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579934222"/>
        <w:docPartObj>
          <w:docPartGallery w:val="Cover Pages"/>
          <w:docPartUnique/>
        </w:docPartObj>
      </w:sdtPr>
      <w:sdtEndPr>
        <w:rPr>
          <w:b/>
          <w:lang w:val="en-GB" w:bidi="ar-SA"/>
        </w:rPr>
      </w:sdtEndPr>
      <w:sdtContent>
        <w:p w14:paraId="75CF1629" w14:textId="6AF0D8E6" w:rsidR="000269E1" w:rsidRDefault="00BF4637" w:rsidP="009C6CFF">
          <w:r>
            <w:rPr>
              <w:rFonts w:ascii="Times New Roman" w:hAnsi="Times New Roman" w:cs="Times New Roman"/>
              <w:noProof/>
              <w:sz w:val="24"/>
              <w:szCs w:val="24"/>
              <w:lang w:val="en-AU" w:eastAsia="en-AU" w:bidi="ar-SA"/>
            </w:rPr>
            <w:drawing>
              <wp:anchor distT="36576" distB="36576" distL="36576" distR="36576" simplePos="0" relativeHeight="251695104" behindDoc="0" locked="0" layoutInCell="1" allowOverlap="1" wp14:anchorId="4F99EB83" wp14:editId="4506B590">
                <wp:simplePos x="0" y="0"/>
                <wp:positionH relativeFrom="column">
                  <wp:posOffset>2285365</wp:posOffset>
                </wp:positionH>
                <wp:positionV relativeFrom="paragraph">
                  <wp:posOffset>-467360</wp:posOffset>
                </wp:positionV>
                <wp:extent cx="1201420" cy="119115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clrChange>
                            <a:clrFrom>
                              <a:srgbClr val="231F20"/>
                            </a:clrFrom>
                            <a:clrTo>
                              <a:srgbClr val="231F20">
                                <a:alpha val="0"/>
                              </a:srgbClr>
                            </a:clrTo>
                          </a:clrChange>
                          <a:extLst>
                            <a:ext uri="{28A0092B-C50C-407E-A947-70E740481C1C}">
                              <a14:useLocalDpi xmlns:a14="http://schemas.microsoft.com/office/drawing/2010/main" val="0"/>
                            </a:ext>
                          </a:extLst>
                        </a:blip>
                        <a:srcRect/>
                        <a:stretch>
                          <a:fillRect/>
                        </a:stretch>
                      </pic:blipFill>
                      <pic:spPr bwMode="auto">
                        <a:xfrm>
                          <a:off x="0" y="0"/>
                          <a:ext cx="1205527" cy="1195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811D8" w:rsidRPr="003811D8">
            <w:rPr>
              <w:noProof/>
              <w:lang w:val="en-AU" w:eastAsia="en-AU" w:bidi="ar-SA"/>
            </w:rPr>
            <w:drawing>
              <wp:anchor distT="0" distB="0" distL="114300" distR="114300" simplePos="0" relativeHeight="251676672" behindDoc="0" locked="0" layoutInCell="1" allowOverlap="1" wp14:anchorId="131F799A" wp14:editId="44EC574A">
                <wp:simplePos x="0" y="0"/>
                <wp:positionH relativeFrom="page">
                  <wp:align>right</wp:align>
                </wp:positionH>
                <wp:positionV relativeFrom="paragraph">
                  <wp:posOffset>-648335</wp:posOffset>
                </wp:positionV>
                <wp:extent cx="7642225" cy="109981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642225" cy="10998192"/>
                        </a:xfrm>
                        <a:prstGeom prst="rect">
                          <a:avLst/>
                        </a:prstGeom>
                      </pic:spPr>
                    </pic:pic>
                  </a:graphicData>
                </a:graphic>
                <wp14:sizeRelH relativeFrom="margin">
                  <wp14:pctWidth>0</wp14:pctWidth>
                </wp14:sizeRelH>
                <wp14:sizeRelV relativeFrom="margin">
                  <wp14:pctHeight>0</wp14:pctHeight>
                </wp14:sizeRelV>
              </wp:anchor>
            </w:drawing>
          </w:r>
        </w:p>
        <w:p w14:paraId="4AC8521A" w14:textId="3D39BC12" w:rsidR="000269E1" w:rsidRDefault="000269E1" w:rsidP="009C6CFF">
          <w:pPr>
            <w:rPr>
              <w:lang w:val="en-GB" w:bidi="ar-SA"/>
            </w:rPr>
          </w:pPr>
          <w:r>
            <w:rPr>
              <w:b/>
              <w:lang w:val="en-GB" w:bidi="ar-SA"/>
            </w:rPr>
            <w:br w:type="page"/>
          </w:r>
        </w:p>
      </w:sdtContent>
    </w:sdt>
    <w:p w14:paraId="08EC2EF0" w14:textId="273DFBD3" w:rsidR="005C7779" w:rsidRDefault="00B65C81">
      <w:pPr>
        <w:spacing w:after="0" w:line="240" w:lineRule="auto"/>
        <w:rPr>
          <w:rFonts w:eastAsiaTheme="majorEastAsia" w:cs="Times New Roman (Headings CS)"/>
          <w:b/>
          <w:color w:val="0777A3"/>
          <w:sz w:val="60"/>
          <w:szCs w:val="32"/>
        </w:rPr>
      </w:pPr>
      <w:r w:rsidRPr="00E14B3C">
        <w:rPr>
          <w:noProof/>
          <w:lang w:val="en-AU" w:eastAsia="en-AU" w:bidi="ar-SA"/>
        </w:rPr>
        <w:lastRenderedPageBreak/>
        <w:drawing>
          <wp:anchor distT="0" distB="0" distL="114300" distR="114300" simplePos="0" relativeHeight="251674624" behindDoc="0" locked="0" layoutInCell="1" allowOverlap="1" wp14:anchorId="11881998" wp14:editId="77BA24C9">
            <wp:simplePos x="0" y="0"/>
            <wp:positionH relativeFrom="page">
              <wp:posOffset>-136478</wp:posOffset>
            </wp:positionH>
            <wp:positionV relativeFrom="paragraph">
              <wp:posOffset>-855896</wp:posOffset>
            </wp:positionV>
            <wp:extent cx="7724633" cy="10739036"/>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84"/>
                    <a:stretch/>
                  </pic:blipFill>
                  <pic:spPr bwMode="auto">
                    <a:xfrm>
                      <a:off x="0" y="0"/>
                      <a:ext cx="7724633" cy="107390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7779">
        <w:br w:type="page"/>
      </w:r>
    </w:p>
    <w:p w14:paraId="25E41E37" w14:textId="2B6D9A1F" w:rsidR="001A5A2A" w:rsidRPr="009C6CFF" w:rsidRDefault="001A5A2A" w:rsidP="001A5A2A">
      <w:pPr>
        <w:pStyle w:val="Heading1"/>
      </w:pPr>
      <w:bookmarkStart w:id="1" w:name="_Toc78882467"/>
      <w:r>
        <w:lastRenderedPageBreak/>
        <w:t>Artist</w:t>
      </w:r>
      <w:r w:rsidRPr="009C6CFF">
        <w:t>s</w:t>
      </w:r>
      <w:r>
        <w:t>’</w:t>
      </w:r>
      <w:r w:rsidRPr="009C6CFF">
        <w:t xml:space="preserve"> Statement</w:t>
      </w:r>
      <w:bookmarkEnd w:id="1"/>
      <w:r w:rsidRPr="009C6CFF">
        <w:t xml:space="preserve"> </w:t>
      </w:r>
    </w:p>
    <w:p w14:paraId="3B67E279" w14:textId="2FF8A1B1" w:rsidR="001A5A2A" w:rsidRPr="009C6CFF" w:rsidRDefault="001A5A2A" w:rsidP="001A5A2A">
      <w:pPr>
        <w:spacing w:after="0" w:line="360" w:lineRule="auto"/>
        <w:ind w:right="-65"/>
      </w:pPr>
    </w:p>
    <w:p w14:paraId="1B68022B" w14:textId="58E54E32" w:rsidR="001A5A2A" w:rsidRPr="00753EA1" w:rsidRDefault="001A5A2A" w:rsidP="001A5A2A">
      <w:pPr>
        <w:spacing w:after="0" w:line="360" w:lineRule="auto"/>
        <w:ind w:right="-65"/>
        <w:rPr>
          <w:i/>
        </w:rPr>
      </w:pPr>
      <w:r w:rsidRPr="00753EA1">
        <w:rPr>
          <w:b/>
          <w:i/>
        </w:rPr>
        <w:t>Lynnice Letty Church and Leilani Keen-Church</w:t>
      </w:r>
    </w:p>
    <w:p w14:paraId="0027E6AB" w14:textId="77777777" w:rsidR="001A5A2A" w:rsidRPr="00E535D9" w:rsidRDefault="001A5A2A" w:rsidP="001A5A2A">
      <w:pPr>
        <w:spacing w:after="0" w:line="360" w:lineRule="auto"/>
        <w:ind w:right="-65"/>
      </w:pPr>
    </w:p>
    <w:p w14:paraId="15C8E6B2" w14:textId="2AFAC49E" w:rsidR="001A5A2A" w:rsidRPr="00E535D9" w:rsidRDefault="001A5A2A" w:rsidP="001A5A2A">
      <w:pPr>
        <w:spacing w:after="0" w:line="360" w:lineRule="auto"/>
        <w:ind w:right="-65"/>
      </w:pPr>
      <w:r w:rsidRPr="00E535D9">
        <w:t>Mother and daughter, Lynnice and Leilani, have developed this artwork for the Climate Change Authority’s ‘Reflect’ Reconciliation Action Plan. Lynnice is Ngunnawal, Wiradjuri, and Kamilaroi. Leilani is Ngunnawal, Wiradjuri, Kamilaroi and Barkindji.</w:t>
      </w:r>
    </w:p>
    <w:p w14:paraId="5746F376" w14:textId="2614B173" w:rsidR="001A5A2A" w:rsidRPr="00E535D9" w:rsidRDefault="001A5A2A" w:rsidP="001A5A2A">
      <w:pPr>
        <w:spacing w:after="0" w:line="360" w:lineRule="auto"/>
        <w:ind w:right="-65"/>
      </w:pPr>
    </w:p>
    <w:p w14:paraId="57F6D1EF" w14:textId="77F3A4CB" w:rsidR="001A5A2A" w:rsidRPr="00E535D9" w:rsidRDefault="001A5A2A" w:rsidP="001A5A2A">
      <w:pPr>
        <w:spacing w:after="0" w:line="360" w:lineRule="auto"/>
        <w:ind w:right="-65"/>
      </w:pPr>
      <w:r w:rsidRPr="00E535D9">
        <w:t>Both have lived and grown up on the lands of their people and developed artworks that incorporate the uniqueness of their country’s landscapes, culture, knowledge, and experiences</w:t>
      </w:r>
      <w:r>
        <w:t>,</w:t>
      </w:r>
      <w:r w:rsidRPr="00E535D9">
        <w:t xml:space="preserve"> as Aboriginal wom</w:t>
      </w:r>
      <w:r>
        <w:t>en taught</w:t>
      </w:r>
      <w:r w:rsidRPr="00E535D9">
        <w:t xml:space="preserve"> them throughout their life</w:t>
      </w:r>
      <w:r>
        <w:t>,</w:t>
      </w:r>
      <w:r w:rsidRPr="00E535D9">
        <w:t xml:space="preserve"> from their maternal a</w:t>
      </w:r>
      <w:r>
        <w:t>nd paternal family and Elders. Leilani and Lynnice see opportunities to share</w:t>
      </w:r>
      <w:r w:rsidRPr="00E535D9">
        <w:t xml:space="preserve"> their culture through artwork as a </w:t>
      </w:r>
      <w:r>
        <w:t>responsibility and privilege and</w:t>
      </w:r>
      <w:r w:rsidRPr="00E535D9">
        <w:t xml:space="preserve"> also as a means to educate and bring people together.</w:t>
      </w:r>
    </w:p>
    <w:p w14:paraId="32E0A899" w14:textId="4E239256" w:rsidR="001A5A2A" w:rsidRPr="00753EA1" w:rsidRDefault="001A5A2A" w:rsidP="001A5A2A">
      <w:pPr>
        <w:spacing w:after="0" w:line="360" w:lineRule="auto"/>
        <w:ind w:right="-65"/>
        <w:rPr>
          <w:i/>
        </w:rPr>
      </w:pPr>
    </w:p>
    <w:p w14:paraId="6FB0C933" w14:textId="26E2CB7B" w:rsidR="001A5A2A" w:rsidRPr="00753EA1" w:rsidRDefault="001A5A2A" w:rsidP="001A5A2A">
      <w:pPr>
        <w:spacing w:after="0" w:line="360" w:lineRule="auto"/>
        <w:ind w:right="-65"/>
        <w:rPr>
          <w:b/>
          <w:i/>
        </w:rPr>
      </w:pPr>
      <w:r w:rsidRPr="00753EA1">
        <w:rPr>
          <w:b/>
          <w:i/>
        </w:rPr>
        <w:t xml:space="preserve">About the artwork </w:t>
      </w:r>
    </w:p>
    <w:p w14:paraId="6C239EA3" w14:textId="77777777" w:rsidR="001A5A2A" w:rsidRDefault="001A5A2A" w:rsidP="001A5A2A">
      <w:pPr>
        <w:spacing w:after="0" w:line="360" w:lineRule="auto"/>
        <w:ind w:right="-65"/>
        <w:rPr>
          <w:b/>
        </w:rPr>
      </w:pPr>
    </w:p>
    <w:p w14:paraId="2D89CFD2" w14:textId="47BB93D2" w:rsidR="001A5A2A" w:rsidRDefault="001A5A2A" w:rsidP="001A5A2A">
      <w:pPr>
        <w:spacing w:after="0" w:line="360" w:lineRule="auto"/>
        <w:ind w:right="-65"/>
      </w:pPr>
      <w:r>
        <w:t>The artwork is titled</w:t>
      </w:r>
      <w:r w:rsidRPr="00E535D9">
        <w:t xml:space="preserve"> “Dhawura” (</w:t>
      </w:r>
      <w:r w:rsidRPr="00E535D9">
        <w:rPr>
          <w:i/>
        </w:rPr>
        <w:t xml:space="preserve">Ngunnawal </w:t>
      </w:r>
      <w:r w:rsidRPr="00E535D9">
        <w:t>word meaning “earth”)</w:t>
      </w:r>
      <w:r>
        <w:t xml:space="preserve">. Its </w:t>
      </w:r>
      <w:r w:rsidRPr="00E535D9">
        <w:t>design represents our mother earth and the</w:t>
      </w:r>
      <w:r>
        <w:t xml:space="preserve"> connection between</w:t>
      </w:r>
      <w:r w:rsidRPr="00E535D9">
        <w:t xml:space="preserve"> land, water</w:t>
      </w:r>
      <w:r>
        <w:t>ways</w:t>
      </w:r>
      <w:r w:rsidRPr="00E535D9">
        <w:t xml:space="preserve">, sea and air as a delicate balance. Our people have always understood the importance of taking care of country and our role as custodians to ensure the ongoing preservation of plants, animals and waterways that are essential to our existence and connection. </w:t>
      </w:r>
    </w:p>
    <w:p w14:paraId="1AF687D4" w14:textId="3A89A681" w:rsidR="001A5A2A" w:rsidRDefault="001A5A2A" w:rsidP="001A5A2A">
      <w:pPr>
        <w:spacing w:after="0" w:line="360" w:lineRule="auto"/>
        <w:ind w:right="-65"/>
      </w:pPr>
    </w:p>
    <w:p w14:paraId="7EC59000" w14:textId="3CE175AE" w:rsidR="001A5A2A" w:rsidRPr="00E535D9" w:rsidRDefault="001A5A2A" w:rsidP="001A5A2A">
      <w:pPr>
        <w:spacing w:after="0" w:line="360" w:lineRule="auto"/>
        <w:ind w:right="-65"/>
      </w:pPr>
      <w:r w:rsidRPr="00E535D9">
        <w:t>Clim</w:t>
      </w:r>
      <w:r>
        <w:t>ate change is already happening. O</w:t>
      </w:r>
      <w:r w:rsidRPr="00E535D9">
        <w:t>ur efforts today rely on the importance of coming together, listening and learning and taking action. One part of this journey is recognising and valuing the knowledge of Aboriginal and Torres Strait Islander people and the</w:t>
      </w:r>
      <w:r>
        <w:t>ir</w:t>
      </w:r>
      <w:r w:rsidRPr="00E535D9">
        <w:t xml:space="preserve"> str</w:t>
      </w:r>
      <w:r>
        <w:t>ong connection with country, so w</w:t>
      </w:r>
      <w:r w:rsidRPr="00E535D9">
        <w:t xml:space="preserve">e can bring our shared knowledge together to address climate change and </w:t>
      </w:r>
      <w:r>
        <w:t>help ensure</w:t>
      </w:r>
      <w:r w:rsidRPr="00E535D9">
        <w:t xml:space="preserve"> environmental protection and conservation. </w:t>
      </w:r>
    </w:p>
    <w:p w14:paraId="7C3254D8" w14:textId="77777777" w:rsidR="001A5A2A" w:rsidRPr="00E535D9" w:rsidRDefault="001A5A2A" w:rsidP="001A5A2A">
      <w:pPr>
        <w:spacing w:after="0" w:line="360" w:lineRule="auto"/>
        <w:ind w:right="-65"/>
      </w:pPr>
      <w:r w:rsidRPr="00E535D9">
        <w:br w:type="page"/>
      </w:r>
    </w:p>
    <w:p w14:paraId="225E4436" w14:textId="5D4DCD90" w:rsidR="00E71A16" w:rsidRDefault="00E71A16" w:rsidP="001A5A2A">
      <w:pPr>
        <w:spacing w:after="0" w:line="240" w:lineRule="auto"/>
      </w:pPr>
    </w:p>
    <w:p w14:paraId="141A4F4F" w14:textId="4D616D4C" w:rsidR="003E4BB4" w:rsidRDefault="003E4BB4" w:rsidP="009C6CFF"/>
    <w:p w14:paraId="3F1E25E1" w14:textId="5CE011D4" w:rsidR="003E4BB4" w:rsidRDefault="003E4BB4" w:rsidP="009C6CFF"/>
    <w:p w14:paraId="26A7B09C" w14:textId="47386AD8" w:rsidR="003E4BB4" w:rsidRDefault="003E4BB4" w:rsidP="009C6CFF"/>
    <w:p w14:paraId="56D920CC" w14:textId="0BF937AA" w:rsidR="003E4BB4" w:rsidRDefault="003E4BB4" w:rsidP="009C6CFF"/>
    <w:p w14:paraId="38F3C6F6" w14:textId="362A9E36" w:rsidR="00E71A16" w:rsidRPr="00652790" w:rsidRDefault="00E71A16" w:rsidP="009C6CFF">
      <w:pPr>
        <w:rPr>
          <w:sz w:val="44"/>
          <w:szCs w:val="44"/>
        </w:rPr>
      </w:pPr>
    </w:p>
    <w:p w14:paraId="2B47502F" w14:textId="3386F2B7" w:rsidR="009D3FE6" w:rsidRPr="00652790" w:rsidRDefault="009D3FE6" w:rsidP="009C6CFF">
      <w:pPr>
        <w:rPr>
          <w:sz w:val="44"/>
          <w:szCs w:val="44"/>
        </w:rPr>
      </w:pPr>
    </w:p>
    <w:p w14:paraId="400470C7" w14:textId="5C5E4860" w:rsidR="009D3FE6" w:rsidRPr="00652790" w:rsidRDefault="009D3FE6" w:rsidP="009C6CFF">
      <w:pPr>
        <w:rPr>
          <w:sz w:val="44"/>
          <w:szCs w:val="44"/>
        </w:rPr>
      </w:pPr>
    </w:p>
    <w:p w14:paraId="205DBB33" w14:textId="0C025193" w:rsidR="00652790" w:rsidRPr="00652790" w:rsidRDefault="00652790" w:rsidP="009C6CFF">
      <w:pPr>
        <w:rPr>
          <w:sz w:val="44"/>
          <w:szCs w:val="44"/>
        </w:rPr>
      </w:pPr>
    </w:p>
    <w:p w14:paraId="0B4C5FC2" w14:textId="2D16BC11" w:rsidR="00652790" w:rsidRPr="00652790" w:rsidRDefault="00652790" w:rsidP="009C6CFF">
      <w:pPr>
        <w:rPr>
          <w:sz w:val="44"/>
          <w:szCs w:val="44"/>
        </w:rPr>
      </w:pPr>
    </w:p>
    <w:p w14:paraId="6BA90BD3" w14:textId="7434A22B" w:rsidR="009D3FE6" w:rsidRPr="00652790" w:rsidRDefault="009D3FE6" w:rsidP="009C6CFF">
      <w:pPr>
        <w:rPr>
          <w:sz w:val="44"/>
          <w:szCs w:val="44"/>
        </w:rPr>
      </w:pPr>
    </w:p>
    <w:p w14:paraId="31836BA5" w14:textId="70A86AA3" w:rsidR="00754697" w:rsidRPr="00DA38EA" w:rsidRDefault="00146D4E" w:rsidP="00DA38EA">
      <w:pPr>
        <w:pStyle w:val="BoxHeadingTOC"/>
      </w:pPr>
      <w:r w:rsidRPr="00DA38EA">
        <w:t xml:space="preserve">The Authority acknowledges the Traditional </w:t>
      </w:r>
      <w:r w:rsidR="00977CDD" w:rsidRPr="00DA38EA">
        <w:t>Owners</w:t>
      </w:r>
      <w:r w:rsidR="006703E9">
        <w:t xml:space="preserve"> of </w:t>
      </w:r>
      <w:r w:rsidR="006051C6">
        <w:t>C</w:t>
      </w:r>
      <w:r w:rsidRPr="00DA38EA">
        <w:t xml:space="preserve">ountry </w:t>
      </w:r>
      <w:r w:rsidR="00977CDD" w:rsidRPr="00DA38EA">
        <w:t>throughout Australia</w:t>
      </w:r>
      <w:r w:rsidR="00473B77" w:rsidRPr="00DA38EA">
        <w:t xml:space="preserve"> and pays its respects to them</w:t>
      </w:r>
      <w:r w:rsidR="003E2C24" w:rsidRPr="00DA38EA">
        <w:t>, their cultures and</w:t>
      </w:r>
      <w:r w:rsidR="00473B77" w:rsidRPr="00DA38EA">
        <w:t xml:space="preserve"> </w:t>
      </w:r>
      <w:r w:rsidR="00731D37" w:rsidRPr="00DA38EA">
        <w:t xml:space="preserve">the </w:t>
      </w:r>
      <w:r w:rsidR="00450BAA" w:rsidRPr="00DA38EA">
        <w:t>E</w:t>
      </w:r>
      <w:r w:rsidR="00473B77" w:rsidRPr="00DA38EA">
        <w:t xml:space="preserve">lders </w:t>
      </w:r>
      <w:r w:rsidR="00676B60" w:rsidRPr="00DA38EA">
        <w:t>–</w:t>
      </w:r>
      <w:r w:rsidR="00D71F60" w:rsidRPr="00DA38EA">
        <w:t xml:space="preserve"> </w:t>
      </w:r>
      <w:r w:rsidR="009930C3" w:rsidRPr="00DA38EA">
        <w:t>past, present and future</w:t>
      </w:r>
      <w:r w:rsidR="00DA38EA" w:rsidRPr="00DA38EA">
        <w:t xml:space="preserve">. The Authority </w:t>
      </w:r>
      <w:r w:rsidR="00473B77" w:rsidRPr="00DA38EA">
        <w:t>recognises the Traditional Owners’ profound connection to</w:t>
      </w:r>
      <w:r w:rsidR="00977CDD" w:rsidRPr="00DA38EA">
        <w:t xml:space="preserve"> and cus</w:t>
      </w:r>
      <w:r w:rsidR="003E2C24" w:rsidRPr="00DA38EA">
        <w:t xml:space="preserve">todianship over </w:t>
      </w:r>
      <w:r w:rsidR="00DA38EA">
        <w:t>c</w:t>
      </w:r>
      <w:r w:rsidR="00B82B34" w:rsidRPr="00DA38EA">
        <w:t>ountry</w:t>
      </w:r>
      <w:r w:rsidR="00704F8E" w:rsidRPr="00DA38EA">
        <w:rPr>
          <w:rFonts w:ascii="Calibri" w:hAnsi="Calibri" w:cs="Calibri"/>
        </w:rPr>
        <w:t>ꟷ</w:t>
      </w:r>
      <w:r w:rsidR="004009FB" w:rsidRPr="00DA38EA">
        <w:t>which</w:t>
      </w:r>
      <w:r w:rsidR="00B82B34" w:rsidRPr="00DA38EA">
        <w:t xml:space="preserve"> has end</w:t>
      </w:r>
      <w:r w:rsidR="00676B60" w:rsidRPr="00DA38EA">
        <w:t>ured for more than 65,000 years</w:t>
      </w:r>
      <w:r w:rsidR="006B6C86" w:rsidRPr="00DA38EA">
        <w:rPr>
          <w:rFonts w:ascii="Calibri" w:hAnsi="Calibri" w:cs="Calibri"/>
        </w:rPr>
        <w:t>ꟷ</w:t>
      </w:r>
      <w:r w:rsidR="00DA38EA" w:rsidRPr="00DA38EA">
        <w:rPr>
          <w:rFonts w:cs="Arial"/>
        </w:rPr>
        <w:t>he</w:t>
      </w:r>
      <w:r w:rsidR="00DA38EA">
        <w:rPr>
          <w:rFonts w:cs="Arial"/>
        </w:rPr>
        <w:t>lping the</w:t>
      </w:r>
      <w:r w:rsidR="008C79E4" w:rsidRPr="00DA38EA">
        <w:t xml:space="preserve"> land</w:t>
      </w:r>
      <w:r w:rsidR="008F343D" w:rsidRPr="00DA38EA">
        <w:t>, air</w:t>
      </w:r>
      <w:r w:rsidR="00EC1FA6">
        <w:t>, waterways and sea</w:t>
      </w:r>
      <w:r w:rsidR="00731D37" w:rsidRPr="00DA38EA">
        <w:t xml:space="preserve"> </w:t>
      </w:r>
      <w:r w:rsidR="00DA38EA">
        <w:t xml:space="preserve">prosper </w:t>
      </w:r>
      <w:r w:rsidR="008C79E4" w:rsidRPr="00DA38EA">
        <w:t>for future generation</w:t>
      </w:r>
      <w:r w:rsidR="00B82B34" w:rsidRPr="00DA38EA">
        <w:t>s.</w:t>
      </w:r>
    </w:p>
    <w:p w14:paraId="128D85D8" w14:textId="49869F99" w:rsidR="0031765E" w:rsidRPr="00652790" w:rsidRDefault="0031765E" w:rsidP="00652790">
      <w:pPr>
        <w:rPr>
          <w:rFonts w:eastAsiaTheme="majorEastAsia" w:cs="Arial"/>
          <w:color w:val="007BB7"/>
          <w:spacing w:val="-10"/>
          <w:kern w:val="28"/>
          <w:sz w:val="48"/>
          <w:szCs w:val="48"/>
        </w:rPr>
      </w:pPr>
      <w:r>
        <w:br w:type="page"/>
      </w:r>
    </w:p>
    <w:p w14:paraId="27415C69" w14:textId="76CE1D00" w:rsidR="00652790" w:rsidRDefault="005666F4" w:rsidP="00DC6532">
      <w:pPr>
        <w:pStyle w:val="Heading1"/>
      </w:pPr>
      <w:bookmarkStart w:id="2" w:name="_Toc78882468"/>
      <w:r w:rsidRPr="000B4A80">
        <w:lastRenderedPageBreak/>
        <w:t>Contents</w:t>
      </w:r>
      <w:bookmarkEnd w:id="2"/>
    </w:p>
    <w:p w14:paraId="724126F1" w14:textId="668657CA" w:rsidR="00816CA5" w:rsidRPr="00816CA5" w:rsidRDefault="00816CA5" w:rsidP="00816CA5"/>
    <w:p w14:paraId="17A03D89" w14:textId="7046362A" w:rsidR="001A5A2A" w:rsidRDefault="009C6CFF">
      <w:pPr>
        <w:pStyle w:val="TOC1"/>
        <w:tabs>
          <w:tab w:val="right" w:leader="dot" w:pos="9281"/>
        </w:tabs>
        <w:rPr>
          <w:rFonts w:asciiTheme="minorHAnsi" w:eastAsiaTheme="minorEastAsia" w:hAnsiTheme="minorHAnsi" w:cstheme="minorBidi"/>
          <w:b w:val="0"/>
          <w:bCs w:val="0"/>
          <w:iCs w:val="0"/>
          <w:noProof/>
          <w:szCs w:val="22"/>
          <w:lang w:val="en-AU" w:eastAsia="en-AU" w:bidi="ar-SA"/>
        </w:rPr>
      </w:pPr>
      <w:r w:rsidRPr="00652790">
        <w:rPr>
          <w:b w:val="0"/>
        </w:rPr>
        <w:fldChar w:fldCharType="begin"/>
      </w:r>
      <w:r w:rsidRPr="00652790">
        <w:rPr>
          <w:b w:val="0"/>
        </w:rPr>
        <w:instrText xml:space="preserve"> TOC \o "1-1" \h \z \u </w:instrText>
      </w:r>
      <w:r w:rsidRPr="00652790">
        <w:rPr>
          <w:b w:val="0"/>
        </w:rPr>
        <w:fldChar w:fldCharType="separate"/>
      </w:r>
      <w:hyperlink w:anchor="_Toc78882467" w:history="1">
        <w:r w:rsidR="001A5A2A" w:rsidRPr="002E6270">
          <w:rPr>
            <w:rStyle w:val="Hyperlink"/>
            <w:noProof/>
          </w:rPr>
          <w:t>Artists’ Statement</w:t>
        </w:r>
        <w:r w:rsidR="001A5A2A">
          <w:rPr>
            <w:noProof/>
            <w:webHidden/>
          </w:rPr>
          <w:tab/>
        </w:r>
        <w:r w:rsidR="001A5A2A">
          <w:rPr>
            <w:noProof/>
            <w:webHidden/>
          </w:rPr>
          <w:fldChar w:fldCharType="begin"/>
        </w:r>
        <w:r w:rsidR="001A5A2A">
          <w:rPr>
            <w:noProof/>
            <w:webHidden/>
          </w:rPr>
          <w:instrText xml:space="preserve"> PAGEREF _Toc78882467 \h </w:instrText>
        </w:r>
        <w:r w:rsidR="001A5A2A">
          <w:rPr>
            <w:noProof/>
            <w:webHidden/>
          </w:rPr>
        </w:r>
        <w:r w:rsidR="001A5A2A">
          <w:rPr>
            <w:noProof/>
            <w:webHidden/>
          </w:rPr>
          <w:fldChar w:fldCharType="separate"/>
        </w:r>
        <w:r w:rsidR="003811D8">
          <w:rPr>
            <w:noProof/>
            <w:webHidden/>
          </w:rPr>
          <w:t>3</w:t>
        </w:r>
        <w:r w:rsidR="001A5A2A">
          <w:rPr>
            <w:noProof/>
            <w:webHidden/>
          </w:rPr>
          <w:fldChar w:fldCharType="end"/>
        </w:r>
      </w:hyperlink>
    </w:p>
    <w:p w14:paraId="796572C7" w14:textId="129781E9" w:rsidR="001A5A2A" w:rsidRDefault="00955D54">
      <w:pPr>
        <w:pStyle w:val="TOC1"/>
        <w:tabs>
          <w:tab w:val="right" w:leader="dot" w:pos="9281"/>
        </w:tabs>
        <w:rPr>
          <w:rFonts w:asciiTheme="minorHAnsi" w:eastAsiaTheme="minorEastAsia" w:hAnsiTheme="minorHAnsi" w:cstheme="minorBidi"/>
          <w:b w:val="0"/>
          <w:bCs w:val="0"/>
          <w:iCs w:val="0"/>
          <w:noProof/>
          <w:szCs w:val="22"/>
          <w:lang w:val="en-AU" w:eastAsia="en-AU" w:bidi="ar-SA"/>
        </w:rPr>
      </w:pPr>
      <w:hyperlink w:anchor="_Toc78882468" w:history="1">
        <w:r w:rsidR="001A5A2A" w:rsidRPr="002E6270">
          <w:rPr>
            <w:rStyle w:val="Hyperlink"/>
            <w:noProof/>
          </w:rPr>
          <w:t>Contents</w:t>
        </w:r>
        <w:r w:rsidR="001A5A2A">
          <w:rPr>
            <w:noProof/>
            <w:webHidden/>
          </w:rPr>
          <w:tab/>
        </w:r>
        <w:r w:rsidR="001A5A2A">
          <w:rPr>
            <w:noProof/>
            <w:webHidden/>
          </w:rPr>
          <w:fldChar w:fldCharType="begin"/>
        </w:r>
        <w:r w:rsidR="001A5A2A">
          <w:rPr>
            <w:noProof/>
            <w:webHidden/>
          </w:rPr>
          <w:instrText xml:space="preserve"> PAGEREF _Toc78882468 \h </w:instrText>
        </w:r>
        <w:r w:rsidR="001A5A2A">
          <w:rPr>
            <w:noProof/>
            <w:webHidden/>
          </w:rPr>
        </w:r>
        <w:r w:rsidR="001A5A2A">
          <w:rPr>
            <w:noProof/>
            <w:webHidden/>
          </w:rPr>
          <w:fldChar w:fldCharType="separate"/>
        </w:r>
        <w:r w:rsidR="003811D8">
          <w:rPr>
            <w:noProof/>
            <w:webHidden/>
          </w:rPr>
          <w:t>5</w:t>
        </w:r>
        <w:r w:rsidR="001A5A2A">
          <w:rPr>
            <w:noProof/>
            <w:webHidden/>
          </w:rPr>
          <w:fldChar w:fldCharType="end"/>
        </w:r>
      </w:hyperlink>
    </w:p>
    <w:p w14:paraId="43F13D78" w14:textId="77777777" w:rsidR="001A5A2A" w:rsidRDefault="00955D54">
      <w:pPr>
        <w:pStyle w:val="TOC1"/>
        <w:tabs>
          <w:tab w:val="right" w:leader="dot" w:pos="9281"/>
        </w:tabs>
        <w:rPr>
          <w:rFonts w:asciiTheme="minorHAnsi" w:eastAsiaTheme="minorEastAsia" w:hAnsiTheme="minorHAnsi" w:cstheme="minorBidi"/>
          <w:b w:val="0"/>
          <w:bCs w:val="0"/>
          <w:iCs w:val="0"/>
          <w:noProof/>
          <w:szCs w:val="22"/>
          <w:lang w:val="en-AU" w:eastAsia="en-AU" w:bidi="ar-SA"/>
        </w:rPr>
      </w:pPr>
      <w:hyperlink w:anchor="_Toc78882469" w:history="1">
        <w:r w:rsidR="001A5A2A" w:rsidRPr="002E6270">
          <w:rPr>
            <w:rStyle w:val="Hyperlink"/>
            <w:noProof/>
          </w:rPr>
          <w:t>CEO Foreword</w:t>
        </w:r>
        <w:r w:rsidR="001A5A2A">
          <w:rPr>
            <w:noProof/>
            <w:webHidden/>
          </w:rPr>
          <w:tab/>
        </w:r>
        <w:r w:rsidR="001A5A2A">
          <w:rPr>
            <w:noProof/>
            <w:webHidden/>
          </w:rPr>
          <w:fldChar w:fldCharType="begin"/>
        </w:r>
        <w:r w:rsidR="001A5A2A">
          <w:rPr>
            <w:noProof/>
            <w:webHidden/>
          </w:rPr>
          <w:instrText xml:space="preserve"> PAGEREF _Toc78882469 \h </w:instrText>
        </w:r>
        <w:r w:rsidR="001A5A2A">
          <w:rPr>
            <w:noProof/>
            <w:webHidden/>
          </w:rPr>
        </w:r>
        <w:r w:rsidR="001A5A2A">
          <w:rPr>
            <w:noProof/>
            <w:webHidden/>
          </w:rPr>
          <w:fldChar w:fldCharType="separate"/>
        </w:r>
        <w:r w:rsidR="003811D8">
          <w:rPr>
            <w:noProof/>
            <w:webHidden/>
          </w:rPr>
          <w:t>6</w:t>
        </w:r>
        <w:r w:rsidR="001A5A2A">
          <w:rPr>
            <w:noProof/>
            <w:webHidden/>
          </w:rPr>
          <w:fldChar w:fldCharType="end"/>
        </w:r>
      </w:hyperlink>
    </w:p>
    <w:p w14:paraId="18D00421" w14:textId="16D1EC2E" w:rsidR="001A5A2A" w:rsidRDefault="00955D54">
      <w:pPr>
        <w:pStyle w:val="TOC1"/>
        <w:tabs>
          <w:tab w:val="right" w:leader="dot" w:pos="9281"/>
        </w:tabs>
        <w:rPr>
          <w:rFonts w:asciiTheme="minorHAnsi" w:eastAsiaTheme="minorEastAsia" w:hAnsiTheme="minorHAnsi" w:cstheme="minorBidi"/>
          <w:b w:val="0"/>
          <w:bCs w:val="0"/>
          <w:iCs w:val="0"/>
          <w:noProof/>
          <w:szCs w:val="22"/>
          <w:lang w:val="en-AU" w:eastAsia="en-AU" w:bidi="ar-SA"/>
        </w:rPr>
      </w:pPr>
      <w:hyperlink w:anchor="_Toc78882470" w:history="1">
        <w:r w:rsidR="001A5A2A" w:rsidRPr="002E6270">
          <w:rPr>
            <w:rStyle w:val="Hyperlink"/>
            <w:noProof/>
          </w:rPr>
          <w:t>Our Business</w:t>
        </w:r>
        <w:r w:rsidR="001A5A2A">
          <w:rPr>
            <w:noProof/>
            <w:webHidden/>
          </w:rPr>
          <w:tab/>
        </w:r>
        <w:r w:rsidR="001A5A2A">
          <w:rPr>
            <w:noProof/>
            <w:webHidden/>
          </w:rPr>
          <w:fldChar w:fldCharType="begin"/>
        </w:r>
        <w:r w:rsidR="001A5A2A">
          <w:rPr>
            <w:noProof/>
            <w:webHidden/>
          </w:rPr>
          <w:instrText xml:space="preserve"> PAGEREF _Toc78882470 \h </w:instrText>
        </w:r>
        <w:r w:rsidR="001A5A2A">
          <w:rPr>
            <w:noProof/>
            <w:webHidden/>
          </w:rPr>
        </w:r>
        <w:r w:rsidR="001A5A2A">
          <w:rPr>
            <w:noProof/>
            <w:webHidden/>
          </w:rPr>
          <w:fldChar w:fldCharType="separate"/>
        </w:r>
        <w:r w:rsidR="003811D8">
          <w:rPr>
            <w:noProof/>
            <w:webHidden/>
          </w:rPr>
          <w:t>7</w:t>
        </w:r>
        <w:r w:rsidR="001A5A2A">
          <w:rPr>
            <w:noProof/>
            <w:webHidden/>
          </w:rPr>
          <w:fldChar w:fldCharType="end"/>
        </w:r>
      </w:hyperlink>
    </w:p>
    <w:p w14:paraId="7F3B302A" w14:textId="428C698D" w:rsidR="001A5A2A" w:rsidRDefault="00955D54">
      <w:pPr>
        <w:pStyle w:val="TOC1"/>
        <w:tabs>
          <w:tab w:val="right" w:leader="dot" w:pos="9281"/>
        </w:tabs>
        <w:rPr>
          <w:rFonts w:asciiTheme="minorHAnsi" w:eastAsiaTheme="minorEastAsia" w:hAnsiTheme="minorHAnsi" w:cstheme="minorBidi"/>
          <w:b w:val="0"/>
          <w:bCs w:val="0"/>
          <w:iCs w:val="0"/>
          <w:noProof/>
          <w:szCs w:val="22"/>
          <w:lang w:val="en-AU" w:eastAsia="en-AU" w:bidi="ar-SA"/>
        </w:rPr>
      </w:pPr>
      <w:hyperlink w:anchor="_Toc78882471" w:history="1">
        <w:r w:rsidR="001A5A2A" w:rsidRPr="002E6270">
          <w:rPr>
            <w:rStyle w:val="Hyperlink"/>
            <w:noProof/>
          </w:rPr>
          <w:t>Our Reconciliation Action Plan</w:t>
        </w:r>
        <w:r w:rsidR="001A5A2A">
          <w:rPr>
            <w:noProof/>
            <w:webHidden/>
          </w:rPr>
          <w:tab/>
        </w:r>
        <w:r w:rsidR="001A5A2A">
          <w:rPr>
            <w:noProof/>
            <w:webHidden/>
          </w:rPr>
          <w:fldChar w:fldCharType="begin"/>
        </w:r>
        <w:r w:rsidR="001A5A2A">
          <w:rPr>
            <w:noProof/>
            <w:webHidden/>
          </w:rPr>
          <w:instrText xml:space="preserve"> PAGEREF _Toc78882471 \h </w:instrText>
        </w:r>
        <w:r w:rsidR="001A5A2A">
          <w:rPr>
            <w:noProof/>
            <w:webHidden/>
          </w:rPr>
        </w:r>
        <w:r w:rsidR="001A5A2A">
          <w:rPr>
            <w:noProof/>
            <w:webHidden/>
          </w:rPr>
          <w:fldChar w:fldCharType="separate"/>
        </w:r>
        <w:r w:rsidR="003811D8">
          <w:rPr>
            <w:noProof/>
            <w:webHidden/>
          </w:rPr>
          <w:t>8</w:t>
        </w:r>
        <w:r w:rsidR="001A5A2A">
          <w:rPr>
            <w:noProof/>
            <w:webHidden/>
          </w:rPr>
          <w:fldChar w:fldCharType="end"/>
        </w:r>
      </w:hyperlink>
    </w:p>
    <w:p w14:paraId="1CB3B4B8" w14:textId="17EE29E9" w:rsidR="001A5A2A" w:rsidRDefault="00955D54">
      <w:pPr>
        <w:pStyle w:val="TOC1"/>
        <w:tabs>
          <w:tab w:val="right" w:leader="dot" w:pos="9281"/>
        </w:tabs>
        <w:rPr>
          <w:rFonts w:asciiTheme="minorHAnsi" w:eastAsiaTheme="minorEastAsia" w:hAnsiTheme="minorHAnsi" w:cstheme="minorBidi"/>
          <w:b w:val="0"/>
          <w:bCs w:val="0"/>
          <w:iCs w:val="0"/>
          <w:noProof/>
          <w:szCs w:val="22"/>
          <w:lang w:val="en-AU" w:eastAsia="en-AU" w:bidi="ar-SA"/>
        </w:rPr>
      </w:pPr>
      <w:hyperlink w:anchor="_Toc78882472" w:history="1">
        <w:r w:rsidR="001A5A2A" w:rsidRPr="002E6270">
          <w:rPr>
            <w:rStyle w:val="Hyperlink"/>
            <w:noProof/>
          </w:rPr>
          <w:t>Relationships</w:t>
        </w:r>
        <w:r w:rsidR="001A5A2A">
          <w:rPr>
            <w:noProof/>
            <w:webHidden/>
          </w:rPr>
          <w:tab/>
        </w:r>
        <w:r w:rsidR="001A5A2A">
          <w:rPr>
            <w:noProof/>
            <w:webHidden/>
          </w:rPr>
          <w:fldChar w:fldCharType="begin"/>
        </w:r>
        <w:r w:rsidR="001A5A2A">
          <w:rPr>
            <w:noProof/>
            <w:webHidden/>
          </w:rPr>
          <w:instrText xml:space="preserve"> PAGEREF _Toc78882472 \h </w:instrText>
        </w:r>
        <w:r w:rsidR="001A5A2A">
          <w:rPr>
            <w:noProof/>
            <w:webHidden/>
          </w:rPr>
        </w:r>
        <w:r w:rsidR="001A5A2A">
          <w:rPr>
            <w:noProof/>
            <w:webHidden/>
          </w:rPr>
          <w:fldChar w:fldCharType="separate"/>
        </w:r>
        <w:r w:rsidR="003811D8">
          <w:rPr>
            <w:noProof/>
            <w:webHidden/>
          </w:rPr>
          <w:t>9</w:t>
        </w:r>
        <w:r w:rsidR="001A5A2A">
          <w:rPr>
            <w:noProof/>
            <w:webHidden/>
          </w:rPr>
          <w:fldChar w:fldCharType="end"/>
        </w:r>
      </w:hyperlink>
    </w:p>
    <w:p w14:paraId="3528BB41" w14:textId="77777777" w:rsidR="001A5A2A" w:rsidRDefault="00955D54">
      <w:pPr>
        <w:pStyle w:val="TOC1"/>
        <w:tabs>
          <w:tab w:val="right" w:leader="dot" w:pos="9281"/>
        </w:tabs>
        <w:rPr>
          <w:rFonts w:asciiTheme="minorHAnsi" w:eastAsiaTheme="minorEastAsia" w:hAnsiTheme="minorHAnsi" w:cstheme="minorBidi"/>
          <w:b w:val="0"/>
          <w:bCs w:val="0"/>
          <w:iCs w:val="0"/>
          <w:noProof/>
          <w:szCs w:val="22"/>
          <w:lang w:val="en-AU" w:eastAsia="en-AU" w:bidi="ar-SA"/>
        </w:rPr>
      </w:pPr>
      <w:hyperlink w:anchor="_Toc78882473" w:history="1">
        <w:r w:rsidR="001A5A2A" w:rsidRPr="002E6270">
          <w:rPr>
            <w:rStyle w:val="Hyperlink"/>
            <w:noProof/>
          </w:rPr>
          <w:t>Respect</w:t>
        </w:r>
        <w:r w:rsidR="001A5A2A">
          <w:rPr>
            <w:noProof/>
            <w:webHidden/>
          </w:rPr>
          <w:tab/>
        </w:r>
        <w:r w:rsidR="001A5A2A">
          <w:rPr>
            <w:noProof/>
            <w:webHidden/>
          </w:rPr>
          <w:fldChar w:fldCharType="begin"/>
        </w:r>
        <w:r w:rsidR="001A5A2A">
          <w:rPr>
            <w:noProof/>
            <w:webHidden/>
          </w:rPr>
          <w:instrText xml:space="preserve"> PAGEREF _Toc78882473 \h </w:instrText>
        </w:r>
        <w:r w:rsidR="001A5A2A">
          <w:rPr>
            <w:noProof/>
            <w:webHidden/>
          </w:rPr>
        </w:r>
        <w:r w:rsidR="001A5A2A">
          <w:rPr>
            <w:noProof/>
            <w:webHidden/>
          </w:rPr>
          <w:fldChar w:fldCharType="separate"/>
        </w:r>
        <w:r w:rsidR="003811D8">
          <w:rPr>
            <w:noProof/>
            <w:webHidden/>
          </w:rPr>
          <w:t>10</w:t>
        </w:r>
        <w:r w:rsidR="001A5A2A">
          <w:rPr>
            <w:noProof/>
            <w:webHidden/>
          </w:rPr>
          <w:fldChar w:fldCharType="end"/>
        </w:r>
      </w:hyperlink>
    </w:p>
    <w:p w14:paraId="76A4803B" w14:textId="3D8943C7" w:rsidR="001A5A2A" w:rsidRDefault="00955D54">
      <w:pPr>
        <w:pStyle w:val="TOC1"/>
        <w:tabs>
          <w:tab w:val="right" w:leader="dot" w:pos="9281"/>
        </w:tabs>
        <w:rPr>
          <w:rFonts w:asciiTheme="minorHAnsi" w:eastAsiaTheme="minorEastAsia" w:hAnsiTheme="minorHAnsi" w:cstheme="minorBidi"/>
          <w:b w:val="0"/>
          <w:bCs w:val="0"/>
          <w:iCs w:val="0"/>
          <w:noProof/>
          <w:szCs w:val="22"/>
          <w:lang w:val="en-AU" w:eastAsia="en-AU" w:bidi="ar-SA"/>
        </w:rPr>
      </w:pPr>
      <w:hyperlink w:anchor="_Toc78882474" w:history="1">
        <w:r w:rsidR="001A5A2A" w:rsidRPr="002E6270">
          <w:rPr>
            <w:rStyle w:val="Hyperlink"/>
            <w:noProof/>
          </w:rPr>
          <w:t>Opportunities</w:t>
        </w:r>
        <w:r w:rsidR="001A5A2A">
          <w:rPr>
            <w:noProof/>
            <w:webHidden/>
          </w:rPr>
          <w:tab/>
        </w:r>
        <w:r w:rsidR="001A5A2A">
          <w:rPr>
            <w:noProof/>
            <w:webHidden/>
          </w:rPr>
          <w:fldChar w:fldCharType="begin"/>
        </w:r>
        <w:r w:rsidR="001A5A2A">
          <w:rPr>
            <w:noProof/>
            <w:webHidden/>
          </w:rPr>
          <w:instrText xml:space="preserve"> PAGEREF _Toc78882474 \h </w:instrText>
        </w:r>
        <w:r w:rsidR="001A5A2A">
          <w:rPr>
            <w:noProof/>
            <w:webHidden/>
          </w:rPr>
        </w:r>
        <w:r w:rsidR="001A5A2A">
          <w:rPr>
            <w:noProof/>
            <w:webHidden/>
          </w:rPr>
          <w:fldChar w:fldCharType="separate"/>
        </w:r>
        <w:r w:rsidR="003811D8">
          <w:rPr>
            <w:noProof/>
            <w:webHidden/>
          </w:rPr>
          <w:t>11</w:t>
        </w:r>
        <w:r w:rsidR="001A5A2A">
          <w:rPr>
            <w:noProof/>
            <w:webHidden/>
          </w:rPr>
          <w:fldChar w:fldCharType="end"/>
        </w:r>
      </w:hyperlink>
    </w:p>
    <w:p w14:paraId="1FD84C8C" w14:textId="47178A47" w:rsidR="001A5A2A" w:rsidRDefault="00955D54">
      <w:pPr>
        <w:pStyle w:val="TOC1"/>
        <w:tabs>
          <w:tab w:val="right" w:leader="dot" w:pos="9281"/>
        </w:tabs>
        <w:rPr>
          <w:rFonts w:asciiTheme="minorHAnsi" w:eastAsiaTheme="minorEastAsia" w:hAnsiTheme="minorHAnsi" w:cstheme="minorBidi"/>
          <w:b w:val="0"/>
          <w:bCs w:val="0"/>
          <w:iCs w:val="0"/>
          <w:noProof/>
          <w:szCs w:val="22"/>
          <w:lang w:val="en-AU" w:eastAsia="en-AU" w:bidi="ar-SA"/>
        </w:rPr>
      </w:pPr>
      <w:hyperlink w:anchor="_Toc78882475" w:history="1">
        <w:r w:rsidR="001A5A2A" w:rsidRPr="002E6270">
          <w:rPr>
            <w:rStyle w:val="Hyperlink"/>
            <w:noProof/>
          </w:rPr>
          <w:t>Governance</w:t>
        </w:r>
        <w:r w:rsidR="001A5A2A">
          <w:rPr>
            <w:noProof/>
            <w:webHidden/>
          </w:rPr>
          <w:tab/>
        </w:r>
        <w:r w:rsidR="001A5A2A">
          <w:rPr>
            <w:noProof/>
            <w:webHidden/>
          </w:rPr>
          <w:fldChar w:fldCharType="begin"/>
        </w:r>
        <w:r w:rsidR="001A5A2A">
          <w:rPr>
            <w:noProof/>
            <w:webHidden/>
          </w:rPr>
          <w:instrText xml:space="preserve"> PAGEREF _Toc78882475 \h </w:instrText>
        </w:r>
        <w:r w:rsidR="001A5A2A">
          <w:rPr>
            <w:noProof/>
            <w:webHidden/>
          </w:rPr>
        </w:r>
        <w:r w:rsidR="001A5A2A">
          <w:rPr>
            <w:noProof/>
            <w:webHidden/>
          </w:rPr>
          <w:fldChar w:fldCharType="separate"/>
        </w:r>
        <w:r w:rsidR="003811D8">
          <w:rPr>
            <w:noProof/>
            <w:webHidden/>
          </w:rPr>
          <w:t>12</w:t>
        </w:r>
        <w:r w:rsidR="001A5A2A">
          <w:rPr>
            <w:noProof/>
            <w:webHidden/>
          </w:rPr>
          <w:fldChar w:fldCharType="end"/>
        </w:r>
      </w:hyperlink>
    </w:p>
    <w:p w14:paraId="54FE517E" w14:textId="216F6E8F" w:rsidR="003E0948" w:rsidRPr="00652790" w:rsidRDefault="009C6CFF" w:rsidP="009C6CFF">
      <w:pPr>
        <w:pStyle w:val="TOC1"/>
        <w:rPr>
          <w:b w:val="0"/>
        </w:rPr>
      </w:pPr>
      <w:r w:rsidRPr="00652790">
        <w:rPr>
          <w:b w:val="0"/>
        </w:rPr>
        <w:fldChar w:fldCharType="end"/>
      </w:r>
    </w:p>
    <w:p w14:paraId="23C17D83" w14:textId="1E88E360" w:rsidR="007B19B6" w:rsidRPr="00652790" w:rsidRDefault="007B19B6" w:rsidP="009C6CFF">
      <w:pPr>
        <w:pStyle w:val="BodyText"/>
      </w:pPr>
    </w:p>
    <w:p w14:paraId="6F9451A7" w14:textId="6F027FA9" w:rsidR="007B19B6" w:rsidRPr="00652790" w:rsidRDefault="007B19B6" w:rsidP="009C6CFF">
      <w:pPr>
        <w:pStyle w:val="BodyText"/>
      </w:pPr>
    </w:p>
    <w:p w14:paraId="6AB20F3C" w14:textId="4FBB8296" w:rsidR="00E71A16" w:rsidRDefault="00E71A16" w:rsidP="009C6CFF">
      <w:pPr>
        <w:pStyle w:val="BodyText"/>
      </w:pPr>
    </w:p>
    <w:p w14:paraId="526B82E4" w14:textId="46ABB145" w:rsidR="007B19B6" w:rsidRDefault="007B19B6" w:rsidP="009C6CFF">
      <w:pPr>
        <w:pStyle w:val="BodyText"/>
      </w:pPr>
    </w:p>
    <w:p w14:paraId="1BCA106C" w14:textId="7A932119" w:rsidR="007B19B6" w:rsidRDefault="007B19B6" w:rsidP="009C6CFF">
      <w:pPr>
        <w:pStyle w:val="BodyText"/>
      </w:pPr>
    </w:p>
    <w:p w14:paraId="5377EE59" w14:textId="5C7C6256" w:rsidR="007B19B6" w:rsidRDefault="007B19B6" w:rsidP="009C6CFF">
      <w:pPr>
        <w:pStyle w:val="BodyText"/>
      </w:pPr>
    </w:p>
    <w:p w14:paraId="74357850" w14:textId="2FEE134C" w:rsidR="00457570" w:rsidRDefault="0057274C" w:rsidP="00652790">
      <w:pPr>
        <w:pStyle w:val="ContentsHeading"/>
      </w:pPr>
      <w:r>
        <w:br w:type="page"/>
      </w:r>
    </w:p>
    <w:p w14:paraId="5A72A71C" w14:textId="4E159654" w:rsidR="00F846AE" w:rsidRPr="00DC6532" w:rsidRDefault="005378DB" w:rsidP="00DC6532">
      <w:pPr>
        <w:pStyle w:val="Heading1"/>
      </w:pPr>
      <w:bookmarkStart w:id="3" w:name="_Toc78882469"/>
      <w:r w:rsidRPr="00DC6532">
        <w:lastRenderedPageBreak/>
        <w:t>CEO</w:t>
      </w:r>
      <w:r w:rsidR="00283850" w:rsidRPr="00DC6532">
        <w:t xml:space="preserve"> </w:t>
      </w:r>
      <w:r w:rsidR="00885299" w:rsidRPr="00DC6532">
        <w:t>Foreword</w:t>
      </w:r>
      <w:bookmarkEnd w:id="3"/>
      <w:r w:rsidR="00F846AE" w:rsidRPr="00DC6532">
        <w:t xml:space="preserve"> </w:t>
      </w:r>
    </w:p>
    <w:p w14:paraId="3D612AD2" w14:textId="2BDE5C12" w:rsidR="0071072E" w:rsidRDefault="0071072E" w:rsidP="00DB4CA4">
      <w:pPr>
        <w:spacing w:after="0" w:line="360" w:lineRule="auto"/>
        <w:ind w:right="-65"/>
      </w:pPr>
    </w:p>
    <w:p w14:paraId="231D7B29" w14:textId="4B9B4ABB" w:rsidR="00D46B3D" w:rsidRDefault="00EE2C7D" w:rsidP="00DB4CA4">
      <w:pPr>
        <w:spacing w:after="0" w:line="360" w:lineRule="auto"/>
        <w:ind w:right="-65"/>
      </w:pPr>
      <w:r>
        <w:t xml:space="preserve">I am </w:t>
      </w:r>
      <w:r w:rsidR="003827FD" w:rsidRPr="00D46B3D">
        <w:t xml:space="preserve">pleased to present the Climate Change Authority’s </w:t>
      </w:r>
      <w:r w:rsidR="00A94659" w:rsidRPr="00D46B3D">
        <w:t>“</w:t>
      </w:r>
      <w:r w:rsidR="003827FD" w:rsidRPr="00D46B3D">
        <w:t>Reflect</w:t>
      </w:r>
      <w:r w:rsidR="00A94659" w:rsidRPr="00D46B3D">
        <w:t>”</w:t>
      </w:r>
      <w:r w:rsidR="003827FD" w:rsidRPr="00D46B3D">
        <w:t xml:space="preserve"> Reconciliation Action Plan (R</w:t>
      </w:r>
      <w:r w:rsidR="00B376AF" w:rsidRPr="00D46B3D">
        <w:t xml:space="preserve">AP). </w:t>
      </w:r>
      <w:r w:rsidR="00FB3EE9" w:rsidRPr="00D46B3D">
        <w:t xml:space="preserve">The Authority </w:t>
      </w:r>
      <w:r w:rsidR="00115F10">
        <w:t>recognis</w:t>
      </w:r>
      <w:r w:rsidR="00115F10" w:rsidRPr="00D46B3D">
        <w:t>es</w:t>
      </w:r>
      <w:r w:rsidR="00FB3EE9" w:rsidRPr="00D46B3D">
        <w:t xml:space="preserve"> that r</w:t>
      </w:r>
      <w:r w:rsidR="00104BCB" w:rsidRPr="00D46B3D">
        <w:t>econciliation is a crucial step towards creating a more sustainable</w:t>
      </w:r>
      <w:r w:rsidR="00652790" w:rsidRPr="00D46B3D">
        <w:t xml:space="preserve"> and prosperous</w:t>
      </w:r>
      <w:r w:rsidR="00FA52BA">
        <w:t xml:space="preserve"> Australia</w:t>
      </w:r>
      <w:r w:rsidR="000C5719">
        <w:t>. We</w:t>
      </w:r>
      <w:r w:rsidR="00DB4CA4">
        <w:t xml:space="preserve"> </w:t>
      </w:r>
      <w:r w:rsidR="00C15EBB">
        <w:t>r</w:t>
      </w:r>
      <w:r w:rsidR="00DB4CA4">
        <w:t>egard</w:t>
      </w:r>
      <w:r w:rsidR="009F3430">
        <w:t xml:space="preserve"> the actions set out in this RAP </w:t>
      </w:r>
      <w:r w:rsidR="00115F10">
        <w:t>as</w:t>
      </w:r>
      <w:r w:rsidR="00C15EBB">
        <w:t xml:space="preserve"> </w:t>
      </w:r>
      <w:r w:rsidR="0071072E">
        <w:t>important</w:t>
      </w:r>
      <w:r w:rsidR="007551FA">
        <w:t xml:space="preserve"> </w:t>
      </w:r>
      <w:r w:rsidR="00B43611">
        <w:t>opportunities to</w:t>
      </w:r>
      <w:r w:rsidR="00115F10">
        <w:t xml:space="preserve"> </w:t>
      </w:r>
      <w:r w:rsidR="00C15EBB">
        <w:t>deep</w:t>
      </w:r>
      <w:r w:rsidR="00B43611">
        <w:t>en</w:t>
      </w:r>
      <w:r w:rsidR="00DB4CA4">
        <w:t xml:space="preserve">, </w:t>
      </w:r>
      <w:r w:rsidR="009F3430">
        <w:t xml:space="preserve">diversify </w:t>
      </w:r>
      <w:r w:rsidR="00DB4CA4">
        <w:t>and</w:t>
      </w:r>
      <w:r w:rsidR="00C15EBB">
        <w:t xml:space="preserve"> </w:t>
      </w:r>
      <w:r w:rsidR="00B43611">
        <w:t xml:space="preserve">enrich the </w:t>
      </w:r>
      <w:r w:rsidR="001D6FE8">
        <w:t>Authority’s</w:t>
      </w:r>
      <w:r w:rsidR="00483AFE">
        <w:t xml:space="preserve"> work in a</w:t>
      </w:r>
      <w:r w:rsidR="00E958C0">
        <w:t>n inclusive</w:t>
      </w:r>
      <w:r w:rsidR="00483AFE">
        <w:t xml:space="preserve"> manner </w:t>
      </w:r>
      <w:r w:rsidR="00FA52BA">
        <w:t xml:space="preserve">that </w:t>
      </w:r>
      <w:r w:rsidR="000C5719">
        <w:t xml:space="preserve">upholds and </w:t>
      </w:r>
      <w:r w:rsidR="00FA52BA">
        <w:t xml:space="preserve">protects </w:t>
      </w:r>
      <w:r w:rsidR="000C5719">
        <w:t>the rights of Australia’s</w:t>
      </w:r>
      <w:r w:rsidR="00C07329">
        <w:t xml:space="preserve"> First Nations people</w:t>
      </w:r>
      <w:r w:rsidR="00FA52BA">
        <w:t>.</w:t>
      </w:r>
    </w:p>
    <w:p w14:paraId="38AFF8B8" w14:textId="327F74EE" w:rsidR="00115F10" w:rsidRDefault="00115F10" w:rsidP="00DB4CA4">
      <w:pPr>
        <w:spacing w:after="0" w:line="360" w:lineRule="auto"/>
        <w:ind w:right="-65"/>
      </w:pPr>
    </w:p>
    <w:p w14:paraId="32E0B5F3" w14:textId="060D35DF" w:rsidR="00B43611" w:rsidRDefault="00115F10" w:rsidP="009163B1">
      <w:pPr>
        <w:spacing w:after="0" w:line="360" w:lineRule="auto"/>
        <w:ind w:right="-65"/>
      </w:pPr>
      <w:r>
        <w:t>In 2009, t</w:t>
      </w:r>
      <w:r w:rsidR="009F3430">
        <w:t>he</w:t>
      </w:r>
      <w:r w:rsidR="00FA52BA">
        <w:t xml:space="preserve"> Australian</w:t>
      </w:r>
      <w:r w:rsidR="009F3430">
        <w:t xml:space="preserve"> </w:t>
      </w:r>
      <w:r w:rsidR="00FA52BA">
        <w:t>Go</w:t>
      </w:r>
      <w:r w:rsidR="009F3430">
        <w:t xml:space="preserve">vernment </w:t>
      </w:r>
      <w:r>
        <w:t xml:space="preserve">announced </w:t>
      </w:r>
      <w:r w:rsidR="00EA5DEF">
        <w:t>its</w:t>
      </w:r>
      <w:r>
        <w:t xml:space="preserve"> support for the</w:t>
      </w:r>
      <w:r w:rsidR="00760BC6">
        <w:t xml:space="preserve"> </w:t>
      </w:r>
      <w:r w:rsidR="002F6932" w:rsidRPr="00D46B3D">
        <w:t>United Nations Declaration on th</w:t>
      </w:r>
      <w:r w:rsidR="00D46B3D" w:rsidRPr="00D46B3D">
        <w:t>e Rights of Indigenous Peoples</w:t>
      </w:r>
      <w:r>
        <w:t>. The Declaration</w:t>
      </w:r>
      <w:r w:rsidR="00F03D0F">
        <w:t xml:space="preserve"> formally</w:t>
      </w:r>
      <w:r>
        <w:t xml:space="preserve"> </w:t>
      </w:r>
      <w:r w:rsidR="00760BC6">
        <w:t>recognises that r</w:t>
      </w:r>
      <w:r w:rsidR="008104BE">
        <w:t xml:space="preserve">espect for </w:t>
      </w:r>
      <w:r w:rsidR="00053F9C">
        <w:t>traditional</w:t>
      </w:r>
      <w:r w:rsidR="002F6932" w:rsidRPr="00D46B3D">
        <w:t xml:space="preserve"> knowledge, cult</w:t>
      </w:r>
      <w:r w:rsidR="00053F9C">
        <w:t>ures and practices</w:t>
      </w:r>
      <w:r w:rsidR="009163B1">
        <w:t xml:space="preserve"> leads to </w:t>
      </w:r>
      <w:r w:rsidR="0071072E">
        <w:t>stronger</w:t>
      </w:r>
      <w:r w:rsidR="00053F9C">
        <w:t xml:space="preserve"> environmental management. </w:t>
      </w:r>
      <w:r w:rsidR="004609E8" w:rsidRPr="00744E9C">
        <w:t>This is especially the case</w:t>
      </w:r>
      <w:r w:rsidR="00053F9C" w:rsidRPr="00744E9C">
        <w:t xml:space="preserve"> in Australia,</w:t>
      </w:r>
      <w:r w:rsidR="00053F9C">
        <w:t xml:space="preserve"> where Traditional Owners </w:t>
      </w:r>
      <w:r w:rsidR="00EE62D8">
        <w:t xml:space="preserve">draw </w:t>
      </w:r>
      <w:r>
        <w:t xml:space="preserve">upon </w:t>
      </w:r>
      <w:r w:rsidR="00FA52BA">
        <w:t>a rich and</w:t>
      </w:r>
      <w:r w:rsidR="00D74AAA">
        <w:t xml:space="preserve"> </w:t>
      </w:r>
      <w:r w:rsidR="00EE62D8">
        <w:t xml:space="preserve">intricate </w:t>
      </w:r>
      <w:r>
        <w:t xml:space="preserve">history of shared connection </w:t>
      </w:r>
      <w:r w:rsidR="00F93335">
        <w:t>to C</w:t>
      </w:r>
      <w:r w:rsidR="00C15EBB">
        <w:t>ountry</w:t>
      </w:r>
      <w:r w:rsidR="00F93335">
        <w:t>,</w:t>
      </w:r>
      <w:r w:rsidR="00C15EBB">
        <w:t xml:space="preserve"> </w:t>
      </w:r>
      <w:r w:rsidR="00B43611">
        <w:t xml:space="preserve">both </w:t>
      </w:r>
      <w:r w:rsidR="00F93335">
        <w:t xml:space="preserve">as its </w:t>
      </w:r>
      <w:r w:rsidR="00C15EBB">
        <w:t>custodians and</w:t>
      </w:r>
      <w:r w:rsidR="00F93335">
        <w:t xml:space="preserve"> as </w:t>
      </w:r>
      <w:r w:rsidR="00C15EBB">
        <w:t xml:space="preserve">unique agents of change. </w:t>
      </w:r>
    </w:p>
    <w:p w14:paraId="2FDEB8E8" w14:textId="77777777" w:rsidR="00B43611" w:rsidRDefault="00B43611" w:rsidP="009163B1">
      <w:pPr>
        <w:spacing w:after="0" w:line="360" w:lineRule="auto"/>
        <w:ind w:right="-65"/>
      </w:pPr>
    </w:p>
    <w:p w14:paraId="7197D494" w14:textId="208B55CF" w:rsidR="00731D37" w:rsidRPr="00D46B3D" w:rsidRDefault="00FA0301" w:rsidP="009163B1">
      <w:pPr>
        <w:spacing w:after="0" w:line="360" w:lineRule="auto"/>
        <w:ind w:right="-65"/>
      </w:pPr>
      <w:r>
        <w:t xml:space="preserve">The </w:t>
      </w:r>
      <w:r w:rsidR="00EA5DEF">
        <w:t>Declaration</w:t>
      </w:r>
      <w:r>
        <w:t xml:space="preserve"> on the R</w:t>
      </w:r>
      <w:r w:rsidR="00EE62D8">
        <w:t>ights of Indigenous Peoples</w:t>
      </w:r>
      <w:r>
        <w:t xml:space="preserve"> </w:t>
      </w:r>
      <w:r w:rsidR="00B43611">
        <w:t xml:space="preserve">also </w:t>
      </w:r>
      <w:r>
        <w:t>r</w:t>
      </w:r>
      <w:r w:rsidR="00D46B3D" w:rsidRPr="00D46B3D">
        <w:t>einforces the importance of consulting with</w:t>
      </w:r>
      <w:r w:rsidR="00E24AC3">
        <w:t xml:space="preserve"> Traditional Owners</w:t>
      </w:r>
      <w:r w:rsidR="00D46B3D" w:rsidRPr="00D46B3D">
        <w:t xml:space="preserve"> on decisions</w:t>
      </w:r>
      <w:r w:rsidR="003645F3">
        <w:t xml:space="preserve"> directly affecting them</w:t>
      </w:r>
      <w:r w:rsidR="00EA5DEF">
        <w:t>.</w:t>
      </w:r>
      <w:r w:rsidR="00FA52BA">
        <w:t xml:space="preserve"> Vast areas of land already impacted by Australia’s changing climate</w:t>
      </w:r>
      <w:r w:rsidR="00EA5DEF">
        <w:t xml:space="preserve"> </w:t>
      </w:r>
      <w:r w:rsidR="003645F3">
        <w:t xml:space="preserve">are </w:t>
      </w:r>
      <w:r w:rsidR="00EA5DEF">
        <w:t>under Aboriginal and Torres Strait Islander control</w:t>
      </w:r>
      <w:r w:rsidR="00BB030E">
        <w:t>, and</w:t>
      </w:r>
      <w:r w:rsidR="003645F3">
        <w:t xml:space="preserve"> </w:t>
      </w:r>
      <w:r w:rsidR="00F93335">
        <w:t xml:space="preserve">First </w:t>
      </w:r>
      <w:r w:rsidR="00E24AC3">
        <w:t>Nations people in</w:t>
      </w:r>
      <w:r w:rsidR="00BB030E">
        <w:t xml:space="preserve"> Australia are </w:t>
      </w:r>
      <w:r w:rsidR="0071072E">
        <w:t>disproportionately</w:t>
      </w:r>
      <w:r w:rsidR="00FA52BA">
        <w:t xml:space="preserve"> affected by</w:t>
      </w:r>
      <w:r w:rsidR="00FA6DA5" w:rsidRPr="00D46B3D">
        <w:t xml:space="preserve"> the impacts of climate change, </w:t>
      </w:r>
      <w:r w:rsidR="00FA52BA">
        <w:t>especially</w:t>
      </w:r>
      <w:r w:rsidR="00F93335">
        <w:t xml:space="preserve"> those</w:t>
      </w:r>
      <w:r w:rsidR="00E713B6" w:rsidRPr="00D46B3D">
        <w:t xml:space="preserve"> </w:t>
      </w:r>
      <w:r w:rsidR="00E24AC3">
        <w:t xml:space="preserve">living </w:t>
      </w:r>
      <w:r w:rsidR="00E713B6" w:rsidRPr="00D46B3D">
        <w:t>in</w:t>
      </w:r>
      <w:r w:rsidR="003645F3">
        <w:t xml:space="preserve"> </w:t>
      </w:r>
      <w:r w:rsidR="00F93335">
        <w:t xml:space="preserve">rural and </w:t>
      </w:r>
      <w:r w:rsidR="003645F3">
        <w:t xml:space="preserve">remote </w:t>
      </w:r>
      <w:r w:rsidR="00E713B6" w:rsidRPr="00D46B3D">
        <w:t>a</w:t>
      </w:r>
      <w:r w:rsidR="009D7A79" w:rsidRPr="00D46B3D">
        <w:t>reas.</w:t>
      </w:r>
      <w:r w:rsidR="00F93335">
        <w:t xml:space="preserve"> </w:t>
      </w:r>
    </w:p>
    <w:p w14:paraId="75DBFAFF" w14:textId="4991CE06" w:rsidR="00652790" w:rsidRDefault="00E24AC3" w:rsidP="00E24AC3">
      <w:pPr>
        <w:tabs>
          <w:tab w:val="left" w:pos="5896"/>
        </w:tabs>
        <w:spacing w:after="0" w:line="360" w:lineRule="auto"/>
      </w:pPr>
      <w:r>
        <w:tab/>
      </w:r>
    </w:p>
    <w:p w14:paraId="004CEAC8" w14:textId="6D793EF2" w:rsidR="00053F9C" w:rsidRDefault="00B43611" w:rsidP="00C6387F">
      <w:pPr>
        <w:spacing w:after="0" w:line="360" w:lineRule="auto"/>
      </w:pPr>
      <w:r>
        <w:t>In spite of this, Aboriginal and Torres Strait Islander voices</w:t>
      </w:r>
      <w:r>
        <w:rPr>
          <w:rFonts w:cs="Arial"/>
        </w:rPr>
        <w:t xml:space="preserve"> </w:t>
      </w:r>
      <w:r w:rsidR="000C5719">
        <w:rPr>
          <w:rFonts w:cs="Arial"/>
        </w:rPr>
        <w:t>remain under</w:t>
      </w:r>
      <w:r w:rsidR="00597799">
        <w:rPr>
          <w:rFonts w:cs="Arial"/>
        </w:rPr>
        <w:t>-</w:t>
      </w:r>
      <w:r w:rsidR="000C5719">
        <w:rPr>
          <w:rFonts w:cs="Arial"/>
        </w:rPr>
        <w:t xml:space="preserve">represented </w:t>
      </w:r>
      <w:r>
        <w:t>in Australia’s climate</w:t>
      </w:r>
      <w:r w:rsidR="007551FA">
        <w:t xml:space="preserve"> change</w:t>
      </w:r>
      <w:r>
        <w:t xml:space="preserve"> policy dialogue. </w:t>
      </w:r>
      <w:r w:rsidR="008A0A7D" w:rsidRPr="00D46B3D">
        <w:t>The actions outli</w:t>
      </w:r>
      <w:r w:rsidR="00F93335">
        <w:t>ned in the Authority’s Reflect</w:t>
      </w:r>
      <w:r w:rsidR="00E24AC3">
        <w:t xml:space="preserve"> RAP</w:t>
      </w:r>
      <w:r w:rsidR="00FA52BA">
        <w:t xml:space="preserve"> are designed to</w:t>
      </w:r>
      <w:r w:rsidR="00E24AC3">
        <w:t xml:space="preserve"> lay the foundations for</w:t>
      </w:r>
      <w:r>
        <w:t xml:space="preserve"> addressing this</w:t>
      </w:r>
      <w:r w:rsidR="007551FA">
        <w:t xml:space="preserve"> critical</w:t>
      </w:r>
      <w:r>
        <w:t xml:space="preserve"> gap</w:t>
      </w:r>
      <w:r w:rsidR="00F03D0F">
        <w:t>. By</w:t>
      </w:r>
      <w:r w:rsidR="00F93335">
        <w:t xml:space="preserve"> valuing and promoting diverse ways of </w:t>
      </w:r>
      <w:r w:rsidR="00F93335" w:rsidRPr="00C60EAD">
        <w:rPr>
          <w:i/>
        </w:rPr>
        <w:t>being, knowing and doing</w:t>
      </w:r>
      <w:r w:rsidR="00F93335">
        <w:t xml:space="preserve"> with respect to the land and waters</w:t>
      </w:r>
      <w:r w:rsidR="00654620">
        <w:t>, we hope to</w:t>
      </w:r>
      <w:r>
        <w:t xml:space="preserve"> </w:t>
      </w:r>
      <w:r w:rsidR="004C33B6">
        <w:t xml:space="preserve">help </w:t>
      </w:r>
      <w:r>
        <w:t>forge a mo</w:t>
      </w:r>
      <w:r w:rsidR="00FA52BA">
        <w:t>re unified national identi</w:t>
      </w:r>
      <w:r w:rsidR="007551FA">
        <w:t xml:space="preserve">ty: one </w:t>
      </w:r>
      <w:r w:rsidR="00940F73">
        <w:t xml:space="preserve">that recognises the need to respect each other and the natural world. </w:t>
      </w:r>
      <w:r w:rsidR="007551FA">
        <w:t xml:space="preserve"> </w:t>
      </w:r>
    </w:p>
    <w:p w14:paraId="3E54D9AD" w14:textId="77777777" w:rsidR="00EE62D8" w:rsidRDefault="00EE62D8" w:rsidP="00C6387F">
      <w:pPr>
        <w:spacing w:after="0" w:line="360" w:lineRule="auto"/>
      </w:pPr>
    </w:p>
    <w:p w14:paraId="6C2A7AFF" w14:textId="0E40B58B" w:rsidR="0071072E" w:rsidRDefault="007A3809" w:rsidP="00C6387F">
      <w:pPr>
        <w:spacing w:after="0" w:line="360" w:lineRule="auto"/>
      </w:pPr>
      <w:r>
        <w:rPr>
          <w:noProof/>
          <w:lang w:val="en-AU" w:eastAsia="en-AU" w:bidi="ar-SA"/>
        </w:rPr>
        <w:drawing>
          <wp:anchor distT="0" distB="0" distL="114300" distR="114300" simplePos="0" relativeHeight="251675648" behindDoc="0" locked="0" layoutInCell="1" allowOverlap="1" wp14:anchorId="540806DD" wp14:editId="13874574">
            <wp:simplePos x="0" y="0"/>
            <wp:positionH relativeFrom="margin">
              <wp:posOffset>-155575</wp:posOffset>
            </wp:positionH>
            <wp:positionV relativeFrom="paragraph">
              <wp:posOffset>227066</wp:posOffset>
            </wp:positionV>
            <wp:extent cx="1811020" cy="4921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11020" cy="492125"/>
                    </a:xfrm>
                    <a:prstGeom prst="rect">
                      <a:avLst/>
                    </a:prstGeom>
                  </pic:spPr>
                </pic:pic>
              </a:graphicData>
            </a:graphic>
            <wp14:sizeRelH relativeFrom="page">
              <wp14:pctWidth>0</wp14:pctWidth>
            </wp14:sizeRelH>
            <wp14:sizeRelV relativeFrom="page">
              <wp14:pctHeight>0</wp14:pctHeight>
            </wp14:sizeRelV>
          </wp:anchor>
        </w:drawing>
      </w:r>
    </w:p>
    <w:p w14:paraId="3A37E0F4" w14:textId="6B96AB90" w:rsidR="007A3809" w:rsidRDefault="007A3809" w:rsidP="00C6387F">
      <w:pPr>
        <w:spacing w:after="0" w:line="360" w:lineRule="auto"/>
      </w:pPr>
    </w:p>
    <w:p w14:paraId="7495ABB2" w14:textId="77777777" w:rsidR="007A3809" w:rsidRDefault="007A3809" w:rsidP="00C6387F">
      <w:pPr>
        <w:spacing w:after="0" w:line="360" w:lineRule="auto"/>
      </w:pPr>
    </w:p>
    <w:p w14:paraId="7032D86D" w14:textId="2CE8B205" w:rsidR="00D46B3D" w:rsidRDefault="00D46B3D" w:rsidP="00C6387F">
      <w:pPr>
        <w:spacing w:after="0" w:line="360" w:lineRule="auto"/>
      </w:pPr>
      <w:r>
        <w:t>Brad Archer</w:t>
      </w:r>
    </w:p>
    <w:p w14:paraId="1C7DD041" w14:textId="7E449233" w:rsidR="00D46B3D" w:rsidRPr="00D46B3D" w:rsidRDefault="00D46B3D" w:rsidP="00C6387F">
      <w:pPr>
        <w:spacing w:after="0" w:line="360" w:lineRule="auto"/>
      </w:pPr>
      <w:r>
        <w:t>CEO, Climate Change Authority</w:t>
      </w:r>
    </w:p>
    <w:p w14:paraId="69511350" w14:textId="5E81060D" w:rsidR="003E0948" w:rsidRPr="00D46B3D" w:rsidRDefault="003E0948" w:rsidP="00C6387F">
      <w:pPr>
        <w:spacing w:after="0" w:line="360" w:lineRule="auto"/>
      </w:pPr>
      <w:r w:rsidRPr="00D46B3D">
        <w:br w:type="page"/>
      </w:r>
    </w:p>
    <w:p w14:paraId="7B81B283" w14:textId="436C843F" w:rsidR="00F846AE" w:rsidRPr="009C6CFF" w:rsidRDefault="00F846AE" w:rsidP="00DC6532">
      <w:pPr>
        <w:pStyle w:val="Heading1"/>
      </w:pPr>
      <w:bookmarkStart w:id="4" w:name="_Toc78882470"/>
      <w:r w:rsidRPr="009C6CFF">
        <w:lastRenderedPageBreak/>
        <w:t>Our Business</w:t>
      </w:r>
      <w:bookmarkEnd w:id="4"/>
    </w:p>
    <w:p w14:paraId="69142B59" w14:textId="77777777" w:rsidR="00652790" w:rsidRDefault="00652790" w:rsidP="00652790">
      <w:pPr>
        <w:spacing w:before="120" w:line="240" w:lineRule="auto"/>
        <w:rPr>
          <w:sz w:val="24"/>
          <w:szCs w:val="24"/>
        </w:rPr>
      </w:pPr>
    </w:p>
    <w:p w14:paraId="2CC886C1" w14:textId="2D6C6415" w:rsidR="00A11D46" w:rsidRPr="00C6387F" w:rsidRDefault="00A261CC" w:rsidP="00C6387F">
      <w:pPr>
        <w:spacing w:after="0" w:line="360" w:lineRule="auto"/>
      </w:pPr>
      <w:r w:rsidRPr="00C6387F">
        <w:t xml:space="preserve">The Climate Change </w:t>
      </w:r>
      <w:r w:rsidR="006074C6" w:rsidRPr="00C6387F">
        <w:t xml:space="preserve">Authority </w:t>
      </w:r>
      <w:r w:rsidRPr="00C6387F">
        <w:t xml:space="preserve">is an independent statutory </w:t>
      </w:r>
      <w:r w:rsidR="00A11D46" w:rsidRPr="00C6387F">
        <w:t>agency</w:t>
      </w:r>
      <w:r w:rsidR="00747E19" w:rsidRPr="00C6387F">
        <w:t xml:space="preserve"> </w:t>
      </w:r>
      <w:r w:rsidR="00146D4E" w:rsidRPr="00C6387F">
        <w:t xml:space="preserve">established </w:t>
      </w:r>
      <w:r w:rsidR="002D586F" w:rsidRPr="00C6387F">
        <w:t>to p</w:t>
      </w:r>
      <w:r w:rsidRPr="00C6387F">
        <w:t>rovide expert</w:t>
      </w:r>
      <w:r w:rsidR="00555AE6" w:rsidRPr="00C6387F">
        <w:t xml:space="preserve"> </w:t>
      </w:r>
      <w:r w:rsidR="000D6A0B" w:rsidRPr="00C6387F">
        <w:t>advice to</w:t>
      </w:r>
      <w:r w:rsidR="00E5210E">
        <w:t xml:space="preserve"> the Australian</w:t>
      </w:r>
      <w:r w:rsidR="000D6A0B" w:rsidRPr="00C6387F">
        <w:t xml:space="preserve"> </w:t>
      </w:r>
      <w:r w:rsidRPr="00C6387F">
        <w:t xml:space="preserve">Government on climate change policy. </w:t>
      </w:r>
      <w:r w:rsidR="000D6A0B" w:rsidRPr="00C6387F">
        <w:t>The Authority</w:t>
      </w:r>
      <w:r w:rsidR="009C7C57" w:rsidRPr="00C6387F">
        <w:t xml:space="preserve"> currently</w:t>
      </w:r>
      <w:r w:rsidR="005B1098" w:rsidRPr="00C6387F">
        <w:t xml:space="preserve"> </w:t>
      </w:r>
      <w:r w:rsidR="000D6A0B" w:rsidRPr="00C6387F">
        <w:t xml:space="preserve">undertakes statutory reviews of the </w:t>
      </w:r>
      <w:r w:rsidR="004609E8">
        <w:t>Emissions Reduction Fund</w:t>
      </w:r>
      <w:r w:rsidR="001F4C54">
        <w:t xml:space="preserve"> </w:t>
      </w:r>
      <w:r w:rsidR="000D6A0B" w:rsidRPr="00C6387F">
        <w:t xml:space="preserve">and </w:t>
      </w:r>
      <w:r w:rsidR="00A6790D">
        <w:t xml:space="preserve">National Greenhouse and </w:t>
      </w:r>
      <w:r w:rsidR="000D6A0B" w:rsidRPr="00C6387F">
        <w:t xml:space="preserve">Energy Reporting </w:t>
      </w:r>
      <w:r w:rsidR="00A6790D">
        <w:t>scheme</w:t>
      </w:r>
      <w:r w:rsidR="000D6A0B" w:rsidRPr="00C6387F">
        <w:t xml:space="preserve">, advises the Australian </w:t>
      </w:r>
      <w:r w:rsidR="00A11D46" w:rsidRPr="00C6387F">
        <w:t xml:space="preserve">Government and Parliament </w:t>
      </w:r>
      <w:r w:rsidR="005B1098" w:rsidRPr="00C6387F">
        <w:t xml:space="preserve">on </w:t>
      </w:r>
      <w:r w:rsidR="00A11D46" w:rsidRPr="00C6387F">
        <w:t>climate</w:t>
      </w:r>
      <w:r w:rsidR="002D586F" w:rsidRPr="00C6387F">
        <w:t xml:space="preserve"> change</w:t>
      </w:r>
      <w:r w:rsidR="00A11D46" w:rsidRPr="00C6387F">
        <w:t xml:space="preserve"> </w:t>
      </w:r>
      <w:r w:rsidR="000D6A0B" w:rsidRPr="00C6387F">
        <w:t xml:space="preserve">matters as requested, and </w:t>
      </w:r>
      <w:r w:rsidR="00A11D46" w:rsidRPr="00C6387F">
        <w:t>carries out</w:t>
      </w:r>
      <w:r w:rsidR="00146D4E" w:rsidRPr="00C6387F">
        <w:t xml:space="preserve"> other</w:t>
      </w:r>
      <w:r w:rsidR="00283850" w:rsidRPr="00C6387F">
        <w:t xml:space="preserve"> relevant</w:t>
      </w:r>
      <w:r w:rsidR="005B1098" w:rsidRPr="00C6387F">
        <w:t xml:space="preserve"> independent </w:t>
      </w:r>
      <w:r w:rsidR="000D6A0B" w:rsidRPr="00C6387F">
        <w:t>research.</w:t>
      </w:r>
    </w:p>
    <w:p w14:paraId="43CC3DF0" w14:textId="780492E1" w:rsidR="00652790" w:rsidRPr="00C6387F" w:rsidRDefault="00652790" w:rsidP="00C6387F">
      <w:pPr>
        <w:spacing w:after="0" w:line="360" w:lineRule="auto"/>
      </w:pPr>
    </w:p>
    <w:p w14:paraId="60FD8BD2" w14:textId="18C81B42" w:rsidR="00504997" w:rsidRPr="00C6387F" w:rsidRDefault="0004725A" w:rsidP="00C6387F">
      <w:pPr>
        <w:spacing w:after="0" w:line="360" w:lineRule="auto"/>
      </w:pPr>
      <w:r w:rsidRPr="00C6387F">
        <w:t>The Authority’s overarching mandate is to provide rigorous and balanced a</w:t>
      </w:r>
      <w:r w:rsidR="002D586F" w:rsidRPr="00C6387F">
        <w:t xml:space="preserve">dvice on climate change policy </w:t>
      </w:r>
      <w:r w:rsidR="003F3EEA">
        <w:t>to contribute to</w:t>
      </w:r>
      <w:r w:rsidR="003E3A62" w:rsidRPr="00C6387F">
        <w:t xml:space="preserve"> an </w:t>
      </w:r>
      <w:r w:rsidRPr="00C6387F">
        <w:t>improve</w:t>
      </w:r>
      <w:r w:rsidR="003E3A62" w:rsidRPr="00C6387F">
        <w:t xml:space="preserve">d </w:t>
      </w:r>
      <w:r w:rsidRPr="00C6387F">
        <w:t xml:space="preserve">quality of life </w:t>
      </w:r>
      <w:r w:rsidR="00C62E86" w:rsidRPr="00C6387F">
        <w:t>f</w:t>
      </w:r>
      <w:r w:rsidR="00AC17AD" w:rsidRPr="00C6387F">
        <w:t>or</w:t>
      </w:r>
      <w:r w:rsidR="00C62E86" w:rsidRPr="00C6387F">
        <w:t xml:space="preserve"> </w:t>
      </w:r>
      <w:r w:rsidRPr="00C6387F">
        <w:t>all Aust</w:t>
      </w:r>
      <w:r w:rsidR="009A63F1">
        <w:t>ralians, including First Nation</w:t>
      </w:r>
      <w:r w:rsidR="008104BE">
        <w:t>s</w:t>
      </w:r>
      <w:r w:rsidRPr="00C6387F">
        <w:t xml:space="preserve"> </w:t>
      </w:r>
      <w:r w:rsidR="009F0189" w:rsidRPr="00C6387F">
        <w:t xml:space="preserve">people. </w:t>
      </w:r>
    </w:p>
    <w:p w14:paraId="568883D4" w14:textId="77777777" w:rsidR="00652790" w:rsidRPr="00C6387F" w:rsidRDefault="00652790" w:rsidP="00C6387F">
      <w:pPr>
        <w:spacing w:after="0" w:line="360" w:lineRule="auto"/>
      </w:pPr>
    </w:p>
    <w:p w14:paraId="47C0201B" w14:textId="6DC82338" w:rsidR="00EB20FE" w:rsidRDefault="003E4BB4" w:rsidP="00EB20FE">
      <w:pPr>
        <w:spacing w:after="0" w:line="360" w:lineRule="auto"/>
        <w:rPr>
          <w:szCs w:val="20"/>
        </w:rPr>
      </w:pPr>
      <w:r w:rsidRPr="00C6387F">
        <w:t>Meaningful</w:t>
      </w:r>
      <w:r w:rsidR="00354B5B" w:rsidRPr="00C6387F">
        <w:t xml:space="preserve"> </w:t>
      </w:r>
      <w:r w:rsidR="009F0189" w:rsidRPr="00C6387F">
        <w:t xml:space="preserve">engagement with </w:t>
      </w:r>
      <w:r w:rsidR="008104BE">
        <w:t>Aboriginal and Torres Strait Islander</w:t>
      </w:r>
      <w:r w:rsidR="009F0189" w:rsidRPr="00C6387F">
        <w:t xml:space="preserve"> Australians</w:t>
      </w:r>
      <w:r w:rsidR="008104BE">
        <w:t>,</w:t>
      </w:r>
      <w:r w:rsidR="00FA6DA5" w:rsidRPr="00C6387F">
        <w:t xml:space="preserve"> </w:t>
      </w:r>
      <w:r w:rsidR="00284068" w:rsidRPr="00C6387F">
        <w:t>and the incorporation of</w:t>
      </w:r>
      <w:r w:rsidR="00FA6DA5" w:rsidRPr="00C6387F">
        <w:t xml:space="preserve"> </w:t>
      </w:r>
      <w:r w:rsidR="00533CF3">
        <w:t>t</w:t>
      </w:r>
      <w:r w:rsidR="00BD7C21" w:rsidRPr="00C6387F">
        <w:t xml:space="preserve">raditional </w:t>
      </w:r>
      <w:r w:rsidR="00533CF3">
        <w:t>k</w:t>
      </w:r>
      <w:r w:rsidR="00BD7C21" w:rsidRPr="00C6387F">
        <w:t>nowledge</w:t>
      </w:r>
      <w:r w:rsidR="00FB7CA4" w:rsidRPr="00C6387F">
        <w:t xml:space="preserve"> in</w:t>
      </w:r>
      <w:r w:rsidR="00354B5B" w:rsidRPr="00C6387F">
        <w:t>to</w:t>
      </w:r>
      <w:r w:rsidR="00BD7C21" w:rsidRPr="00C6387F">
        <w:t xml:space="preserve"> </w:t>
      </w:r>
      <w:r w:rsidR="00284068" w:rsidRPr="00C6387F">
        <w:t xml:space="preserve">the development of </w:t>
      </w:r>
      <w:r w:rsidR="009F0189" w:rsidRPr="00C6387F">
        <w:t xml:space="preserve">policy </w:t>
      </w:r>
      <w:r w:rsidR="00BD7C21" w:rsidRPr="00C6387F">
        <w:t>approaches to climate change</w:t>
      </w:r>
      <w:r w:rsidR="008104BE">
        <w:t>,</w:t>
      </w:r>
      <w:r w:rsidR="00BD7C21" w:rsidRPr="00C6387F">
        <w:t xml:space="preserve"> </w:t>
      </w:r>
      <w:r w:rsidR="00C41DF2">
        <w:t>will help</w:t>
      </w:r>
      <w:r w:rsidR="00354B5B" w:rsidRPr="00C6387F">
        <w:t xml:space="preserve"> ensur</w:t>
      </w:r>
      <w:r w:rsidR="00C41DF2">
        <w:t>e</w:t>
      </w:r>
      <w:r w:rsidR="00354B5B" w:rsidRPr="00C6387F">
        <w:t xml:space="preserve"> </w:t>
      </w:r>
      <w:r w:rsidR="00284068" w:rsidRPr="00C6387F">
        <w:t>the</w:t>
      </w:r>
      <w:r w:rsidR="00BD7C21" w:rsidRPr="00C6387F">
        <w:t xml:space="preserve"> Authority’</w:t>
      </w:r>
      <w:r w:rsidR="00354B5B" w:rsidRPr="00C6387F">
        <w:t>s contributions</w:t>
      </w:r>
      <w:r w:rsidR="00EC4070" w:rsidRPr="00C6387F">
        <w:t xml:space="preserve"> </w:t>
      </w:r>
      <w:r w:rsidR="00354B5B" w:rsidRPr="00C6387F">
        <w:t>remain holistic and</w:t>
      </w:r>
      <w:r w:rsidR="00E713B6" w:rsidRPr="00C6387F">
        <w:t xml:space="preserve"> </w:t>
      </w:r>
      <w:r w:rsidR="00BD7C21" w:rsidRPr="00C6387F">
        <w:t>relevant</w:t>
      </w:r>
      <w:r w:rsidR="003D2AFF" w:rsidRPr="00C6387F">
        <w:t>.</w:t>
      </w:r>
      <w:r w:rsidR="00504997" w:rsidRPr="00C6387F">
        <w:t xml:space="preserve"> C</w:t>
      </w:r>
      <w:r w:rsidR="000E08DD" w:rsidRPr="00C6387F">
        <w:t>apacity-</w:t>
      </w:r>
      <w:r w:rsidR="00E713B6" w:rsidRPr="00C6387F">
        <w:t xml:space="preserve">building </w:t>
      </w:r>
      <w:r w:rsidR="000E08DD" w:rsidRPr="00C6387F">
        <w:t xml:space="preserve">for </w:t>
      </w:r>
      <w:r w:rsidR="00453438">
        <w:t xml:space="preserve">emissions abatement, climate change adaptation and </w:t>
      </w:r>
      <w:r w:rsidR="00753575" w:rsidRPr="00C6387F">
        <w:t>community</w:t>
      </w:r>
      <w:r w:rsidRPr="00C6387F">
        <w:t xml:space="preserve"> resilience</w:t>
      </w:r>
      <w:r w:rsidR="003D2AFF" w:rsidRPr="00C6387F">
        <w:t xml:space="preserve"> is</w:t>
      </w:r>
      <w:r w:rsidR="007E1086">
        <w:t xml:space="preserve"> </w:t>
      </w:r>
      <w:r w:rsidR="00354B5B" w:rsidRPr="00C6387F">
        <w:t xml:space="preserve">often </w:t>
      </w:r>
      <w:r w:rsidR="003D2AFF" w:rsidRPr="00C6387F">
        <w:t xml:space="preserve">necessarily rooted in </w:t>
      </w:r>
      <w:r w:rsidR="00753575" w:rsidRPr="00C6387F">
        <w:t xml:space="preserve">local </w:t>
      </w:r>
      <w:r w:rsidR="00533CF3">
        <w:t>traditional</w:t>
      </w:r>
      <w:r w:rsidR="00533CF3" w:rsidRPr="00C6387F">
        <w:t xml:space="preserve"> </w:t>
      </w:r>
      <w:r w:rsidR="00753575" w:rsidRPr="00C6387F">
        <w:t xml:space="preserve">knowledge and </w:t>
      </w:r>
      <w:r w:rsidR="00504997" w:rsidRPr="00C6387F">
        <w:t>practices</w:t>
      </w:r>
      <w:r w:rsidR="002E36C1" w:rsidRPr="00C6387F">
        <w:t xml:space="preserve"> that deri</w:t>
      </w:r>
      <w:r w:rsidR="00354B5B" w:rsidRPr="00C6387F">
        <w:t>ve from a deep understanding of Australia’s</w:t>
      </w:r>
      <w:r w:rsidR="00D07B61" w:rsidRPr="00C6387F">
        <w:t xml:space="preserve"> natural</w:t>
      </w:r>
      <w:r w:rsidR="00354B5B" w:rsidRPr="00C6387F">
        <w:t xml:space="preserve"> landscapes</w:t>
      </w:r>
      <w:r w:rsidR="00495227" w:rsidRPr="00C6387F">
        <w:t xml:space="preserve"> and weather patterns.</w:t>
      </w:r>
      <w:r w:rsidR="00BB030E">
        <w:t xml:space="preserve"> </w:t>
      </w:r>
      <w:r w:rsidR="005B464C">
        <w:t xml:space="preserve">For example, </w:t>
      </w:r>
      <w:r w:rsidR="00EB20FE">
        <w:t xml:space="preserve">Aboriginal fire management </w:t>
      </w:r>
      <w:r w:rsidR="00AA2179">
        <w:t>strategies</w:t>
      </w:r>
      <w:r w:rsidR="005B464C">
        <w:rPr>
          <w:rFonts w:cs="Arial"/>
        </w:rPr>
        <w:t>―</w:t>
      </w:r>
      <w:r w:rsidR="005B464C">
        <w:t>including savanna burning</w:t>
      </w:r>
      <w:r w:rsidR="005B464C">
        <w:rPr>
          <w:rFonts w:cs="Arial"/>
        </w:rPr>
        <w:t>―</w:t>
      </w:r>
      <w:r w:rsidR="002D3677">
        <w:t>rely on</w:t>
      </w:r>
      <w:r w:rsidR="00EB20FE">
        <w:t xml:space="preserve"> a sound understanding of local conditions</w:t>
      </w:r>
      <w:r w:rsidR="002D3677">
        <w:t xml:space="preserve"> </w:t>
      </w:r>
      <w:r w:rsidR="00EB20FE">
        <w:t>to safely and effectively</w:t>
      </w:r>
      <w:r w:rsidR="002D3677">
        <w:t xml:space="preserve"> contribute to the </w:t>
      </w:r>
      <w:r w:rsidR="00EB20FE">
        <w:t>prevent</w:t>
      </w:r>
      <w:r w:rsidR="002D3677">
        <w:t>ion of</w:t>
      </w:r>
      <w:r w:rsidR="00EB20FE">
        <w:t xml:space="preserve"> more extreme bushfires</w:t>
      </w:r>
      <w:r w:rsidR="00AA2179">
        <w:t xml:space="preserve"> while</w:t>
      </w:r>
      <w:r w:rsidR="00EB20FE">
        <w:t xml:space="preserve"> </w:t>
      </w:r>
      <w:r w:rsidR="002D3677">
        <w:t xml:space="preserve">also </w:t>
      </w:r>
      <w:r w:rsidR="00AA2179">
        <w:t>promoting</w:t>
      </w:r>
      <w:r w:rsidR="00EB20FE">
        <w:t xml:space="preserve"> regeneration and biodiversity. </w:t>
      </w:r>
    </w:p>
    <w:p w14:paraId="35040E0E" w14:textId="7DAB932D" w:rsidR="00652790" w:rsidRPr="00C6387F" w:rsidRDefault="00652790" w:rsidP="00AB58DC">
      <w:pPr>
        <w:pStyle w:val="CommentText"/>
      </w:pPr>
    </w:p>
    <w:p w14:paraId="7C1AC375" w14:textId="4A43C4DB" w:rsidR="00FA6DA5" w:rsidRPr="00BD7C21" w:rsidRDefault="00A11D46" w:rsidP="00C6387F">
      <w:pPr>
        <w:spacing w:after="0" w:line="360" w:lineRule="auto"/>
      </w:pPr>
      <w:r w:rsidRPr="00C6387F">
        <w:t>The Authority is a small agency</w:t>
      </w:r>
      <w:r w:rsidR="00EF0211" w:rsidRPr="00C6387F">
        <w:t xml:space="preserve"> based in Canberra, ACT. It has a </w:t>
      </w:r>
      <w:r w:rsidRPr="00C6387F">
        <w:t>Boa</w:t>
      </w:r>
      <w:r w:rsidR="0004725A" w:rsidRPr="00C6387F">
        <w:t>rd comprising a Chair, Australia’s Chief Scientist as an ex officio member, and up to seven other members. The Board is</w:t>
      </w:r>
      <w:r w:rsidR="00146D4E" w:rsidRPr="00C6387F">
        <w:t xml:space="preserve"> currently </w:t>
      </w:r>
      <w:r w:rsidR="004609E8">
        <w:t>supported</w:t>
      </w:r>
      <w:r w:rsidR="004609E8" w:rsidRPr="00C6387F">
        <w:t xml:space="preserve"> </w:t>
      </w:r>
      <w:r w:rsidR="00146D4E" w:rsidRPr="00C6387F">
        <w:t xml:space="preserve">by a </w:t>
      </w:r>
      <w:r w:rsidR="00581C51">
        <w:t>s</w:t>
      </w:r>
      <w:r w:rsidR="0004725A" w:rsidRPr="00C6387F">
        <w:t>e</w:t>
      </w:r>
      <w:r w:rsidR="00EF0211" w:rsidRPr="00C6387F">
        <w:t>cretariat</w:t>
      </w:r>
      <w:r w:rsidR="00D334EE" w:rsidRPr="00C6387F">
        <w:t xml:space="preserve"> </w:t>
      </w:r>
      <w:r w:rsidR="00C66673">
        <w:t>with an average</w:t>
      </w:r>
      <w:r w:rsidR="00B71A87">
        <w:t xml:space="preserve"> staffing level of nine</w:t>
      </w:r>
      <w:r w:rsidR="00A94659">
        <w:t xml:space="preserve"> employees</w:t>
      </w:r>
      <w:r w:rsidR="001F4C54">
        <w:t>, including a Chief Executive Officer</w:t>
      </w:r>
      <w:r w:rsidR="00146D4E" w:rsidRPr="00C6387F">
        <w:t xml:space="preserve">. </w:t>
      </w:r>
      <w:r w:rsidR="00284068" w:rsidRPr="00C6387F">
        <w:t xml:space="preserve">No staff presently employed by the Authority identify as Aboriginal </w:t>
      </w:r>
      <w:r w:rsidR="009F0189" w:rsidRPr="00C6387F">
        <w:t>and/or Torres Strait Islander</w:t>
      </w:r>
      <w:r w:rsidR="00F66549">
        <w:t xml:space="preserve"> </w:t>
      </w:r>
      <w:r w:rsidR="006051C6">
        <w:t>people</w:t>
      </w:r>
      <w:r w:rsidR="00F66549">
        <w:t>.</w:t>
      </w:r>
      <w:r w:rsidR="00FB7CA4" w:rsidRPr="00C6387F">
        <w:t xml:space="preserve"> </w:t>
      </w:r>
      <w:r w:rsidR="00FA6DA5">
        <w:br w:type="page"/>
      </w:r>
    </w:p>
    <w:p w14:paraId="6AE2E07D" w14:textId="1E1AD66C" w:rsidR="00FF775E" w:rsidRPr="000B4A80" w:rsidRDefault="00FF775E" w:rsidP="00DC6532">
      <w:pPr>
        <w:pStyle w:val="Heading1"/>
      </w:pPr>
      <w:bookmarkStart w:id="5" w:name="_Toc78882471"/>
      <w:r w:rsidRPr="000B4A80">
        <w:lastRenderedPageBreak/>
        <w:t xml:space="preserve">Our </w:t>
      </w:r>
      <w:r w:rsidR="005B1098" w:rsidRPr="000B4A80">
        <w:t>R</w:t>
      </w:r>
      <w:r w:rsidR="000B4A80">
        <w:t xml:space="preserve">econciliation </w:t>
      </w:r>
      <w:r w:rsidR="005B1098" w:rsidRPr="000B4A80">
        <w:t>A</w:t>
      </w:r>
      <w:r w:rsidR="000B4A80">
        <w:t xml:space="preserve">ction </w:t>
      </w:r>
      <w:r w:rsidR="005B1098" w:rsidRPr="000B4A80">
        <w:t>P</w:t>
      </w:r>
      <w:r w:rsidR="000B4A80">
        <w:t>lan</w:t>
      </w:r>
      <w:bookmarkEnd w:id="5"/>
    </w:p>
    <w:p w14:paraId="4F6A786A" w14:textId="77777777" w:rsidR="006F1263" w:rsidRDefault="006F1263" w:rsidP="00C6387F">
      <w:pPr>
        <w:spacing w:after="0" w:line="360" w:lineRule="auto"/>
      </w:pPr>
    </w:p>
    <w:p w14:paraId="4E756361" w14:textId="145F2B5A" w:rsidR="00BB030E" w:rsidRPr="00C6387F" w:rsidRDefault="003827FD" w:rsidP="00C6387F">
      <w:pPr>
        <w:spacing w:after="0" w:line="360" w:lineRule="auto"/>
      </w:pPr>
      <w:r w:rsidRPr="00C6387F">
        <w:t xml:space="preserve">The </w:t>
      </w:r>
      <w:r w:rsidR="00C45DEE" w:rsidRPr="00C6387F">
        <w:t>Authority</w:t>
      </w:r>
      <w:r w:rsidR="0032356C">
        <w:t xml:space="preserve"> has developed</w:t>
      </w:r>
      <w:r w:rsidR="00154E84" w:rsidRPr="00C6387F">
        <w:t xml:space="preserve"> a </w:t>
      </w:r>
      <w:r w:rsidR="000B4A80" w:rsidRPr="00C6387F">
        <w:t xml:space="preserve">Reflect </w:t>
      </w:r>
      <w:r w:rsidR="000A2DA4" w:rsidRPr="00C6387F">
        <w:t xml:space="preserve">RAP </w:t>
      </w:r>
      <w:r w:rsidR="000A2DA4" w:rsidRPr="00C319A9">
        <w:t xml:space="preserve">because </w:t>
      </w:r>
      <w:r w:rsidR="002A6D74">
        <w:t>we</w:t>
      </w:r>
      <w:r w:rsidR="000A2DA4" w:rsidRPr="00C319A9">
        <w:t xml:space="preserve"> recognise</w:t>
      </w:r>
      <w:r w:rsidR="00BB030E">
        <w:t xml:space="preserve"> that</w:t>
      </w:r>
      <w:r w:rsidR="000A2DA4" w:rsidRPr="00C319A9">
        <w:t xml:space="preserve"> </w:t>
      </w:r>
      <w:r w:rsidR="00154E84" w:rsidRPr="00C319A9">
        <w:t xml:space="preserve">Australia </w:t>
      </w:r>
      <w:r w:rsidR="00DB59DA" w:rsidRPr="00F31D84">
        <w:t>serve</w:t>
      </w:r>
      <w:r w:rsidR="00BB030E">
        <w:t>s</w:t>
      </w:r>
      <w:r w:rsidR="00DB59DA" w:rsidRPr="00F31D84">
        <w:t xml:space="preserve"> to </w:t>
      </w:r>
      <w:r w:rsidR="00154E84" w:rsidRPr="00D71F60">
        <w:t>benefit from be</w:t>
      </w:r>
      <w:r w:rsidR="00742B7A" w:rsidRPr="00D71F60">
        <w:t>coming a more inclusive society</w:t>
      </w:r>
      <w:r w:rsidR="00742B7A" w:rsidRPr="00C6387F">
        <w:t>,</w:t>
      </w:r>
      <w:r w:rsidR="00ED1945">
        <w:t xml:space="preserve"> one </w:t>
      </w:r>
      <w:r w:rsidR="00BB030E">
        <w:t xml:space="preserve">in which institutions, communities and individuals are encouraged to celebrate </w:t>
      </w:r>
      <w:r w:rsidR="00154E84" w:rsidRPr="00C6387F">
        <w:t xml:space="preserve">the unique </w:t>
      </w:r>
      <w:r w:rsidR="0023557C" w:rsidRPr="00C6387F">
        <w:t xml:space="preserve">and important </w:t>
      </w:r>
      <w:r w:rsidR="00154E84" w:rsidRPr="00C6387F">
        <w:t xml:space="preserve">contributions </w:t>
      </w:r>
      <w:r w:rsidR="00742B7A" w:rsidRPr="00C6387F">
        <w:t xml:space="preserve">that have been and continue to be </w:t>
      </w:r>
      <w:r w:rsidR="00154E84" w:rsidRPr="00C6387F">
        <w:t>made by Aboriginal and</w:t>
      </w:r>
      <w:r w:rsidR="00E17FA8">
        <w:t xml:space="preserve"> Torres Strait Islander Australians</w:t>
      </w:r>
      <w:r w:rsidR="00154E84" w:rsidRPr="00C6387F">
        <w:t>.</w:t>
      </w:r>
      <w:r w:rsidR="00E17FA8">
        <w:t xml:space="preserve"> </w:t>
      </w:r>
      <w:r w:rsidR="002A6D74">
        <w:t xml:space="preserve">We are </w:t>
      </w:r>
      <w:r w:rsidR="00F66549">
        <w:t>especially</w:t>
      </w:r>
      <w:r w:rsidR="00BB030E">
        <w:t xml:space="preserve"> </w:t>
      </w:r>
      <w:r w:rsidR="000A2DA4" w:rsidRPr="00C6387F">
        <w:t>focused on the</w:t>
      </w:r>
      <w:r w:rsidR="008D7D3B" w:rsidRPr="00C6387F">
        <w:t xml:space="preserve"> </w:t>
      </w:r>
      <w:r w:rsidR="000A2DA4" w:rsidRPr="00C6387F">
        <w:t xml:space="preserve">role that reconciliation efforts </w:t>
      </w:r>
      <w:r w:rsidR="008D7D3B">
        <w:t xml:space="preserve">can </w:t>
      </w:r>
      <w:r w:rsidR="000A2DA4" w:rsidRPr="00C6387F">
        <w:t xml:space="preserve">play in developing meaningful </w:t>
      </w:r>
      <w:r w:rsidR="00551C50">
        <w:t>mitigation and adaptation policies</w:t>
      </w:r>
      <w:r w:rsidR="00742B7A" w:rsidRPr="00C6387F">
        <w:t xml:space="preserve"> in response</w:t>
      </w:r>
      <w:r w:rsidR="003265AC">
        <w:t xml:space="preserve"> to a</w:t>
      </w:r>
      <w:r w:rsidR="000A2DA4" w:rsidRPr="00C6387F">
        <w:t xml:space="preserve"> changing climate.</w:t>
      </w:r>
      <w:r w:rsidR="00F04E28" w:rsidRPr="00C6387F">
        <w:t xml:space="preserve"> </w:t>
      </w:r>
    </w:p>
    <w:p w14:paraId="22869101" w14:textId="77777777" w:rsidR="00C45DEE" w:rsidRPr="00C6387F" w:rsidRDefault="00C45DEE" w:rsidP="003265AC">
      <w:pPr>
        <w:spacing w:after="0" w:line="240" w:lineRule="auto"/>
      </w:pPr>
    </w:p>
    <w:p w14:paraId="32FB7F2A" w14:textId="3680B667" w:rsidR="00154E84" w:rsidRPr="00C6387F" w:rsidRDefault="00F37291" w:rsidP="00C6387F">
      <w:pPr>
        <w:spacing w:after="0" w:line="360" w:lineRule="auto"/>
      </w:pPr>
      <w:r w:rsidRPr="00C6387F">
        <w:t xml:space="preserve">In </w:t>
      </w:r>
      <w:r w:rsidR="00B6759F" w:rsidRPr="00C6387F">
        <w:t>February</w:t>
      </w:r>
      <w:r w:rsidRPr="00C6387F">
        <w:t xml:space="preserve"> 2020, the Authority signed a joint Statement of </w:t>
      </w:r>
      <w:r w:rsidR="00B6759F" w:rsidRPr="00C6387F">
        <w:t>Reconciliation</w:t>
      </w:r>
      <w:r w:rsidRPr="00C6387F">
        <w:t xml:space="preserve"> </w:t>
      </w:r>
      <w:r w:rsidR="0089401F" w:rsidRPr="00C6387F">
        <w:t>with</w:t>
      </w:r>
      <w:r w:rsidRPr="00C6387F">
        <w:t xml:space="preserve"> the Department of Industry, Science, Energy and Resources and all agencies within the Industry</w:t>
      </w:r>
      <w:r w:rsidR="00CB60F7">
        <w:t>,</w:t>
      </w:r>
      <w:r w:rsidR="0089401F" w:rsidRPr="00C6387F">
        <w:t xml:space="preserve"> Science, Energy and Resources portfolio.</w:t>
      </w:r>
      <w:r w:rsidRPr="00C6387F">
        <w:t xml:space="preserve"> </w:t>
      </w:r>
      <w:r w:rsidR="008D7D3B">
        <w:t>In doing so</w:t>
      </w:r>
      <w:r w:rsidRPr="00C6387F">
        <w:t xml:space="preserve">, </w:t>
      </w:r>
      <w:r w:rsidR="002A6D74">
        <w:t>we</w:t>
      </w:r>
      <w:r w:rsidR="00674C71" w:rsidRPr="00C6387F">
        <w:t xml:space="preserve"> </w:t>
      </w:r>
      <w:r w:rsidRPr="00C6387F">
        <w:t>committed to a series</w:t>
      </w:r>
      <w:r w:rsidR="004B07EA" w:rsidRPr="00C6387F">
        <w:t xml:space="preserve"> of guiding </w:t>
      </w:r>
      <w:r w:rsidR="00154E84" w:rsidRPr="00C6387F">
        <w:t>principles for</w:t>
      </w:r>
      <w:r w:rsidR="00742B7A" w:rsidRPr="00C6387F">
        <w:t xml:space="preserve"> collaborative</w:t>
      </w:r>
      <w:r w:rsidR="00674C71" w:rsidRPr="00C6387F">
        <w:t xml:space="preserve"> </w:t>
      </w:r>
      <w:r w:rsidRPr="00C6387F">
        <w:t>progress towards reconciliation. Our Reflect RAP</w:t>
      </w:r>
      <w:r w:rsidR="00742B7A" w:rsidRPr="00C6387F">
        <w:t xml:space="preserve"> aims to</w:t>
      </w:r>
      <w:r w:rsidRPr="00C6387F">
        <w:t xml:space="preserve"> </w:t>
      </w:r>
      <w:r w:rsidR="00435820">
        <w:t>adapt these guid</w:t>
      </w:r>
      <w:r w:rsidR="00A215C2">
        <w:t xml:space="preserve">ing principles to </w:t>
      </w:r>
      <w:r w:rsidR="002A6D74">
        <w:t>the Authority’s</w:t>
      </w:r>
      <w:r w:rsidR="008D7D3B">
        <w:t xml:space="preserve"> circumstances</w:t>
      </w:r>
      <w:r w:rsidR="00A215C2">
        <w:t xml:space="preserve"> and </w:t>
      </w:r>
      <w:r w:rsidRPr="00C6387F">
        <w:t>t</w:t>
      </w:r>
      <w:r w:rsidR="000A2DA4" w:rsidRPr="00C6387F">
        <w:t>ranslate</w:t>
      </w:r>
      <w:r w:rsidR="00A215C2">
        <w:t xml:space="preserve"> them</w:t>
      </w:r>
      <w:r w:rsidRPr="00C6387F">
        <w:t xml:space="preserve"> into </w:t>
      </w:r>
      <w:r w:rsidR="00B6759F" w:rsidRPr="00C6387F">
        <w:t>measurable, achievable actions</w:t>
      </w:r>
      <w:r w:rsidR="008D7D3B">
        <w:t xml:space="preserve">, highlighting </w:t>
      </w:r>
      <w:r w:rsidR="00FF0F8A">
        <w:t xml:space="preserve">the observation of </w:t>
      </w:r>
      <w:r w:rsidR="00B520F1">
        <w:t xml:space="preserve">cultural protocols; the </w:t>
      </w:r>
      <w:r w:rsidR="00FF0F8A">
        <w:t>implementation of recruitment and leadership opportunities</w:t>
      </w:r>
      <w:r w:rsidR="00B520F1">
        <w:t>;</w:t>
      </w:r>
      <w:r w:rsidR="00FF0F8A">
        <w:t xml:space="preserve"> </w:t>
      </w:r>
      <w:r w:rsidR="00B520F1">
        <w:t xml:space="preserve">improved </w:t>
      </w:r>
      <w:r w:rsidR="00FF0F8A">
        <w:t>mobility and skills</w:t>
      </w:r>
      <w:r w:rsidR="00B520F1">
        <w:t xml:space="preserve"> development</w:t>
      </w:r>
      <w:r w:rsidR="00FF0F8A">
        <w:t xml:space="preserve">; and consultation with </w:t>
      </w:r>
      <w:r w:rsidR="00533CF3">
        <w:t xml:space="preserve">Aboriginal and Torres Strait Islander </w:t>
      </w:r>
      <w:r w:rsidR="00B520F1">
        <w:t>stakeholders</w:t>
      </w:r>
      <w:r w:rsidR="00FF0F8A">
        <w:t xml:space="preserve"> in the delivery of policies and programs. </w:t>
      </w:r>
    </w:p>
    <w:p w14:paraId="2D94E5A9" w14:textId="77777777" w:rsidR="00154E84" w:rsidRPr="00C6387F" w:rsidRDefault="00154E84" w:rsidP="003265AC">
      <w:pPr>
        <w:spacing w:after="0" w:line="240" w:lineRule="auto"/>
      </w:pPr>
    </w:p>
    <w:p w14:paraId="099C6822" w14:textId="65C32F97" w:rsidR="00AE559B" w:rsidRPr="00C6387F" w:rsidRDefault="00154E84" w:rsidP="00C6387F">
      <w:pPr>
        <w:pStyle w:val="TableParagraph"/>
        <w:spacing w:after="0" w:line="360" w:lineRule="auto"/>
      </w:pPr>
      <w:r w:rsidRPr="00C6387F">
        <w:t xml:space="preserve">Within our </w:t>
      </w:r>
      <w:r w:rsidR="006426BC" w:rsidRPr="00C6387F">
        <w:t xml:space="preserve">workplace, </w:t>
      </w:r>
      <w:r w:rsidR="002A6D74">
        <w:t>we are</w:t>
      </w:r>
      <w:r w:rsidR="006426BC" w:rsidRPr="00C6387F">
        <w:t xml:space="preserve"> seeking to better</w:t>
      </w:r>
      <w:r w:rsidR="00AE559B" w:rsidRPr="00C6387F">
        <w:t xml:space="preserve"> </w:t>
      </w:r>
      <w:r w:rsidR="000D6A0B" w:rsidRPr="00C6387F">
        <w:t xml:space="preserve">understand, value and engage Aboriginal and Torres Strait </w:t>
      </w:r>
      <w:r w:rsidR="006074C6" w:rsidRPr="00C6387F">
        <w:t>Islander perspec</w:t>
      </w:r>
      <w:r w:rsidR="004B07EA" w:rsidRPr="00C6387F">
        <w:t>tives, knowledge and culture</w:t>
      </w:r>
      <w:r w:rsidR="0004263E" w:rsidRPr="00C6387F">
        <w:t xml:space="preserve">s. Through this, </w:t>
      </w:r>
      <w:r w:rsidR="002A6D74">
        <w:t xml:space="preserve">we </w:t>
      </w:r>
      <w:r w:rsidR="0004263E" w:rsidRPr="00C6387F">
        <w:t xml:space="preserve">aim to foster </w:t>
      </w:r>
      <w:r w:rsidR="00AE559B" w:rsidRPr="00C6387F">
        <w:t>a</w:t>
      </w:r>
      <w:r w:rsidR="0004263E" w:rsidRPr="00C6387F">
        <w:t xml:space="preserve"> highly</w:t>
      </w:r>
      <w:r w:rsidR="00674C71" w:rsidRPr="00C6387F">
        <w:t xml:space="preserve"> inclusive</w:t>
      </w:r>
      <w:r w:rsidR="00AE559B" w:rsidRPr="00C6387F">
        <w:t xml:space="preserve"> workplace </w:t>
      </w:r>
      <w:r w:rsidR="006074C6" w:rsidRPr="00C6387F">
        <w:t xml:space="preserve">that </w:t>
      </w:r>
      <w:r w:rsidR="00B6759F" w:rsidRPr="00C6387F">
        <w:t>recognises</w:t>
      </w:r>
      <w:r w:rsidR="006074C6" w:rsidRPr="00C6387F">
        <w:t xml:space="preserve"> </w:t>
      </w:r>
      <w:r w:rsidR="00674C71" w:rsidRPr="00C6387F">
        <w:t xml:space="preserve">the importance of </w:t>
      </w:r>
      <w:r w:rsidR="006074C6" w:rsidRPr="00C6387F">
        <w:t>reconciliation</w:t>
      </w:r>
      <w:r w:rsidR="0004263E" w:rsidRPr="00C6387F">
        <w:t>,</w:t>
      </w:r>
      <w:r w:rsidR="00AE559B" w:rsidRPr="00C6387F">
        <w:t xml:space="preserve"> </w:t>
      </w:r>
      <w:r w:rsidR="0004263E" w:rsidRPr="00C6387F">
        <w:t>while also</w:t>
      </w:r>
      <w:r w:rsidR="006426BC" w:rsidRPr="00C6387F">
        <w:t xml:space="preserve"> </w:t>
      </w:r>
      <w:r w:rsidR="00AE559B" w:rsidRPr="00C6387F">
        <w:t>strengthen</w:t>
      </w:r>
      <w:r w:rsidR="0004263E" w:rsidRPr="00C6387F">
        <w:t>ing</w:t>
      </w:r>
      <w:r w:rsidR="00AE559B" w:rsidRPr="00C6387F">
        <w:t xml:space="preserve"> cultural </w:t>
      </w:r>
      <w:r w:rsidR="00B6759F" w:rsidRPr="00C6387F">
        <w:t>capabilities</w:t>
      </w:r>
      <w:r w:rsidR="0004263E" w:rsidRPr="00C6387F">
        <w:t xml:space="preserve"> </w:t>
      </w:r>
      <w:r w:rsidR="00742B7A" w:rsidRPr="00C6387F">
        <w:t>across</w:t>
      </w:r>
      <w:r w:rsidR="0004263E" w:rsidRPr="00C6387F">
        <w:t xml:space="preserve"> t</w:t>
      </w:r>
      <w:r w:rsidR="00AE559B" w:rsidRPr="00C6387F">
        <w:t>he agency</w:t>
      </w:r>
      <w:r w:rsidR="005B1098" w:rsidRPr="00C6387F">
        <w:t xml:space="preserve">. </w:t>
      </w:r>
    </w:p>
    <w:p w14:paraId="049BEE10" w14:textId="25CD5443" w:rsidR="006426BC" w:rsidRPr="00C6387F" w:rsidRDefault="006426BC" w:rsidP="003265AC">
      <w:pPr>
        <w:spacing w:after="0" w:line="240" w:lineRule="auto"/>
      </w:pPr>
    </w:p>
    <w:p w14:paraId="3619FB94" w14:textId="08786C62" w:rsidR="00833D41" w:rsidRPr="00C6387F" w:rsidRDefault="00B6759F" w:rsidP="00C6387F">
      <w:pPr>
        <w:pStyle w:val="TableParagraph"/>
        <w:spacing w:after="0" w:line="360" w:lineRule="auto"/>
      </w:pPr>
      <w:r w:rsidRPr="00C6387F">
        <w:t>With respect to our work program,</w:t>
      </w:r>
      <w:r w:rsidR="006426BC" w:rsidRPr="00C6387F">
        <w:t xml:space="preserve"> </w:t>
      </w:r>
      <w:r w:rsidR="002A6D74">
        <w:t>we are</w:t>
      </w:r>
      <w:r w:rsidR="006426BC" w:rsidRPr="00C6387F">
        <w:t xml:space="preserve"> seeking to</w:t>
      </w:r>
      <w:r w:rsidR="00154E84" w:rsidRPr="00C6387F">
        <w:t xml:space="preserve"> ensure that</w:t>
      </w:r>
      <w:r w:rsidR="005C1A0B" w:rsidRPr="00C6387F">
        <w:t xml:space="preserve"> </w:t>
      </w:r>
      <w:r w:rsidR="00742B7A" w:rsidRPr="00C6387F">
        <w:t xml:space="preserve">the </w:t>
      </w:r>
      <w:r w:rsidR="00154E84" w:rsidRPr="00C6387F">
        <w:t>research</w:t>
      </w:r>
      <w:r w:rsidR="00742B7A" w:rsidRPr="00C6387F">
        <w:t xml:space="preserve"> and reviews</w:t>
      </w:r>
      <w:r w:rsidR="00154E84" w:rsidRPr="00C6387F">
        <w:t xml:space="preserve"> </w:t>
      </w:r>
      <w:r w:rsidR="002A6D74">
        <w:t xml:space="preserve">we </w:t>
      </w:r>
      <w:r w:rsidR="00154E84" w:rsidRPr="00C6387F">
        <w:t>undertake and</w:t>
      </w:r>
      <w:r w:rsidR="00742B7A" w:rsidRPr="00C6387F">
        <w:t xml:space="preserve"> </w:t>
      </w:r>
      <w:r w:rsidR="005C1A0B" w:rsidRPr="00C6387F">
        <w:t>policy advice</w:t>
      </w:r>
      <w:r w:rsidR="00154E84" w:rsidRPr="00C6387F">
        <w:t xml:space="preserve"> </w:t>
      </w:r>
      <w:r w:rsidR="002A6D74">
        <w:t>we</w:t>
      </w:r>
      <w:r w:rsidRPr="00C6387F">
        <w:t xml:space="preserve"> provide</w:t>
      </w:r>
      <w:r w:rsidR="005C1A0B" w:rsidRPr="00C6387F">
        <w:t xml:space="preserve"> </w:t>
      </w:r>
      <w:r w:rsidR="00742B7A" w:rsidRPr="00C6387F">
        <w:t>align</w:t>
      </w:r>
      <w:r w:rsidR="005C1A0B" w:rsidRPr="00C6387F">
        <w:t xml:space="preserve"> with reconciliation efforts</w:t>
      </w:r>
      <w:r w:rsidR="004E2622">
        <w:t>,</w:t>
      </w:r>
      <w:r w:rsidR="005C1A0B" w:rsidRPr="00C6387F">
        <w:t xml:space="preserve"> </w:t>
      </w:r>
      <w:r w:rsidRPr="00C6387F">
        <w:t>and</w:t>
      </w:r>
      <w:r w:rsidR="00742B7A" w:rsidRPr="00C6387F">
        <w:t xml:space="preserve"> incorporate</w:t>
      </w:r>
      <w:r w:rsidR="005C1A0B" w:rsidRPr="00C6387F">
        <w:t xml:space="preserve"> Aboriginal and Torres Strait Islander</w:t>
      </w:r>
      <w:r w:rsidRPr="00C6387F">
        <w:t xml:space="preserve"> priorities,</w:t>
      </w:r>
      <w:r w:rsidR="005C1A0B" w:rsidRPr="00C6387F">
        <w:t xml:space="preserve"> </w:t>
      </w:r>
      <w:r w:rsidR="00BD60B9" w:rsidRPr="00C6387F">
        <w:t xml:space="preserve">knowledge and </w:t>
      </w:r>
      <w:r w:rsidRPr="00C6387F">
        <w:t xml:space="preserve">cultural considerations through meaningful consultation with </w:t>
      </w:r>
      <w:r w:rsidR="00533CF3">
        <w:t>First Nation</w:t>
      </w:r>
      <w:r w:rsidRPr="00C6387F">
        <w:t xml:space="preserve">s </w:t>
      </w:r>
      <w:r w:rsidR="00154E84" w:rsidRPr="00C6387F">
        <w:t>stak</w:t>
      </w:r>
      <w:r w:rsidR="00F04E28" w:rsidRPr="00C6387F">
        <w:t>e</w:t>
      </w:r>
      <w:r w:rsidR="00154E84" w:rsidRPr="00C6387F">
        <w:t xml:space="preserve">holders. </w:t>
      </w:r>
      <w:r w:rsidRPr="00C6387F">
        <w:t>This includes taking into account local context considerations</w:t>
      </w:r>
      <w:r w:rsidR="00154E84" w:rsidRPr="00C6387F">
        <w:t xml:space="preserve">, </w:t>
      </w:r>
      <w:r w:rsidR="00F04E28" w:rsidRPr="00C6387F">
        <w:t xml:space="preserve">and ensuring that a diversity of </w:t>
      </w:r>
      <w:r w:rsidR="00533CF3">
        <w:t xml:space="preserve">First Nations </w:t>
      </w:r>
      <w:r w:rsidR="00F04E28" w:rsidRPr="00C6387F">
        <w:t>Australian perspectives are captured</w:t>
      </w:r>
      <w:r w:rsidR="00742B7A" w:rsidRPr="00C6387F">
        <w:t xml:space="preserve"> respectfully and communicated appropriately</w:t>
      </w:r>
      <w:r w:rsidR="00F04E28" w:rsidRPr="00C6387F">
        <w:t xml:space="preserve">.  </w:t>
      </w:r>
    </w:p>
    <w:p w14:paraId="3CB86C4A" w14:textId="77777777" w:rsidR="00652790" w:rsidRPr="00C6387F" w:rsidRDefault="00652790" w:rsidP="003265AC">
      <w:pPr>
        <w:spacing w:after="0" w:line="240" w:lineRule="auto"/>
      </w:pPr>
    </w:p>
    <w:p w14:paraId="1CD996F7" w14:textId="7C86C508" w:rsidR="009C6CFF" w:rsidRPr="0027082A" w:rsidRDefault="00833D41" w:rsidP="0027082A">
      <w:pPr>
        <w:spacing w:after="0" w:line="360" w:lineRule="auto"/>
      </w:pPr>
      <w:r w:rsidRPr="00C6387F">
        <w:t>The</w:t>
      </w:r>
      <w:r w:rsidR="00E93055" w:rsidRPr="00C6387F">
        <w:t xml:space="preserve"> Authority’s</w:t>
      </w:r>
      <w:r w:rsidRPr="00C6387F">
        <w:t xml:space="preserve"> Reflect RAP </w:t>
      </w:r>
      <w:r w:rsidR="00B6759F" w:rsidRPr="00C6387F">
        <w:t xml:space="preserve">provides a framework through which </w:t>
      </w:r>
      <w:r w:rsidR="002A6D74">
        <w:t>we</w:t>
      </w:r>
      <w:r w:rsidR="001B1D72" w:rsidRPr="00C6387F">
        <w:t xml:space="preserve"> will</w:t>
      </w:r>
      <w:r w:rsidR="00FA656F" w:rsidRPr="00C6387F">
        <w:t xml:space="preserve"> </w:t>
      </w:r>
      <w:r w:rsidR="001F4C54">
        <w:t>engage</w:t>
      </w:r>
      <w:r w:rsidR="00B6759F" w:rsidRPr="00C6387F">
        <w:t xml:space="preserve"> in the reconciliation process</w:t>
      </w:r>
      <w:r w:rsidR="00FA656F" w:rsidRPr="00C6387F">
        <w:t>.</w:t>
      </w:r>
      <w:r w:rsidR="00FF775E" w:rsidRPr="00C6387F">
        <w:t xml:space="preserve"> </w:t>
      </w:r>
      <w:r w:rsidR="00CB0250" w:rsidRPr="00C6387F">
        <w:t>To ensure</w:t>
      </w:r>
      <w:r w:rsidR="003944AB" w:rsidRPr="00C6387F">
        <w:t xml:space="preserve"> </w:t>
      </w:r>
      <w:r w:rsidR="002A6D74">
        <w:t>we are</w:t>
      </w:r>
      <w:r w:rsidR="003944AB" w:rsidRPr="00C6387F">
        <w:t xml:space="preserve"> embarking </w:t>
      </w:r>
      <w:r w:rsidR="00FA656F" w:rsidRPr="00C6387F">
        <w:t xml:space="preserve">on </w:t>
      </w:r>
      <w:r w:rsidR="002A6D74">
        <w:t>our</w:t>
      </w:r>
      <w:r w:rsidR="000D6A0B" w:rsidRPr="00C6387F">
        <w:t xml:space="preserve"> </w:t>
      </w:r>
      <w:r w:rsidR="00AE559B" w:rsidRPr="00C6387F">
        <w:t>reconciliation journey</w:t>
      </w:r>
      <w:r w:rsidR="00CB0250" w:rsidRPr="00C6387F">
        <w:t xml:space="preserve"> in a meaningful way</w:t>
      </w:r>
      <w:r w:rsidR="00AE559B" w:rsidRPr="00C6387F">
        <w:t xml:space="preserve">, </w:t>
      </w:r>
      <w:r w:rsidR="002A6D74">
        <w:t>we have</w:t>
      </w:r>
      <w:r w:rsidR="003944AB" w:rsidRPr="00C6387F">
        <w:t xml:space="preserve"> </w:t>
      </w:r>
      <w:r w:rsidR="00970DC9">
        <w:t xml:space="preserve">formed a </w:t>
      </w:r>
      <w:r w:rsidR="00154E84" w:rsidRPr="00C6387F">
        <w:t>RAP Working Group</w:t>
      </w:r>
      <w:r w:rsidR="00626416" w:rsidRPr="00C6387F">
        <w:t xml:space="preserve"> </w:t>
      </w:r>
      <w:r w:rsidR="00154E84" w:rsidRPr="00C6387F">
        <w:t xml:space="preserve">and consulted with </w:t>
      </w:r>
      <w:r w:rsidR="00A55FDC">
        <w:t>Reconciliation Australia and the Department of Industry, Science, Energy and Resources</w:t>
      </w:r>
      <w:r w:rsidR="00CB0250" w:rsidRPr="00C6387F">
        <w:t xml:space="preserve">. </w:t>
      </w:r>
      <w:r w:rsidR="001A6541">
        <w:t>The Authority</w:t>
      </w:r>
      <w:r w:rsidR="00C41DF2">
        <w:t>’s</w:t>
      </w:r>
      <w:r w:rsidR="001A6541">
        <w:t xml:space="preserve"> Chief Executive Officer, Brad Archer, </w:t>
      </w:r>
      <w:r w:rsidR="00C41DF2">
        <w:t xml:space="preserve">is our inaugural </w:t>
      </w:r>
      <w:r w:rsidR="001A6541">
        <w:t>RAP Champion</w:t>
      </w:r>
      <w:r w:rsidR="00A55FDC">
        <w:t>.</w:t>
      </w:r>
    </w:p>
    <w:p w14:paraId="74C63C29" w14:textId="62F3C39A" w:rsidR="000B4A80" w:rsidRPr="000B4A80" w:rsidRDefault="00012C69" w:rsidP="00DC6532">
      <w:pPr>
        <w:pStyle w:val="Heading1"/>
      </w:pPr>
      <w:bookmarkStart w:id="6" w:name="_Toc78882472"/>
      <w:r>
        <w:rPr>
          <w:noProof/>
          <w:lang w:val="en-AU" w:eastAsia="en-AU" w:bidi="ar-SA"/>
        </w:rPr>
        <w:lastRenderedPageBreak/>
        <w:drawing>
          <wp:anchor distT="0" distB="0" distL="114300" distR="114300" simplePos="0" relativeHeight="251673599" behindDoc="1" locked="0" layoutInCell="1" allowOverlap="1" wp14:anchorId="156EA443" wp14:editId="77CDC5CB">
            <wp:simplePos x="0" y="0"/>
            <wp:positionH relativeFrom="margin">
              <wp:posOffset>-104775</wp:posOffset>
            </wp:positionH>
            <wp:positionV relativeFrom="paragraph">
              <wp:posOffset>113665</wp:posOffset>
            </wp:positionV>
            <wp:extent cx="723900" cy="723900"/>
            <wp:effectExtent l="0" t="0" r="0" b="0"/>
            <wp:wrapTight wrapText="bothSides">
              <wp:wrapPolygon edited="0">
                <wp:start x="0" y="0"/>
                <wp:lineTo x="0" y="21032"/>
                <wp:lineTo x="21032" y="21032"/>
                <wp:lineTo x="21032" y="0"/>
                <wp:lineTo x="0" y="0"/>
              </wp:wrapPolygon>
            </wp:wrapTight>
            <wp:docPr id="9" name="Picture 9" descr="C:\Users\lg7647\AppData\Local\Microsoft\Windows\INetCache\Content.Word\RAP_Icon_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g7647\AppData\Local\Microsoft\Windows\INetCache\Content.Word\RAP_Icon_Relationships.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9524" b="9524"/>
                    <a:stretch/>
                  </pic:blipFill>
                  <pic:spPr bwMode="auto">
                    <a:xfrm>
                      <a:off x="0" y="0"/>
                      <a:ext cx="72390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0948" w:rsidRPr="000B4A80">
        <w:t>Relationships</w:t>
      </w:r>
      <w:bookmarkEnd w:id="6"/>
      <w:r w:rsidR="003E0948" w:rsidRPr="000B4A80">
        <w:t xml:space="preserve"> </w:t>
      </w:r>
    </w:p>
    <w:tbl>
      <w:tblPr>
        <w:tblStyle w:val="TableGrid"/>
        <w:tblW w:w="9623" w:type="dxa"/>
        <w:tblBorders>
          <w:top w:val="single" w:sz="2" w:space="0" w:color="007BB7"/>
          <w:left w:val="none" w:sz="0" w:space="0" w:color="auto"/>
          <w:bottom w:val="single" w:sz="2" w:space="0" w:color="007BB7"/>
          <w:right w:val="none" w:sz="0" w:space="0" w:color="auto"/>
          <w:insideH w:val="single" w:sz="2" w:space="0" w:color="007BB7"/>
          <w:insideV w:val="none" w:sz="0" w:space="0" w:color="auto"/>
        </w:tblBorders>
        <w:tblCellMar>
          <w:top w:w="142" w:type="dxa"/>
          <w:left w:w="142" w:type="dxa"/>
          <w:bottom w:w="142" w:type="dxa"/>
          <w:right w:w="142" w:type="dxa"/>
        </w:tblCellMar>
        <w:tblLook w:val="04A0" w:firstRow="1" w:lastRow="0" w:firstColumn="1" w:lastColumn="0" w:noHBand="0" w:noVBand="1"/>
      </w:tblPr>
      <w:tblGrid>
        <w:gridCol w:w="2552"/>
        <w:gridCol w:w="3079"/>
        <w:gridCol w:w="1882"/>
        <w:gridCol w:w="2110"/>
      </w:tblGrid>
      <w:tr w:rsidR="000B4A80" w14:paraId="74C2576B" w14:textId="77777777" w:rsidTr="008F3A6B">
        <w:trPr>
          <w:trHeight w:hRule="exact" w:val="477"/>
        </w:trPr>
        <w:tc>
          <w:tcPr>
            <w:tcW w:w="2552" w:type="dxa"/>
            <w:shd w:val="clear" w:color="auto" w:fill="1B8EB2"/>
            <w:tcMar>
              <w:top w:w="113" w:type="dxa"/>
              <w:bottom w:w="113" w:type="dxa"/>
            </w:tcMar>
          </w:tcPr>
          <w:p w14:paraId="4BA39E48" w14:textId="18D18DB0" w:rsidR="000B4A80" w:rsidRPr="00652790" w:rsidRDefault="000B4A80" w:rsidP="009C6CFF">
            <w:pPr>
              <w:pStyle w:val="Heading2"/>
              <w:rPr>
                <w:sz w:val="20"/>
                <w:szCs w:val="20"/>
              </w:rPr>
            </w:pPr>
            <w:r w:rsidRPr="00652790">
              <w:rPr>
                <w:sz w:val="20"/>
                <w:szCs w:val="20"/>
              </w:rPr>
              <w:t>Action</w:t>
            </w:r>
          </w:p>
        </w:tc>
        <w:tc>
          <w:tcPr>
            <w:tcW w:w="3079" w:type="dxa"/>
            <w:shd w:val="clear" w:color="auto" w:fill="1B8EB2"/>
          </w:tcPr>
          <w:p w14:paraId="5EFC1C34" w14:textId="058EDBDB" w:rsidR="000B4A80" w:rsidRPr="00652790" w:rsidRDefault="000B4A80" w:rsidP="009C6CFF">
            <w:pPr>
              <w:pStyle w:val="Heading2"/>
              <w:rPr>
                <w:sz w:val="20"/>
                <w:szCs w:val="20"/>
              </w:rPr>
            </w:pPr>
            <w:r w:rsidRPr="00652790">
              <w:rPr>
                <w:sz w:val="20"/>
                <w:szCs w:val="20"/>
              </w:rPr>
              <w:t>Deliverable</w:t>
            </w:r>
          </w:p>
        </w:tc>
        <w:tc>
          <w:tcPr>
            <w:tcW w:w="1882" w:type="dxa"/>
            <w:shd w:val="clear" w:color="auto" w:fill="1B8EB2"/>
          </w:tcPr>
          <w:p w14:paraId="08D2CDE3" w14:textId="0AA2E9EF" w:rsidR="000B4A80" w:rsidRPr="00652790" w:rsidRDefault="000B4A80" w:rsidP="009C6CFF">
            <w:pPr>
              <w:pStyle w:val="Heading2"/>
              <w:rPr>
                <w:sz w:val="20"/>
                <w:szCs w:val="20"/>
              </w:rPr>
            </w:pPr>
            <w:r w:rsidRPr="00652790">
              <w:rPr>
                <w:sz w:val="20"/>
                <w:szCs w:val="20"/>
              </w:rPr>
              <w:t>Timeline</w:t>
            </w:r>
          </w:p>
        </w:tc>
        <w:tc>
          <w:tcPr>
            <w:tcW w:w="2110" w:type="dxa"/>
            <w:shd w:val="clear" w:color="auto" w:fill="1B8EB2"/>
          </w:tcPr>
          <w:p w14:paraId="1A312C86" w14:textId="005B505D" w:rsidR="000B4A80" w:rsidRPr="00652790" w:rsidRDefault="000B4A80" w:rsidP="009C6CFF">
            <w:pPr>
              <w:pStyle w:val="Heading2"/>
              <w:rPr>
                <w:sz w:val="20"/>
                <w:szCs w:val="20"/>
              </w:rPr>
            </w:pPr>
            <w:r w:rsidRPr="00652790">
              <w:rPr>
                <w:sz w:val="20"/>
                <w:szCs w:val="20"/>
              </w:rPr>
              <w:t>Responsibility</w:t>
            </w:r>
            <w:r w:rsidR="00FE12DF">
              <w:rPr>
                <w:sz w:val="20"/>
                <w:szCs w:val="20"/>
              </w:rPr>
              <w:t xml:space="preserve"> </w:t>
            </w:r>
          </w:p>
        </w:tc>
      </w:tr>
      <w:tr w:rsidR="000B4A80" w14:paraId="1C12FABB" w14:textId="77777777" w:rsidTr="002732E0">
        <w:trPr>
          <w:trHeight w:hRule="exact" w:val="2839"/>
        </w:trPr>
        <w:tc>
          <w:tcPr>
            <w:tcW w:w="2552" w:type="dxa"/>
            <w:tcBorders>
              <w:bottom w:val="single" w:sz="2" w:space="0" w:color="007BB7"/>
            </w:tcBorders>
            <w:shd w:val="clear" w:color="auto" w:fill="FFFFFF" w:themeFill="background1"/>
            <w:tcMar>
              <w:top w:w="113" w:type="dxa"/>
              <w:bottom w:w="113" w:type="dxa"/>
            </w:tcMar>
          </w:tcPr>
          <w:p w14:paraId="04D8AA09" w14:textId="7CF78F00" w:rsidR="002367C5" w:rsidRPr="006B6C86" w:rsidRDefault="002367C5" w:rsidP="002732E0">
            <w:pPr>
              <w:spacing w:after="0"/>
              <w:rPr>
                <w:sz w:val="20"/>
                <w:szCs w:val="20"/>
              </w:rPr>
            </w:pPr>
            <w:r w:rsidRPr="002713E9">
              <w:rPr>
                <w:sz w:val="20"/>
                <w:szCs w:val="20"/>
              </w:rPr>
              <w:t>Build</w:t>
            </w:r>
            <w:r w:rsidR="00230CA0" w:rsidRPr="002713E9">
              <w:rPr>
                <w:sz w:val="20"/>
                <w:szCs w:val="20"/>
              </w:rPr>
              <w:t xml:space="preserve"> mutually beneficial </w:t>
            </w:r>
            <w:r w:rsidRPr="002713E9">
              <w:rPr>
                <w:sz w:val="20"/>
                <w:szCs w:val="20"/>
              </w:rPr>
              <w:t xml:space="preserve"> relationships and, where appropriate, part</w:t>
            </w:r>
            <w:r w:rsidR="003944AB" w:rsidRPr="00FA2F47">
              <w:rPr>
                <w:sz w:val="20"/>
                <w:szCs w:val="20"/>
              </w:rPr>
              <w:t>n</w:t>
            </w:r>
            <w:r w:rsidRPr="00BD5CF2">
              <w:rPr>
                <w:sz w:val="20"/>
                <w:szCs w:val="20"/>
              </w:rPr>
              <w:t xml:space="preserve">erships </w:t>
            </w:r>
            <w:r w:rsidR="003944AB" w:rsidRPr="00B92044">
              <w:rPr>
                <w:sz w:val="20"/>
                <w:szCs w:val="20"/>
              </w:rPr>
              <w:t>with Aboriginal and Torr</w:t>
            </w:r>
            <w:r w:rsidR="00B376AF" w:rsidRPr="00497957">
              <w:rPr>
                <w:sz w:val="20"/>
                <w:szCs w:val="20"/>
              </w:rPr>
              <w:t>es Strait Islander organisations and stakeholders</w:t>
            </w:r>
            <w:r w:rsidR="00065199" w:rsidRPr="00E535D9">
              <w:rPr>
                <w:sz w:val="20"/>
                <w:szCs w:val="20"/>
              </w:rPr>
              <w:t>.</w:t>
            </w:r>
          </w:p>
          <w:p w14:paraId="1C74E094" w14:textId="247DBD6C" w:rsidR="000B4A80" w:rsidRPr="00FA2F47" w:rsidRDefault="000B4A80" w:rsidP="002732E0">
            <w:pPr>
              <w:spacing w:after="0"/>
              <w:rPr>
                <w:sz w:val="20"/>
                <w:szCs w:val="20"/>
                <w:lang w:val="en-GB" w:bidi="ar-SA"/>
              </w:rPr>
            </w:pPr>
          </w:p>
        </w:tc>
        <w:tc>
          <w:tcPr>
            <w:tcW w:w="3079" w:type="dxa"/>
            <w:tcBorders>
              <w:bottom w:val="single" w:sz="2" w:space="0" w:color="007BB7"/>
            </w:tcBorders>
            <w:shd w:val="clear" w:color="auto" w:fill="FFFFFF" w:themeFill="background1"/>
          </w:tcPr>
          <w:p w14:paraId="39B12AAC" w14:textId="1DB8C27E" w:rsidR="002367C5" w:rsidRPr="002713E9" w:rsidRDefault="002367C5" w:rsidP="002732E0">
            <w:pPr>
              <w:spacing w:after="0"/>
              <w:rPr>
                <w:sz w:val="20"/>
                <w:szCs w:val="20"/>
              </w:rPr>
            </w:pPr>
            <w:r w:rsidRPr="00B92044">
              <w:rPr>
                <w:sz w:val="20"/>
                <w:szCs w:val="20"/>
              </w:rPr>
              <w:t>Identify Aboriginal and</w:t>
            </w:r>
            <w:r w:rsidRPr="00497957">
              <w:rPr>
                <w:sz w:val="20"/>
                <w:szCs w:val="20"/>
              </w:rPr>
              <w:t xml:space="preserve"> Torres Strait Islander organisations </w:t>
            </w:r>
            <w:r w:rsidR="00B376AF" w:rsidRPr="00E535D9">
              <w:rPr>
                <w:sz w:val="20"/>
                <w:szCs w:val="20"/>
              </w:rPr>
              <w:t xml:space="preserve">and </w:t>
            </w:r>
            <w:r w:rsidR="00065199" w:rsidRPr="006B6C86">
              <w:rPr>
                <w:sz w:val="20"/>
                <w:szCs w:val="20"/>
              </w:rPr>
              <w:t xml:space="preserve">stakeholders, </w:t>
            </w:r>
            <w:r w:rsidR="00A57526" w:rsidRPr="002713E9">
              <w:rPr>
                <w:sz w:val="20"/>
                <w:szCs w:val="20"/>
              </w:rPr>
              <w:t xml:space="preserve">both </w:t>
            </w:r>
            <w:r w:rsidR="00AD4E08" w:rsidRPr="002713E9">
              <w:rPr>
                <w:sz w:val="20"/>
                <w:szCs w:val="20"/>
              </w:rPr>
              <w:t>internal</w:t>
            </w:r>
            <w:r w:rsidR="00A57526" w:rsidRPr="002713E9">
              <w:rPr>
                <w:sz w:val="20"/>
                <w:szCs w:val="20"/>
              </w:rPr>
              <w:t xml:space="preserve"> and external to</w:t>
            </w:r>
            <w:r w:rsidR="00065199" w:rsidRPr="002713E9">
              <w:rPr>
                <w:sz w:val="20"/>
                <w:szCs w:val="20"/>
              </w:rPr>
              <w:t xml:space="preserve"> government, </w:t>
            </w:r>
            <w:r w:rsidRPr="002713E9">
              <w:rPr>
                <w:sz w:val="20"/>
                <w:szCs w:val="20"/>
              </w:rPr>
              <w:t>within our sphere of influence</w:t>
            </w:r>
            <w:r w:rsidR="00F86589" w:rsidRPr="002713E9">
              <w:rPr>
                <w:sz w:val="20"/>
                <w:szCs w:val="20"/>
              </w:rPr>
              <w:t>.</w:t>
            </w:r>
          </w:p>
          <w:p w14:paraId="2641C879" w14:textId="77777777" w:rsidR="00197465" w:rsidRDefault="00197465" w:rsidP="002732E0">
            <w:pPr>
              <w:spacing w:after="0"/>
              <w:rPr>
                <w:sz w:val="20"/>
                <w:szCs w:val="20"/>
              </w:rPr>
            </w:pPr>
          </w:p>
          <w:p w14:paraId="4AD85A1E" w14:textId="459BC98A" w:rsidR="000B4A80" w:rsidRPr="00497957" w:rsidRDefault="002A6D74" w:rsidP="002732E0">
            <w:pPr>
              <w:spacing w:after="0"/>
              <w:rPr>
                <w:sz w:val="20"/>
                <w:szCs w:val="20"/>
                <w:lang w:val="en-GB" w:bidi="ar-SA"/>
              </w:rPr>
            </w:pPr>
            <w:r w:rsidRPr="00B92044">
              <w:rPr>
                <w:sz w:val="20"/>
                <w:szCs w:val="20"/>
              </w:rPr>
              <w:t>Research best practice and principles that support partnerships with Aboriginal and Torres Strait Islander stakeholder and</w:t>
            </w:r>
            <w:r w:rsidRPr="00497957">
              <w:rPr>
                <w:sz w:val="20"/>
                <w:szCs w:val="20"/>
              </w:rPr>
              <w:t xml:space="preserve"> organisations. </w:t>
            </w:r>
          </w:p>
        </w:tc>
        <w:tc>
          <w:tcPr>
            <w:tcW w:w="1882" w:type="dxa"/>
            <w:tcBorders>
              <w:bottom w:val="single" w:sz="2" w:space="0" w:color="007BB7"/>
            </w:tcBorders>
            <w:shd w:val="clear" w:color="auto" w:fill="FFFFFF" w:themeFill="background1"/>
          </w:tcPr>
          <w:p w14:paraId="6793FCD1" w14:textId="1D0F80E7" w:rsidR="000B4A80" w:rsidRPr="006B6C86" w:rsidRDefault="00D71785" w:rsidP="002732E0">
            <w:pPr>
              <w:spacing w:after="0"/>
              <w:rPr>
                <w:sz w:val="20"/>
                <w:szCs w:val="20"/>
                <w:lang w:val="en-GB" w:bidi="ar-SA"/>
              </w:rPr>
            </w:pPr>
            <w:r w:rsidRPr="00E535D9">
              <w:rPr>
                <w:sz w:val="20"/>
                <w:szCs w:val="20"/>
                <w:lang w:val="en-GB" w:bidi="ar-SA"/>
              </w:rPr>
              <w:t xml:space="preserve">Nov 2021 </w:t>
            </w:r>
          </w:p>
          <w:p w14:paraId="3356CC25" w14:textId="77777777" w:rsidR="00065199" w:rsidRPr="002713E9" w:rsidRDefault="00065199" w:rsidP="002732E0">
            <w:pPr>
              <w:spacing w:after="0"/>
              <w:rPr>
                <w:sz w:val="20"/>
                <w:szCs w:val="20"/>
                <w:lang w:val="en-GB" w:bidi="ar-SA"/>
              </w:rPr>
            </w:pPr>
          </w:p>
          <w:p w14:paraId="2B771C03" w14:textId="77777777" w:rsidR="00065199" w:rsidRPr="002713E9" w:rsidRDefault="00065199" w:rsidP="002732E0">
            <w:pPr>
              <w:spacing w:after="0"/>
              <w:rPr>
                <w:sz w:val="20"/>
                <w:szCs w:val="20"/>
                <w:lang w:val="en-GB" w:bidi="ar-SA"/>
              </w:rPr>
            </w:pPr>
          </w:p>
          <w:p w14:paraId="6B9EA9DA" w14:textId="77777777" w:rsidR="00065199" w:rsidRPr="002713E9" w:rsidRDefault="00065199" w:rsidP="002732E0">
            <w:pPr>
              <w:spacing w:after="0"/>
              <w:rPr>
                <w:sz w:val="20"/>
                <w:szCs w:val="20"/>
                <w:lang w:val="en-GB" w:bidi="ar-SA"/>
              </w:rPr>
            </w:pPr>
          </w:p>
          <w:p w14:paraId="29DA604F" w14:textId="77777777" w:rsidR="00197465" w:rsidRDefault="00197465" w:rsidP="002732E0">
            <w:pPr>
              <w:spacing w:after="0"/>
              <w:rPr>
                <w:sz w:val="20"/>
                <w:szCs w:val="20"/>
                <w:lang w:val="en-GB" w:bidi="ar-SA"/>
              </w:rPr>
            </w:pPr>
          </w:p>
          <w:p w14:paraId="5F1BC3AD" w14:textId="77777777" w:rsidR="00197465" w:rsidRDefault="00197465" w:rsidP="002732E0">
            <w:pPr>
              <w:spacing w:after="0"/>
              <w:rPr>
                <w:sz w:val="20"/>
                <w:szCs w:val="20"/>
                <w:lang w:val="en-GB" w:bidi="ar-SA"/>
              </w:rPr>
            </w:pPr>
          </w:p>
          <w:p w14:paraId="2A2EBABF" w14:textId="472EB810" w:rsidR="00652790" w:rsidRPr="00B92044" w:rsidRDefault="00EE016E" w:rsidP="002732E0">
            <w:pPr>
              <w:spacing w:after="0"/>
              <w:rPr>
                <w:sz w:val="20"/>
                <w:szCs w:val="20"/>
                <w:lang w:val="en-GB" w:bidi="ar-SA"/>
              </w:rPr>
            </w:pPr>
            <w:r w:rsidRPr="00B92044">
              <w:rPr>
                <w:sz w:val="20"/>
                <w:szCs w:val="20"/>
                <w:lang w:val="en-GB" w:bidi="ar-SA"/>
              </w:rPr>
              <w:t>Dec 2021</w:t>
            </w:r>
          </w:p>
          <w:p w14:paraId="69060E42" w14:textId="5851A10B" w:rsidR="00065199" w:rsidRPr="00497957" w:rsidRDefault="00065199" w:rsidP="002732E0">
            <w:pPr>
              <w:spacing w:after="0"/>
              <w:rPr>
                <w:sz w:val="20"/>
                <w:szCs w:val="20"/>
                <w:lang w:val="en-GB" w:bidi="ar-SA"/>
              </w:rPr>
            </w:pPr>
          </w:p>
        </w:tc>
        <w:tc>
          <w:tcPr>
            <w:tcW w:w="2110" w:type="dxa"/>
            <w:tcBorders>
              <w:bottom w:val="single" w:sz="2" w:space="0" w:color="007BB7"/>
            </w:tcBorders>
            <w:shd w:val="clear" w:color="auto" w:fill="FFFFFF" w:themeFill="background1"/>
          </w:tcPr>
          <w:p w14:paraId="067C2A88" w14:textId="4B027D42" w:rsidR="00065199" w:rsidRPr="002713E9" w:rsidRDefault="00065199" w:rsidP="002732E0">
            <w:pPr>
              <w:spacing w:after="0"/>
              <w:rPr>
                <w:sz w:val="20"/>
                <w:szCs w:val="20"/>
                <w:lang w:val="en-GB" w:bidi="ar-SA"/>
              </w:rPr>
            </w:pPr>
            <w:r w:rsidRPr="00E535D9">
              <w:rPr>
                <w:sz w:val="20"/>
                <w:szCs w:val="20"/>
                <w:lang w:val="en-GB" w:bidi="ar-SA"/>
              </w:rPr>
              <w:t xml:space="preserve">RAP </w:t>
            </w:r>
            <w:r w:rsidR="00EE016E" w:rsidRPr="006B6C86">
              <w:rPr>
                <w:sz w:val="20"/>
                <w:szCs w:val="20"/>
                <w:lang w:val="en-GB" w:bidi="ar-SA"/>
              </w:rPr>
              <w:t>Chair</w:t>
            </w:r>
          </w:p>
          <w:p w14:paraId="755408AC" w14:textId="77777777" w:rsidR="00065199" w:rsidRPr="002713E9" w:rsidRDefault="00065199" w:rsidP="002732E0">
            <w:pPr>
              <w:spacing w:after="0"/>
              <w:rPr>
                <w:sz w:val="20"/>
                <w:szCs w:val="20"/>
                <w:lang w:val="en-GB" w:bidi="ar-SA"/>
              </w:rPr>
            </w:pPr>
          </w:p>
          <w:p w14:paraId="33DD9510" w14:textId="77777777" w:rsidR="00065199" w:rsidRPr="002713E9" w:rsidRDefault="00065199" w:rsidP="002732E0">
            <w:pPr>
              <w:spacing w:after="0"/>
              <w:rPr>
                <w:sz w:val="20"/>
                <w:szCs w:val="20"/>
                <w:lang w:val="en-GB" w:bidi="ar-SA"/>
              </w:rPr>
            </w:pPr>
          </w:p>
          <w:p w14:paraId="76EF1E87" w14:textId="77777777" w:rsidR="00065199" w:rsidRPr="002713E9" w:rsidRDefault="00065199" w:rsidP="002732E0">
            <w:pPr>
              <w:spacing w:after="0"/>
              <w:rPr>
                <w:sz w:val="20"/>
                <w:szCs w:val="20"/>
                <w:lang w:val="en-GB" w:bidi="ar-SA"/>
              </w:rPr>
            </w:pPr>
          </w:p>
          <w:p w14:paraId="66580D16" w14:textId="77777777" w:rsidR="00197465" w:rsidRDefault="00197465" w:rsidP="002732E0">
            <w:pPr>
              <w:spacing w:after="0"/>
              <w:rPr>
                <w:sz w:val="20"/>
                <w:szCs w:val="20"/>
                <w:lang w:val="en-GB" w:bidi="ar-SA"/>
              </w:rPr>
            </w:pPr>
          </w:p>
          <w:p w14:paraId="6877A4CD" w14:textId="77777777" w:rsidR="00197465" w:rsidRDefault="00197465" w:rsidP="002732E0">
            <w:pPr>
              <w:spacing w:after="0"/>
              <w:rPr>
                <w:sz w:val="20"/>
                <w:szCs w:val="20"/>
                <w:lang w:val="en-GB" w:bidi="ar-SA"/>
              </w:rPr>
            </w:pPr>
          </w:p>
          <w:p w14:paraId="14A0FA2E" w14:textId="50FA31C6" w:rsidR="00514821" w:rsidRPr="00B92044" w:rsidRDefault="00EE016E" w:rsidP="002732E0">
            <w:pPr>
              <w:spacing w:after="0"/>
              <w:rPr>
                <w:sz w:val="20"/>
                <w:szCs w:val="20"/>
                <w:lang w:val="en-GB" w:bidi="ar-SA"/>
              </w:rPr>
            </w:pPr>
            <w:r w:rsidRPr="00B92044">
              <w:rPr>
                <w:sz w:val="20"/>
                <w:szCs w:val="20"/>
                <w:lang w:val="en-GB" w:bidi="ar-SA"/>
              </w:rPr>
              <w:t>RAP Officer</w:t>
            </w:r>
          </w:p>
          <w:p w14:paraId="4554762C" w14:textId="77777777" w:rsidR="00652790" w:rsidRPr="00497957" w:rsidRDefault="00652790" w:rsidP="002732E0">
            <w:pPr>
              <w:spacing w:after="0"/>
              <w:rPr>
                <w:sz w:val="20"/>
                <w:szCs w:val="20"/>
                <w:lang w:val="en-GB" w:bidi="ar-SA"/>
              </w:rPr>
            </w:pPr>
          </w:p>
          <w:p w14:paraId="285DE041" w14:textId="3106963B" w:rsidR="00065199" w:rsidRPr="00E535D9" w:rsidRDefault="00065199" w:rsidP="002732E0">
            <w:pPr>
              <w:spacing w:after="0"/>
              <w:rPr>
                <w:sz w:val="20"/>
                <w:szCs w:val="20"/>
                <w:lang w:val="en-GB" w:bidi="ar-SA"/>
              </w:rPr>
            </w:pPr>
          </w:p>
        </w:tc>
      </w:tr>
      <w:tr w:rsidR="000B4A80" w14:paraId="6A57928A" w14:textId="77777777" w:rsidTr="002732E0">
        <w:trPr>
          <w:trHeight w:hRule="exact" w:val="4684"/>
        </w:trPr>
        <w:tc>
          <w:tcPr>
            <w:tcW w:w="2552" w:type="dxa"/>
            <w:tcBorders>
              <w:bottom w:val="single" w:sz="2" w:space="0" w:color="007BB7"/>
            </w:tcBorders>
            <w:shd w:val="clear" w:color="auto" w:fill="F2F2F2" w:themeFill="background1" w:themeFillShade="F2"/>
            <w:tcMar>
              <w:top w:w="113" w:type="dxa"/>
              <w:bottom w:w="113" w:type="dxa"/>
            </w:tcMar>
          </w:tcPr>
          <w:p w14:paraId="1F29ABC8" w14:textId="0912AB77" w:rsidR="000B4A80" w:rsidRPr="002713E9" w:rsidRDefault="00F866F8" w:rsidP="002732E0">
            <w:pPr>
              <w:spacing w:after="0"/>
              <w:rPr>
                <w:sz w:val="20"/>
                <w:szCs w:val="20"/>
                <w:lang w:val="en-GB" w:bidi="ar-SA"/>
              </w:rPr>
            </w:pPr>
            <w:r w:rsidRPr="002713E9">
              <w:rPr>
                <w:sz w:val="20"/>
                <w:szCs w:val="20"/>
                <w:lang w:val="en-GB" w:bidi="ar-SA"/>
              </w:rPr>
              <w:t>Build relationships through celebrating Nat</w:t>
            </w:r>
            <w:r w:rsidR="003944AB" w:rsidRPr="002713E9">
              <w:rPr>
                <w:sz w:val="20"/>
                <w:szCs w:val="20"/>
                <w:lang w:val="en-GB" w:bidi="ar-SA"/>
              </w:rPr>
              <w:t>ional Reconciliation Week (NRW)</w:t>
            </w:r>
            <w:r w:rsidR="00065199" w:rsidRPr="002713E9">
              <w:rPr>
                <w:sz w:val="20"/>
                <w:szCs w:val="20"/>
                <w:lang w:val="en-GB" w:bidi="ar-SA"/>
              </w:rPr>
              <w:t>.</w:t>
            </w:r>
          </w:p>
        </w:tc>
        <w:tc>
          <w:tcPr>
            <w:tcW w:w="3079" w:type="dxa"/>
            <w:tcBorders>
              <w:bottom w:val="single" w:sz="2" w:space="0" w:color="007BB7"/>
            </w:tcBorders>
            <w:shd w:val="clear" w:color="auto" w:fill="F2F2F2" w:themeFill="background1" w:themeFillShade="F2"/>
          </w:tcPr>
          <w:p w14:paraId="5E074618" w14:textId="062E9373" w:rsidR="00D71785" w:rsidRDefault="00D71785" w:rsidP="002732E0">
            <w:pPr>
              <w:spacing w:after="0"/>
              <w:rPr>
                <w:sz w:val="20"/>
                <w:szCs w:val="20"/>
              </w:rPr>
            </w:pPr>
            <w:r w:rsidRPr="002713E9">
              <w:rPr>
                <w:sz w:val="20"/>
                <w:szCs w:val="20"/>
              </w:rPr>
              <w:t>Encourage and support staff and senior leaders to participate in at least one external event to recogni</w:t>
            </w:r>
            <w:r w:rsidR="00EE016E" w:rsidRPr="00FA2F47">
              <w:rPr>
                <w:sz w:val="20"/>
                <w:szCs w:val="20"/>
              </w:rPr>
              <w:t>s</w:t>
            </w:r>
            <w:r w:rsidRPr="00BD5CF2">
              <w:rPr>
                <w:sz w:val="20"/>
                <w:szCs w:val="20"/>
              </w:rPr>
              <w:t xml:space="preserve">e and celebrate NRW. </w:t>
            </w:r>
          </w:p>
          <w:p w14:paraId="604C5644" w14:textId="77777777" w:rsidR="00197465" w:rsidRPr="00B92044" w:rsidRDefault="00197465" w:rsidP="002732E0">
            <w:pPr>
              <w:spacing w:after="0"/>
              <w:rPr>
                <w:sz w:val="20"/>
                <w:szCs w:val="20"/>
              </w:rPr>
            </w:pPr>
          </w:p>
          <w:p w14:paraId="4FFD8316" w14:textId="77777777" w:rsidR="00D71785" w:rsidRDefault="00F866F8" w:rsidP="002732E0">
            <w:pPr>
              <w:spacing w:after="0"/>
              <w:rPr>
                <w:sz w:val="20"/>
                <w:szCs w:val="20"/>
              </w:rPr>
            </w:pPr>
            <w:r w:rsidRPr="00497957">
              <w:rPr>
                <w:sz w:val="20"/>
                <w:szCs w:val="20"/>
              </w:rPr>
              <w:t xml:space="preserve">Circulate Reconciliation Australia’s NRW resources and reconciliation materials to </w:t>
            </w:r>
            <w:r w:rsidR="00652790" w:rsidRPr="00E535D9">
              <w:rPr>
                <w:sz w:val="20"/>
                <w:szCs w:val="20"/>
              </w:rPr>
              <w:t>Authority staff, and s</w:t>
            </w:r>
            <w:r w:rsidR="00A57526" w:rsidRPr="006B6C86">
              <w:rPr>
                <w:sz w:val="20"/>
                <w:szCs w:val="20"/>
              </w:rPr>
              <w:t xml:space="preserve">hare NRW event material with Authority staff and </w:t>
            </w:r>
            <w:r w:rsidR="008B7A34" w:rsidRPr="002713E9">
              <w:rPr>
                <w:sz w:val="20"/>
                <w:szCs w:val="20"/>
              </w:rPr>
              <w:t>staff in other agencies across the Industry, Science,</w:t>
            </w:r>
            <w:r w:rsidR="00A57526" w:rsidRPr="002713E9">
              <w:rPr>
                <w:sz w:val="20"/>
                <w:szCs w:val="20"/>
              </w:rPr>
              <w:t xml:space="preserve"> Energy and Resources portfolio as appropriate. </w:t>
            </w:r>
          </w:p>
          <w:p w14:paraId="5211AB8A" w14:textId="77777777" w:rsidR="00197465" w:rsidRPr="00B92044" w:rsidRDefault="00197465" w:rsidP="002732E0">
            <w:pPr>
              <w:spacing w:after="0"/>
              <w:rPr>
                <w:sz w:val="20"/>
                <w:szCs w:val="20"/>
              </w:rPr>
            </w:pPr>
          </w:p>
          <w:p w14:paraId="1CAFD4F3" w14:textId="449B1ED2" w:rsidR="002713E9" w:rsidRPr="002713E9" w:rsidRDefault="002713E9" w:rsidP="002732E0">
            <w:pPr>
              <w:spacing w:after="0"/>
              <w:rPr>
                <w:sz w:val="20"/>
                <w:szCs w:val="20"/>
              </w:rPr>
            </w:pPr>
            <w:r w:rsidRPr="002713E9">
              <w:rPr>
                <w:sz w:val="20"/>
                <w:szCs w:val="20"/>
              </w:rPr>
              <w:t>RAP Working Group members to participate i</w:t>
            </w:r>
            <w:r w:rsidRPr="00FA2F47">
              <w:rPr>
                <w:sz w:val="20"/>
                <w:szCs w:val="20"/>
              </w:rPr>
              <w:t>n</w:t>
            </w:r>
            <w:r w:rsidRPr="00BD5CF2">
              <w:rPr>
                <w:sz w:val="20"/>
                <w:szCs w:val="20"/>
              </w:rPr>
              <w:t xml:space="preserve"> an</w:t>
            </w:r>
            <w:r w:rsidRPr="002E3C83">
              <w:rPr>
                <w:sz w:val="20"/>
                <w:szCs w:val="20"/>
              </w:rPr>
              <w:t xml:space="preserve"> external NRW event. </w:t>
            </w:r>
          </w:p>
        </w:tc>
        <w:tc>
          <w:tcPr>
            <w:tcW w:w="1882" w:type="dxa"/>
            <w:tcBorders>
              <w:bottom w:val="single" w:sz="2" w:space="0" w:color="007BB7"/>
            </w:tcBorders>
            <w:shd w:val="clear" w:color="auto" w:fill="F2F2F2" w:themeFill="background1" w:themeFillShade="F2"/>
          </w:tcPr>
          <w:p w14:paraId="66D286EA" w14:textId="048F90F2" w:rsidR="00B30AD5" w:rsidRPr="00FA2F47" w:rsidRDefault="00764187" w:rsidP="002732E0">
            <w:pPr>
              <w:spacing w:after="0"/>
              <w:rPr>
                <w:sz w:val="20"/>
                <w:szCs w:val="20"/>
                <w:lang w:val="en-GB" w:bidi="ar-SA"/>
              </w:rPr>
            </w:pPr>
            <w:r w:rsidRPr="002713E9">
              <w:rPr>
                <w:sz w:val="20"/>
                <w:szCs w:val="20"/>
                <w:lang w:val="en-GB" w:bidi="ar-SA"/>
              </w:rPr>
              <w:t>May</w:t>
            </w:r>
            <w:r w:rsidR="00D71785" w:rsidRPr="002713E9">
              <w:rPr>
                <w:sz w:val="20"/>
                <w:szCs w:val="20"/>
                <w:lang w:val="en-GB" w:bidi="ar-SA"/>
              </w:rPr>
              <w:t xml:space="preserve"> 2022</w:t>
            </w:r>
            <w:r w:rsidR="0043426F" w:rsidRPr="002713E9">
              <w:rPr>
                <w:sz w:val="20"/>
                <w:szCs w:val="20"/>
                <w:lang w:val="en-GB" w:bidi="ar-SA"/>
              </w:rPr>
              <w:br/>
            </w:r>
          </w:p>
          <w:p w14:paraId="19AEDEA1" w14:textId="01311A89" w:rsidR="00BB030E" w:rsidRPr="00B92044" w:rsidRDefault="00BB030E" w:rsidP="002732E0">
            <w:pPr>
              <w:spacing w:after="0"/>
              <w:rPr>
                <w:sz w:val="20"/>
                <w:szCs w:val="20"/>
                <w:lang w:val="en-GB" w:bidi="ar-SA"/>
              </w:rPr>
            </w:pPr>
          </w:p>
          <w:p w14:paraId="756A1193" w14:textId="77777777" w:rsidR="00BB030E" w:rsidRPr="00497957" w:rsidRDefault="00BB030E" w:rsidP="002732E0">
            <w:pPr>
              <w:spacing w:after="0"/>
              <w:rPr>
                <w:sz w:val="20"/>
                <w:szCs w:val="20"/>
                <w:lang w:val="en-GB" w:bidi="ar-SA"/>
              </w:rPr>
            </w:pPr>
          </w:p>
          <w:p w14:paraId="1B11AA34" w14:textId="77777777" w:rsidR="00197465" w:rsidRDefault="00197465" w:rsidP="002732E0">
            <w:pPr>
              <w:spacing w:after="0"/>
              <w:rPr>
                <w:sz w:val="20"/>
                <w:szCs w:val="20"/>
                <w:lang w:val="en-GB" w:bidi="ar-SA"/>
              </w:rPr>
            </w:pPr>
          </w:p>
          <w:p w14:paraId="1032CA9A" w14:textId="77777777" w:rsidR="00197465" w:rsidRDefault="00197465" w:rsidP="002732E0">
            <w:pPr>
              <w:spacing w:after="0"/>
              <w:rPr>
                <w:sz w:val="20"/>
                <w:szCs w:val="20"/>
                <w:lang w:val="en-GB" w:bidi="ar-SA"/>
              </w:rPr>
            </w:pPr>
          </w:p>
          <w:p w14:paraId="50392F78" w14:textId="12B85747" w:rsidR="00A57526" w:rsidRDefault="00764187" w:rsidP="002732E0">
            <w:pPr>
              <w:spacing w:after="0"/>
              <w:rPr>
                <w:sz w:val="20"/>
                <w:szCs w:val="20"/>
                <w:lang w:val="en-GB" w:bidi="ar-SA"/>
              </w:rPr>
            </w:pPr>
            <w:r w:rsidRPr="00497957">
              <w:rPr>
                <w:sz w:val="20"/>
                <w:szCs w:val="20"/>
                <w:lang w:val="en-GB" w:bidi="ar-SA"/>
              </w:rPr>
              <w:t xml:space="preserve">May </w:t>
            </w:r>
            <w:r w:rsidR="00A57526" w:rsidRPr="00E535D9">
              <w:rPr>
                <w:sz w:val="20"/>
                <w:szCs w:val="20"/>
                <w:lang w:val="en-GB" w:bidi="ar-SA"/>
              </w:rPr>
              <w:t>202</w:t>
            </w:r>
            <w:r w:rsidR="00D71785" w:rsidRPr="00E535D9">
              <w:rPr>
                <w:sz w:val="20"/>
                <w:szCs w:val="20"/>
                <w:lang w:val="en-GB" w:bidi="ar-SA"/>
              </w:rPr>
              <w:t>2</w:t>
            </w:r>
          </w:p>
          <w:p w14:paraId="3CDEE18A" w14:textId="77777777" w:rsidR="002713E9" w:rsidRDefault="002713E9" w:rsidP="002732E0">
            <w:pPr>
              <w:spacing w:after="0"/>
              <w:rPr>
                <w:sz w:val="20"/>
                <w:szCs w:val="20"/>
                <w:lang w:val="en-GB" w:bidi="ar-SA"/>
              </w:rPr>
            </w:pPr>
          </w:p>
          <w:p w14:paraId="101C9C61" w14:textId="77777777" w:rsidR="002713E9" w:rsidRDefault="002713E9" w:rsidP="002732E0">
            <w:pPr>
              <w:spacing w:after="0"/>
              <w:rPr>
                <w:sz w:val="20"/>
                <w:szCs w:val="20"/>
                <w:lang w:val="en-GB" w:bidi="ar-SA"/>
              </w:rPr>
            </w:pPr>
          </w:p>
          <w:p w14:paraId="698E8D99" w14:textId="77777777" w:rsidR="002713E9" w:rsidRDefault="002713E9" w:rsidP="002732E0">
            <w:pPr>
              <w:spacing w:after="0"/>
              <w:rPr>
                <w:sz w:val="20"/>
                <w:szCs w:val="20"/>
                <w:lang w:val="en-GB" w:bidi="ar-SA"/>
              </w:rPr>
            </w:pPr>
          </w:p>
          <w:p w14:paraId="1CDB19C0" w14:textId="77777777" w:rsidR="002713E9" w:rsidRDefault="002713E9" w:rsidP="002732E0">
            <w:pPr>
              <w:spacing w:after="0"/>
              <w:rPr>
                <w:sz w:val="20"/>
                <w:szCs w:val="20"/>
                <w:lang w:val="en-GB" w:bidi="ar-SA"/>
              </w:rPr>
            </w:pPr>
          </w:p>
          <w:p w14:paraId="19A161B1" w14:textId="77777777" w:rsidR="002713E9" w:rsidRDefault="002713E9" w:rsidP="002732E0">
            <w:pPr>
              <w:spacing w:after="0"/>
              <w:rPr>
                <w:sz w:val="20"/>
                <w:szCs w:val="20"/>
                <w:lang w:val="en-GB" w:bidi="ar-SA"/>
              </w:rPr>
            </w:pPr>
          </w:p>
          <w:p w14:paraId="32FF4D8A" w14:textId="77777777" w:rsidR="00197465" w:rsidRDefault="00197465" w:rsidP="002732E0">
            <w:pPr>
              <w:spacing w:after="0"/>
              <w:rPr>
                <w:sz w:val="20"/>
                <w:szCs w:val="20"/>
                <w:lang w:val="en-GB" w:bidi="ar-SA"/>
              </w:rPr>
            </w:pPr>
          </w:p>
          <w:p w14:paraId="322D8AAF" w14:textId="77777777" w:rsidR="00197465" w:rsidRDefault="00197465" w:rsidP="002732E0">
            <w:pPr>
              <w:spacing w:after="0"/>
              <w:rPr>
                <w:sz w:val="20"/>
                <w:szCs w:val="20"/>
                <w:lang w:val="en-GB" w:bidi="ar-SA"/>
              </w:rPr>
            </w:pPr>
          </w:p>
          <w:p w14:paraId="3B65C77D" w14:textId="77777777" w:rsidR="00197465" w:rsidRDefault="00197465" w:rsidP="002732E0">
            <w:pPr>
              <w:spacing w:after="0"/>
              <w:rPr>
                <w:sz w:val="20"/>
                <w:szCs w:val="20"/>
                <w:lang w:val="en-GB" w:bidi="ar-SA"/>
              </w:rPr>
            </w:pPr>
          </w:p>
          <w:p w14:paraId="4AA2D7A2" w14:textId="77777777" w:rsidR="00197465" w:rsidRDefault="00197465" w:rsidP="002732E0">
            <w:pPr>
              <w:spacing w:after="0"/>
              <w:rPr>
                <w:sz w:val="20"/>
                <w:szCs w:val="20"/>
                <w:lang w:val="en-GB" w:bidi="ar-SA"/>
              </w:rPr>
            </w:pPr>
          </w:p>
          <w:p w14:paraId="20893815" w14:textId="182E1845" w:rsidR="002713E9" w:rsidRPr="002713E9" w:rsidRDefault="002713E9" w:rsidP="002732E0">
            <w:pPr>
              <w:spacing w:after="0"/>
              <w:rPr>
                <w:sz w:val="20"/>
                <w:szCs w:val="20"/>
                <w:lang w:val="en-GB" w:bidi="ar-SA"/>
              </w:rPr>
            </w:pPr>
            <w:r>
              <w:rPr>
                <w:sz w:val="20"/>
                <w:szCs w:val="20"/>
                <w:lang w:val="en-GB" w:bidi="ar-SA"/>
              </w:rPr>
              <w:t>May 2022</w:t>
            </w:r>
          </w:p>
        </w:tc>
        <w:tc>
          <w:tcPr>
            <w:tcW w:w="2110" w:type="dxa"/>
            <w:tcBorders>
              <w:bottom w:val="single" w:sz="2" w:space="0" w:color="007BB7"/>
            </w:tcBorders>
            <w:shd w:val="clear" w:color="auto" w:fill="F2F2F2" w:themeFill="background1" w:themeFillShade="F2"/>
          </w:tcPr>
          <w:p w14:paraId="2DF9867D" w14:textId="100B3CE1" w:rsidR="00A57526" w:rsidRPr="00FA2F47" w:rsidRDefault="00B30AD5" w:rsidP="002732E0">
            <w:pPr>
              <w:spacing w:after="0"/>
              <w:rPr>
                <w:sz w:val="20"/>
                <w:szCs w:val="20"/>
                <w:lang w:val="en-GB" w:bidi="ar-SA"/>
              </w:rPr>
            </w:pPr>
            <w:r w:rsidRPr="002713E9">
              <w:rPr>
                <w:sz w:val="20"/>
                <w:szCs w:val="20"/>
                <w:lang w:val="en-GB" w:bidi="ar-SA"/>
              </w:rPr>
              <w:t xml:space="preserve">RAP </w:t>
            </w:r>
            <w:r w:rsidR="00EE016E" w:rsidRPr="002713E9">
              <w:rPr>
                <w:sz w:val="20"/>
                <w:szCs w:val="20"/>
                <w:lang w:val="en-GB" w:bidi="ar-SA"/>
              </w:rPr>
              <w:t>Chair</w:t>
            </w:r>
            <w:r w:rsidR="0043426F" w:rsidRPr="002713E9">
              <w:rPr>
                <w:sz w:val="20"/>
                <w:szCs w:val="20"/>
                <w:lang w:val="en-GB" w:bidi="ar-SA"/>
              </w:rPr>
              <w:br/>
            </w:r>
            <w:r w:rsidR="0043426F" w:rsidRPr="002713E9">
              <w:rPr>
                <w:sz w:val="20"/>
                <w:szCs w:val="20"/>
                <w:lang w:val="en-GB" w:bidi="ar-SA"/>
              </w:rPr>
              <w:br/>
            </w:r>
          </w:p>
          <w:p w14:paraId="43DB617E" w14:textId="77777777" w:rsidR="00EE016E" w:rsidRPr="00B92044" w:rsidRDefault="00EE016E" w:rsidP="002732E0">
            <w:pPr>
              <w:spacing w:after="0"/>
              <w:rPr>
                <w:sz w:val="20"/>
                <w:szCs w:val="20"/>
                <w:lang w:val="en-GB" w:bidi="ar-SA"/>
              </w:rPr>
            </w:pPr>
          </w:p>
          <w:p w14:paraId="643737CB" w14:textId="77777777" w:rsidR="00197465" w:rsidRDefault="00197465" w:rsidP="002732E0">
            <w:pPr>
              <w:spacing w:after="0"/>
              <w:rPr>
                <w:sz w:val="20"/>
                <w:szCs w:val="20"/>
                <w:lang w:val="en-GB" w:bidi="ar-SA"/>
              </w:rPr>
            </w:pPr>
          </w:p>
          <w:p w14:paraId="64059588" w14:textId="77777777" w:rsidR="00197465" w:rsidRDefault="00197465" w:rsidP="002732E0">
            <w:pPr>
              <w:spacing w:after="0"/>
              <w:rPr>
                <w:sz w:val="20"/>
                <w:szCs w:val="20"/>
                <w:lang w:val="en-GB" w:bidi="ar-SA"/>
              </w:rPr>
            </w:pPr>
          </w:p>
          <w:p w14:paraId="70277596" w14:textId="35644DB3" w:rsidR="002713E9" w:rsidRDefault="00A57526" w:rsidP="002732E0">
            <w:pPr>
              <w:spacing w:after="0"/>
              <w:rPr>
                <w:sz w:val="20"/>
                <w:szCs w:val="20"/>
                <w:lang w:val="en-GB" w:bidi="ar-SA"/>
              </w:rPr>
            </w:pPr>
            <w:r w:rsidRPr="002713E9">
              <w:rPr>
                <w:sz w:val="20"/>
                <w:szCs w:val="20"/>
                <w:lang w:val="en-GB" w:bidi="ar-SA"/>
              </w:rPr>
              <w:t>RAP Champion</w:t>
            </w:r>
          </w:p>
          <w:p w14:paraId="49C87F36" w14:textId="77777777" w:rsidR="002713E9" w:rsidRDefault="002713E9" w:rsidP="002732E0">
            <w:pPr>
              <w:spacing w:after="0"/>
              <w:rPr>
                <w:sz w:val="20"/>
                <w:szCs w:val="20"/>
                <w:lang w:val="en-GB" w:bidi="ar-SA"/>
              </w:rPr>
            </w:pPr>
          </w:p>
          <w:p w14:paraId="403EDA3D" w14:textId="77777777" w:rsidR="002713E9" w:rsidRDefault="002713E9" w:rsidP="002732E0">
            <w:pPr>
              <w:spacing w:after="0"/>
              <w:rPr>
                <w:sz w:val="20"/>
                <w:szCs w:val="20"/>
                <w:lang w:val="en-GB" w:bidi="ar-SA"/>
              </w:rPr>
            </w:pPr>
          </w:p>
          <w:p w14:paraId="46473B77" w14:textId="77777777" w:rsidR="002713E9" w:rsidRDefault="002713E9" w:rsidP="002732E0">
            <w:pPr>
              <w:spacing w:after="0"/>
              <w:rPr>
                <w:sz w:val="20"/>
                <w:szCs w:val="20"/>
                <w:lang w:val="en-GB" w:bidi="ar-SA"/>
              </w:rPr>
            </w:pPr>
          </w:p>
          <w:p w14:paraId="35C10DE3" w14:textId="77777777" w:rsidR="002713E9" w:rsidRDefault="002713E9" w:rsidP="002732E0">
            <w:pPr>
              <w:spacing w:after="0"/>
              <w:rPr>
                <w:sz w:val="20"/>
                <w:szCs w:val="20"/>
                <w:lang w:val="en-GB" w:bidi="ar-SA"/>
              </w:rPr>
            </w:pPr>
          </w:p>
          <w:p w14:paraId="4A3E8625" w14:textId="77777777" w:rsidR="002713E9" w:rsidRDefault="002713E9" w:rsidP="002732E0">
            <w:pPr>
              <w:spacing w:after="0"/>
              <w:rPr>
                <w:sz w:val="20"/>
                <w:szCs w:val="20"/>
                <w:lang w:val="en-GB" w:bidi="ar-SA"/>
              </w:rPr>
            </w:pPr>
          </w:p>
          <w:p w14:paraId="5BAD1A9F" w14:textId="77777777" w:rsidR="002713E9" w:rsidRDefault="002713E9" w:rsidP="002732E0">
            <w:pPr>
              <w:spacing w:after="0"/>
              <w:rPr>
                <w:sz w:val="20"/>
                <w:szCs w:val="20"/>
                <w:lang w:val="en-GB" w:bidi="ar-SA"/>
              </w:rPr>
            </w:pPr>
          </w:p>
          <w:p w14:paraId="45466383" w14:textId="77777777" w:rsidR="00197465" w:rsidRDefault="00197465" w:rsidP="002732E0">
            <w:pPr>
              <w:spacing w:after="0"/>
              <w:rPr>
                <w:sz w:val="20"/>
                <w:szCs w:val="20"/>
                <w:lang w:val="en-GB" w:bidi="ar-SA"/>
              </w:rPr>
            </w:pPr>
          </w:p>
          <w:p w14:paraId="4BCF1042" w14:textId="77777777" w:rsidR="00197465" w:rsidRDefault="00197465" w:rsidP="002732E0">
            <w:pPr>
              <w:spacing w:after="0"/>
              <w:rPr>
                <w:sz w:val="20"/>
                <w:szCs w:val="20"/>
                <w:lang w:val="en-GB" w:bidi="ar-SA"/>
              </w:rPr>
            </w:pPr>
          </w:p>
          <w:p w14:paraId="250EB18D" w14:textId="77777777" w:rsidR="00197465" w:rsidRDefault="00197465" w:rsidP="002732E0">
            <w:pPr>
              <w:spacing w:after="0"/>
              <w:rPr>
                <w:sz w:val="20"/>
                <w:szCs w:val="20"/>
                <w:lang w:val="en-GB" w:bidi="ar-SA"/>
              </w:rPr>
            </w:pPr>
          </w:p>
          <w:p w14:paraId="4B39543F" w14:textId="61AF81AD" w:rsidR="000B4A80" w:rsidRPr="002713E9" w:rsidRDefault="002713E9" w:rsidP="002732E0">
            <w:pPr>
              <w:spacing w:after="0"/>
              <w:rPr>
                <w:sz w:val="20"/>
                <w:szCs w:val="20"/>
                <w:lang w:val="en-GB" w:bidi="ar-SA"/>
              </w:rPr>
            </w:pPr>
            <w:r>
              <w:rPr>
                <w:sz w:val="20"/>
                <w:szCs w:val="20"/>
                <w:lang w:val="en-GB" w:bidi="ar-SA"/>
              </w:rPr>
              <w:t>RAP Chair</w:t>
            </w:r>
            <w:r w:rsidR="00A57526" w:rsidRPr="002713E9">
              <w:rPr>
                <w:sz w:val="20"/>
                <w:szCs w:val="20"/>
                <w:lang w:val="en-GB" w:bidi="ar-SA"/>
              </w:rPr>
              <w:t xml:space="preserve"> </w:t>
            </w:r>
          </w:p>
        </w:tc>
      </w:tr>
      <w:tr w:rsidR="00E51EED" w14:paraId="4EB2AB60" w14:textId="77777777" w:rsidTr="002732E0">
        <w:trPr>
          <w:trHeight w:hRule="exact" w:val="4074"/>
        </w:trPr>
        <w:tc>
          <w:tcPr>
            <w:tcW w:w="2552" w:type="dxa"/>
            <w:tcBorders>
              <w:bottom w:val="single" w:sz="2" w:space="0" w:color="007BB7"/>
            </w:tcBorders>
            <w:shd w:val="clear" w:color="auto" w:fill="FFFFFF" w:themeFill="background1"/>
            <w:tcMar>
              <w:top w:w="113" w:type="dxa"/>
              <w:bottom w:w="113" w:type="dxa"/>
            </w:tcMar>
          </w:tcPr>
          <w:p w14:paraId="7DED877C" w14:textId="480C6D49" w:rsidR="002367C5" w:rsidRPr="00B92044" w:rsidRDefault="002367C5" w:rsidP="002732E0">
            <w:pPr>
              <w:spacing w:after="0"/>
              <w:rPr>
                <w:sz w:val="20"/>
                <w:szCs w:val="20"/>
              </w:rPr>
            </w:pPr>
            <w:r w:rsidRPr="002713E9">
              <w:rPr>
                <w:sz w:val="20"/>
                <w:szCs w:val="20"/>
              </w:rPr>
              <w:t>Promo</w:t>
            </w:r>
            <w:r w:rsidR="00160A7E" w:rsidRPr="002713E9">
              <w:rPr>
                <w:sz w:val="20"/>
                <w:szCs w:val="20"/>
              </w:rPr>
              <w:t xml:space="preserve">te reconciliation throughout the Authority </w:t>
            </w:r>
            <w:r w:rsidRPr="00FA2F47">
              <w:rPr>
                <w:sz w:val="20"/>
                <w:szCs w:val="20"/>
              </w:rPr>
              <w:t>and within our portfolio</w:t>
            </w:r>
            <w:r w:rsidR="00A26E7D" w:rsidRPr="00BD5CF2">
              <w:rPr>
                <w:sz w:val="20"/>
                <w:szCs w:val="20"/>
              </w:rPr>
              <w:t>, and raise external awareness of our RAP.</w:t>
            </w:r>
          </w:p>
          <w:p w14:paraId="275FA229" w14:textId="6E2B2B8A" w:rsidR="003C5A9A" w:rsidRPr="00497957" w:rsidRDefault="003C5A9A" w:rsidP="002732E0">
            <w:pPr>
              <w:spacing w:after="0"/>
              <w:rPr>
                <w:sz w:val="20"/>
                <w:szCs w:val="20"/>
              </w:rPr>
            </w:pPr>
          </w:p>
          <w:p w14:paraId="1F92644E" w14:textId="77777777" w:rsidR="003C5A9A" w:rsidRPr="00E535D9" w:rsidRDefault="003C5A9A" w:rsidP="002732E0">
            <w:pPr>
              <w:spacing w:after="0"/>
              <w:rPr>
                <w:sz w:val="20"/>
                <w:szCs w:val="20"/>
              </w:rPr>
            </w:pPr>
          </w:p>
          <w:p w14:paraId="3C9DA5E7" w14:textId="45491409" w:rsidR="003C5A9A" w:rsidRPr="006B6C86" w:rsidRDefault="003C5A9A" w:rsidP="002732E0">
            <w:pPr>
              <w:spacing w:after="0"/>
              <w:rPr>
                <w:sz w:val="20"/>
                <w:szCs w:val="20"/>
                <w:lang w:val="en-GB" w:bidi="ar-SA"/>
              </w:rPr>
            </w:pPr>
          </w:p>
        </w:tc>
        <w:tc>
          <w:tcPr>
            <w:tcW w:w="3079" w:type="dxa"/>
            <w:tcBorders>
              <w:bottom w:val="single" w:sz="2" w:space="0" w:color="007BB7"/>
            </w:tcBorders>
            <w:shd w:val="clear" w:color="auto" w:fill="FFFFFF" w:themeFill="background1"/>
          </w:tcPr>
          <w:p w14:paraId="09256EBB" w14:textId="405D0345" w:rsidR="00A57526" w:rsidRDefault="002367C5" w:rsidP="002732E0">
            <w:pPr>
              <w:spacing w:after="0"/>
              <w:rPr>
                <w:sz w:val="20"/>
                <w:szCs w:val="20"/>
              </w:rPr>
            </w:pPr>
            <w:r w:rsidRPr="002713E9">
              <w:rPr>
                <w:sz w:val="20"/>
                <w:szCs w:val="20"/>
              </w:rPr>
              <w:t>Communicate our commitment to reconciliation</w:t>
            </w:r>
            <w:r w:rsidR="00652790" w:rsidRPr="002713E9">
              <w:rPr>
                <w:sz w:val="20"/>
                <w:szCs w:val="20"/>
              </w:rPr>
              <w:t xml:space="preserve"> to all staff as well as key external stakeholders. </w:t>
            </w:r>
          </w:p>
          <w:p w14:paraId="5703A42C" w14:textId="77777777" w:rsidR="00197465" w:rsidRPr="00B92044" w:rsidRDefault="00197465" w:rsidP="002732E0">
            <w:pPr>
              <w:spacing w:after="0"/>
              <w:rPr>
                <w:sz w:val="20"/>
                <w:szCs w:val="20"/>
              </w:rPr>
            </w:pPr>
          </w:p>
          <w:p w14:paraId="49B1736A" w14:textId="77777777" w:rsidR="00A26E7D" w:rsidRDefault="002367C5" w:rsidP="002732E0">
            <w:pPr>
              <w:spacing w:after="0"/>
              <w:rPr>
                <w:sz w:val="20"/>
                <w:szCs w:val="20"/>
                <w:lang w:val="en-GB" w:bidi="ar-SA"/>
              </w:rPr>
            </w:pPr>
            <w:r w:rsidRPr="00497957">
              <w:rPr>
                <w:sz w:val="20"/>
                <w:szCs w:val="20"/>
              </w:rPr>
              <w:t xml:space="preserve">Collaborate with the Department of Industry, Science, Energy and Resources and agencies within the </w:t>
            </w:r>
            <w:r w:rsidR="0072148E" w:rsidRPr="00E535D9">
              <w:rPr>
                <w:sz w:val="20"/>
                <w:szCs w:val="20"/>
              </w:rPr>
              <w:t xml:space="preserve">portfolio on our </w:t>
            </w:r>
            <w:r w:rsidR="00514821" w:rsidRPr="006B6C86">
              <w:rPr>
                <w:sz w:val="20"/>
                <w:szCs w:val="20"/>
              </w:rPr>
              <w:t>reconciliatio</w:t>
            </w:r>
            <w:r w:rsidRPr="002713E9">
              <w:rPr>
                <w:sz w:val="20"/>
                <w:szCs w:val="20"/>
              </w:rPr>
              <w:t>n journey.</w:t>
            </w:r>
            <w:r w:rsidR="0072148E" w:rsidRPr="002713E9">
              <w:rPr>
                <w:sz w:val="20"/>
                <w:szCs w:val="20"/>
                <w:lang w:val="en-GB" w:bidi="ar-SA"/>
              </w:rPr>
              <w:t xml:space="preserve"> </w:t>
            </w:r>
          </w:p>
          <w:p w14:paraId="335D8E0D" w14:textId="77777777" w:rsidR="00197465" w:rsidRPr="00B92044" w:rsidRDefault="00197465" w:rsidP="002732E0">
            <w:pPr>
              <w:spacing w:after="0"/>
              <w:rPr>
                <w:sz w:val="20"/>
                <w:szCs w:val="20"/>
                <w:lang w:val="en-GB" w:bidi="ar-SA"/>
              </w:rPr>
            </w:pPr>
          </w:p>
          <w:p w14:paraId="06F26CBB" w14:textId="31A98A56" w:rsidR="00744E9C" w:rsidRPr="00E535D9" w:rsidRDefault="00D71785" w:rsidP="002732E0">
            <w:pPr>
              <w:spacing w:after="0"/>
              <w:rPr>
                <w:sz w:val="20"/>
                <w:szCs w:val="20"/>
              </w:rPr>
            </w:pPr>
            <w:r w:rsidRPr="00497957">
              <w:rPr>
                <w:sz w:val="20"/>
                <w:szCs w:val="20"/>
              </w:rPr>
              <w:t xml:space="preserve">Identify external stakeholders that our organisation can engage with </w:t>
            </w:r>
            <w:r w:rsidR="00753EA1">
              <w:rPr>
                <w:sz w:val="20"/>
                <w:szCs w:val="20"/>
              </w:rPr>
              <w:t>through our</w:t>
            </w:r>
            <w:r w:rsidR="00744E9C" w:rsidRPr="00E535D9">
              <w:rPr>
                <w:sz w:val="20"/>
                <w:szCs w:val="20"/>
              </w:rPr>
              <w:t xml:space="preserve"> reconciliation journey.</w:t>
            </w:r>
          </w:p>
        </w:tc>
        <w:tc>
          <w:tcPr>
            <w:tcW w:w="1882" w:type="dxa"/>
            <w:tcBorders>
              <w:bottom w:val="single" w:sz="2" w:space="0" w:color="007BB7"/>
            </w:tcBorders>
            <w:shd w:val="clear" w:color="auto" w:fill="FFFFFF" w:themeFill="background1"/>
          </w:tcPr>
          <w:p w14:paraId="60FB5E2F" w14:textId="009D737E" w:rsidR="00E51EED" w:rsidRPr="002713E9" w:rsidRDefault="007D5056" w:rsidP="002732E0">
            <w:pPr>
              <w:spacing w:after="0"/>
              <w:rPr>
                <w:sz w:val="20"/>
                <w:szCs w:val="20"/>
                <w:lang w:val="en-GB" w:bidi="ar-SA"/>
              </w:rPr>
            </w:pPr>
            <w:r>
              <w:rPr>
                <w:sz w:val="20"/>
                <w:szCs w:val="20"/>
                <w:lang w:val="en-GB" w:bidi="ar-SA"/>
              </w:rPr>
              <w:t xml:space="preserve">Aug </w:t>
            </w:r>
            <w:r w:rsidR="00E51EED" w:rsidRPr="002713E9">
              <w:rPr>
                <w:sz w:val="20"/>
                <w:szCs w:val="20"/>
                <w:lang w:val="en-GB" w:bidi="ar-SA"/>
              </w:rPr>
              <w:t>2021</w:t>
            </w:r>
          </w:p>
          <w:p w14:paraId="265925BD" w14:textId="77777777" w:rsidR="00E51EED" w:rsidRPr="002713E9" w:rsidRDefault="00E51EED" w:rsidP="002732E0">
            <w:pPr>
              <w:spacing w:after="0"/>
              <w:rPr>
                <w:sz w:val="20"/>
                <w:szCs w:val="20"/>
                <w:lang w:val="en-GB" w:bidi="ar-SA"/>
              </w:rPr>
            </w:pPr>
          </w:p>
          <w:p w14:paraId="784D84CC" w14:textId="77777777" w:rsidR="00652790" w:rsidRPr="002713E9" w:rsidRDefault="00652790" w:rsidP="002732E0">
            <w:pPr>
              <w:spacing w:after="0"/>
              <w:rPr>
                <w:sz w:val="20"/>
                <w:szCs w:val="20"/>
                <w:lang w:val="en-GB" w:bidi="ar-SA"/>
              </w:rPr>
            </w:pPr>
          </w:p>
          <w:p w14:paraId="6EBCD979" w14:textId="77777777" w:rsidR="005A7DA9" w:rsidRPr="002713E9" w:rsidRDefault="005A7DA9" w:rsidP="002732E0">
            <w:pPr>
              <w:spacing w:after="0"/>
              <w:rPr>
                <w:sz w:val="20"/>
                <w:szCs w:val="20"/>
                <w:lang w:val="en-GB" w:bidi="ar-SA"/>
              </w:rPr>
            </w:pPr>
          </w:p>
          <w:p w14:paraId="2872D864" w14:textId="77777777" w:rsidR="00197465" w:rsidRDefault="00197465" w:rsidP="002732E0">
            <w:pPr>
              <w:spacing w:after="0"/>
              <w:rPr>
                <w:sz w:val="20"/>
                <w:szCs w:val="20"/>
                <w:lang w:val="en-GB" w:bidi="ar-SA"/>
              </w:rPr>
            </w:pPr>
          </w:p>
          <w:p w14:paraId="6E4E4217" w14:textId="3EF80AE3" w:rsidR="00D71785" w:rsidRPr="00B92044" w:rsidRDefault="00D71785" w:rsidP="002732E0">
            <w:pPr>
              <w:spacing w:after="0"/>
              <w:rPr>
                <w:sz w:val="20"/>
                <w:szCs w:val="20"/>
                <w:lang w:val="en-GB" w:bidi="ar-SA"/>
              </w:rPr>
            </w:pPr>
            <w:r w:rsidRPr="00B92044">
              <w:rPr>
                <w:sz w:val="20"/>
                <w:szCs w:val="20"/>
                <w:lang w:val="en-GB" w:bidi="ar-SA"/>
              </w:rPr>
              <w:t>Mar 2022</w:t>
            </w:r>
          </w:p>
          <w:p w14:paraId="7F57929F" w14:textId="77777777" w:rsidR="00D71785" w:rsidRPr="00497957" w:rsidRDefault="00D71785" w:rsidP="002732E0">
            <w:pPr>
              <w:spacing w:after="0"/>
              <w:rPr>
                <w:sz w:val="20"/>
                <w:szCs w:val="20"/>
                <w:lang w:val="en-GB" w:bidi="ar-SA"/>
              </w:rPr>
            </w:pPr>
          </w:p>
          <w:p w14:paraId="7D2898A7" w14:textId="77777777" w:rsidR="00D71785" w:rsidRPr="00E535D9" w:rsidRDefault="00D71785" w:rsidP="002732E0">
            <w:pPr>
              <w:spacing w:after="0"/>
              <w:rPr>
                <w:sz w:val="20"/>
                <w:szCs w:val="20"/>
                <w:lang w:val="en-GB" w:bidi="ar-SA"/>
              </w:rPr>
            </w:pPr>
          </w:p>
          <w:p w14:paraId="505E48C7" w14:textId="77777777" w:rsidR="00EE016E" w:rsidRPr="006B6C86" w:rsidRDefault="00EE016E" w:rsidP="002732E0">
            <w:pPr>
              <w:spacing w:after="0"/>
              <w:rPr>
                <w:sz w:val="20"/>
                <w:szCs w:val="20"/>
                <w:lang w:val="en-GB" w:bidi="ar-SA"/>
              </w:rPr>
            </w:pPr>
          </w:p>
          <w:p w14:paraId="5792877E" w14:textId="77777777" w:rsidR="00197465" w:rsidRDefault="00197465" w:rsidP="002732E0">
            <w:pPr>
              <w:spacing w:after="0"/>
              <w:rPr>
                <w:sz w:val="20"/>
                <w:szCs w:val="20"/>
                <w:lang w:val="en-GB" w:bidi="ar-SA"/>
              </w:rPr>
            </w:pPr>
          </w:p>
          <w:p w14:paraId="727532AF" w14:textId="77777777" w:rsidR="00197465" w:rsidRDefault="00197465" w:rsidP="002732E0">
            <w:pPr>
              <w:spacing w:after="0"/>
              <w:rPr>
                <w:sz w:val="20"/>
                <w:szCs w:val="20"/>
                <w:lang w:val="en-GB" w:bidi="ar-SA"/>
              </w:rPr>
            </w:pPr>
          </w:p>
          <w:p w14:paraId="7D8C5280" w14:textId="77777777" w:rsidR="00197465" w:rsidRDefault="00197465" w:rsidP="002732E0">
            <w:pPr>
              <w:spacing w:after="0"/>
              <w:rPr>
                <w:sz w:val="20"/>
                <w:szCs w:val="20"/>
                <w:lang w:val="en-GB" w:bidi="ar-SA"/>
              </w:rPr>
            </w:pPr>
          </w:p>
          <w:p w14:paraId="1D42054C" w14:textId="152668BA" w:rsidR="00D71785" w:rsidRPr="00B92044" w:rsidRDefault="00D71785" w:rsidP="002732E0">
            <w:pPr>
              <w:spacing w:after="0"/>
              <w:rPr>
                <w:sz w:val="20"/>
                <w:szCs w:val="20"/>
                <w:lang w:val="en-GB" w:bidi="ar-SA"/>
              </w:rPr>
            </w:pPr>
            <w:r w:rsidRPr="00B92044">
              <w:rPr>
                <w:sz w:val="20"/>
                <w:szCs w:val="20"/>
                <w:lang w:val="en-GB" w:bidi="ar-SA"/>
              </w:rPr>
              <w:t>Nov 2021</w:t>
            </w:r>
          </w:p>
        </w:tc>
        <w:tc>
          <w:tcPr>
            <w:tcW w:w="2110" w:type="dxa"/>
            <w:tcBorders>
              <w:bottom w:val="single" w:sz="2" w:space="0" w:color="007BB7"/>
            </w:tcBorders>
            <w:shd w:val="clear" w:color="auto" w:fill="FFFFFF" w:themeFill="background1"/>
          </w:tcPr>
          <w:p w14:paraId="49978BD6" w14:textId="305F3468" w:rsidR="00E51EED" w:rsidRPr="00E535D9" w:rsidRDefault="00E51EED" w:rsidP="002732E0">
            <w:pPr>
              <w:spacing w:after="0"/>
              <w:rPr>
                <w:sz w:val="20"/>
                <w:szCs w:val="20"/>
                <w:lang w:val="en-GB" w:bidi="ar-SA"/>
              </w:rPr>
            </w:pPr>
            <w:r w:rsidRPr="00497957">
              <w:rPr>
                <w:sz w:val="20"/>
                <w:szCs w:val="20"/>
                <w:lang w:val="en-GB" w:bidi="ar-SA"/>
              </w:rPr>
              <w:t xml:space="preserve">RAP </w:t>
            </w:r>
            <w:r w:rsidR="00652790" w:rsidRPr="00E535D9">
              <w:rPr>
                <w:sz w:val="20"/>
                <w:szCs w:val="20"/>
                <w:lang w:val="en-GB" w:bidi="ar-SA"/>
              </w:rPr>
              <w:t>Champion</w:t>
            </w:r>
            <w:r w:rsidRPr="00E535D9">
              <w:rPr>
                <w:sz w:val="20"/>
                <w:szCs w:val="20"/>
                <w:lang w:val="en-GB" w:bidi="ar-SA"/>
              </w:rPr>
              <w:t xml:space="preserve"> </w:t>
            </w:r>
          </w:p>
          <w:p w14:paraId="55DC7824" w14:textId="77777777" w:rsidR="00E51EED" w:rsidRPr="00E535D9" w:rsidRDefault="00E51EED" w:rsidP="002732E0">
            <w:pPr>
              <w:spacing w:after="0"/>
              <w:rPr>
                <w:sz w:val="20"/>
                <w:szCs w:val="20"/>
                <w:lang w:val="en-GB" w:bidi="ar-SA"/>
              </w:rPr>
            </w:pPr>
          </w:p>
          <w:p w14:paraId="193F9B54" w14:textId="77777777" w:rsidR="00652790" w:rsidRPr="006B6C86" w:rsidRDefault="00652790" w:rsidP="002732E0">
            <w:pPr>
              <w:spacing w:after="0"/>
              <w:rPr>
                <w:sz w:val="20"/>
                <w:szCs w:val="20"/>
                <w:lang w:val="en-GB" w:bidi="ar-SA"/>
              </w:rPr>
            </w:pPr>
          </w:p>
          <w:p w14:paraId="38BD1350" w14:textId="77777777" w:rsidR="005A7DA9" w:rsidRPr="002713E9" w:rsidRDefault="005A7DA9" w:rsidP="002732E0">
            <w:pPr>
              <w:spacing w:after="0"/>
              <w:rPr>
                <w:sz w:val="20"/>
                <w:szCs w:val="20"/>
                <w:lang w:val="en-GB" w:bidi="ar-SA"/>
              </w:rPr>
            </w:pPr>
          </w:p>
          <w:p w14:paraId="0B45FBC7" w14:textId="77777777" w:rsidR="00197465" w:rsidRDefault="00197465" w:rsidP="002732E0">
            <w:pPr>
              <w:spacing w:after="0"/>
              <w:rPr>
                <w:sz w:val="20"/>
                <w:szCs w:val="20"/>
                <w:lang w:val="en-GB" w:bidi="ar-SA"/>
              </w:rPr>
            </w:pPr>
          </w:p>
          <w:p w14:paraId="26E1BF9E" w14:textId="4E16F7FD" w:rsidR="00A26E7D" w:rsidRPr="00B92044" w:rsidRDefault="00652790" w:rsidP="002732E0">
            <w:pPr>
              <w:spacing w:after="0"/>
              <w:rPr>
                <w:sz w:val="20"/>
                <w:szCs w:val="20"/>
                <w:lang w:val="en-GB" w:bidi="ar-SA"/>
              </w:rPr>
            </w:pPr>
            <w:r w:rsidRPr="00B92044">
              <w:rPr>
                <w:sz w:val="20"/>
                <w:szCs w:val="20"/>
                <w:lang w:val="en-GB" w:bidi="ar-SA"/>
              </w:rPr>
              <w:t xml:space="preserve">RAP </w:t>
            </w:r>
            <w:r w:rsidR="00EE016E" w:rsidRPr="00B92044">
              <w:rPr>
                <w:sz w:val="20"/>
                <w:szCs w:val="20"/>
                <w:lang w:val="en-GB" w:bidi="ar-SA"/>
              </w:rPr>
              <w:t>Chair</w:t>
            </w:r>
          </w:p>
          <w:p w14:paraId="3D80D841" w14:textId="77777777" w:rsidR="00EE016E" w:rsidRPr="00497957" w:rsidRDefault="00EE016E" w:rsidP="002732E0">
            <w:pPr>
              <w:spacing w:after="0"/>
              <w:rPr>
                <w:sz w:val="20"/>
                <w:szCs w:val="20"/>
                <w:lang w:val="en-GB" w:bidi="ar-SA"/>
              </w:rPr>
            </w:pPr>
          </w:p>
          <w:p w14:paraId="0AA13281" w14:textId="77777777" w:rsidR="00EE016E" w:rsidRPr="00E535D9" w:rsidRDefault="00EE016E" w:rsidP="002732E0">
            <w:pPr>
              <w:spacing w:after="0"/>
              <w:rPr>
                <w:sz w:val="20"/>
                <w:szCs w:val="20"/>
                <w:lang w:val="en-GB" w:bidi="ar-SA"/>
              </w:rPr>
            </w:pPr>
          </w:p>
          <w:p w14:paraId="4C1AD7BA" w14:textId="77777777" w:rsidR="00EE016E" w:rsidRPr="006B6C86" w:rsidRDefault="00EE016E" w:rsidP="002732E0">
            <w:pPr>
              <w:spacing w:after="0"/>
              <w:rPr>
                <w:sz w:val="20"/>
                <w:szCs w:val="20"/>
                <w:lang w:val="en-GB" w:bidi="ar-SA"/>
              </w:rPr>
            </w:pPr>
          </w:p>
          <w:p w14:paraId="06801AD0" w14:textId="77777777" w:rsidR="00197465" w:rsidRDefault="00197465" w:rsidP="002732E0">
            <w:pPr>
              <w:spacing w:after="0"/>
              <w:rPr>
                <w:sz w:val="20"/>
                <w:szCs w:val="20"/>
                <w:lang w:val="en-GB" w:bidi="ar-SA"/>
              </w:rPr>
            </w:pPr>
          </w:p>
          <w:p w14:paraId="73C8D3CE" w14:textId="77777777" w:rsidR="00197465" w:rsidRDefault="00197465" w:rsidP="002732E0">
            <w:pPr>
              <w:spacing w:after="0"/>
              <w:rPr>
                <w:sz w:val="20"/>
                <w:szCs w:val="20"/>
                <w:lang w:val="en-GB" w:bidi="ar-SA"/>
              </w:rPr>
            </w:pPr>
          </w:p>
          <w:p w14:paraId="1462386B" w14:textId="77777777" w:rsidR="00197465" w:rsidRDefault="00197465" w:rsidP="002732E0">
            <w:pPr>
              <w:spacing w:after="0"/>
              <w:rPr>
                <w:sz w:val="20"/>
                <w:szCs w:val="20"/>
                <w:lang w:val="en-GB" w:bidi="ar-SA"/>
              </w:rPr>
            </w:pPr>
          </w:p>
          <w:p w14:paraId="08D1F367" w14:textId="7A727793" w:rsidR="00EE016E" w:rsidRPr="00B92044" w:rsidRDefault="00EE016E" w:rsidP="002732E0">
            <w:pPr>
              <w:spacing w:after="0"/>
              <w:rPr>
                <w:sz w:val="20"/>
                <w:szCs w:val="20"/>
                <w:lang w:val="en-GB" w:bidi="ar-SA"/>
              </w:rPr>
            </w:pPr>
            <w:r w:rsidRPr="00B92044">
              <w:rPr>
                <w:sz w:val="20"/>
                <w:szCs w:val="20"/>
                <w:lang w:val="en-GB" w:bidi="ar-SA"/>
              </w:rPr>
              <w:t>RAP Chair</w:t>
            </w:r>
          </w:p>
        </w:tc>
      </w:tr>
      <w:tr w:rsidR="00744E9C" w14:paraId="79204AF8" w14:textId="77777777" w:rsidTr="002732E0">
        <w:trPr>
          <w:trHeight w:hRule="exact" w:val="2515"/>
        </w:trPr>
        <w:tc>
          <w:tcPr>
            <w:tcW w:w="2552" w:type="dxa"/>
            <w:tcBorders>
              <w:bottom w:val="single" w:sz="2" w:space="0" w:color="007BB7"/>
            </w:tcBorders>
            <w:shd w:val="clear" w:color="auto" w:fill="F2F2F2" w:themeFill="background1" w:themeFillShade="F2"/>
            <w:tcMar>
              <w:top w:w="113" w:type="dxa"/>
              <w:bottom w:w="113" w:type="dxa"/>
            </w:tcMar>
          </w:tcPr>
          <w:p w14:paraId="148090F5" w14:textId="17462B1F" w:rsidR="00744E9C" w:rsidRPr="002713E9" w:rsidRDefault="00744E9C" w:rsidP="002732E0">
            <w:pPr>
              <w:spacing w:after="0"/>
              <w:rPr>
                <w:sz w:val="20"/>
                <w:szCs w:val="20"/>
              </w:rPr>
            </w:pPr>
            <w:r w:rsidRPr="002713E9">
              <w:rPr>
                <w:sz w:val="20"/>
                <w:szCs w:val="20"/>
              </w:rPr>
              <w:lastRenderedPageBreak/>
              <w:t xml:space="preserve">Promote positive race relations through anti-discrimination strategies. </w:t>
            </w:r>
          </w:p>
          <w:p w14:paraId="3DD0DCDD" w14:textId="77777777" w:rsidR="00744E9C" w:rsidRPr="00FA2F47" w:rsidRDefault="00744E9C" w:rsidP="002732E0">
            <w:pPr>
              <w:spacing w:after="0"/>
              <w:rPr>
                <w:sz w:val="20"/>
                <w:szCs w:val="20"/>
              </w:rPr>
            </w:pPr>
          </w:p>
        </w:tc>
        <w:tc>
          <w:tcPr>
            <w:tcW w:w="3079" w:type="dxa"/>
            <w:tcBorders>
              <w:bottom w:val="single" w:sz="2" w:space="0" w:color="007BB7"/>
            </w:tcBorders>
            <w:shd w:val="clear" w:color="auto" w:fill="F2F2F2" w:themeFill="background1" w:themeFillShade="F2"/>
          </w:tcPr>
          <w:p w14:paraId="5748E70D" w14:textId="51763C6A" w:rsidR="00744E9C" w:rsidRPr="00B92044" w:rsidRDefault="00744E9C" w:rsidP="002732E0">
            <w:pPr>
              <w:spacing w:after="0"/>
              <w:rPr>
                <w:sz w:val="20"/>
                <w:szCs w:val="20"/>
              </w:rPr>
            </w:pPr>
            <w:r w:rsidRPr="00FA2F47">
              <w:rPr>
                <w:sz w:val="20"/>
                <w:szCs w:val="20"/>
              </w:rPr>
              <w:t>Research best practice and policies in areas of race  relations and anti-discrimination.</w:t>
            </w:r>
          </w:p>
          <w:p w14:paraId="22D4B5EA" w14:textId="77777777" w:rsidR="00744E9C" w:rsidRPr="00497957" w:rsidRDefault="00744E9C" w:rsidP="002732E0">
            <w:pPr>
              <w:spacing w:after="0"/>
              <w:rPr>
                <w:sz w:val="20"/>
                <w:szCs w:val="20"/>
              </w:rPr>
            </w:pPr>
          </w:p>
          <w:p w14:paraId="10B5E819" w14:textId="5C7AF663" w:rsidR="00744E9C" w:rsidRPr="002713E9" w:rsidRDefault="00744E9C" w:rsidP="002732E0">
            <w:pPr>
              <w:spacing w:after="0"/>
              <w:rPr>
                <w:sz w:val="20"/>
                <w:szCs w:val="20"/>
              </w:rPr>
            </w:pPr>
            <w:r w:rsidRPr="00E535D9">
              <w:rPr>
                <w:sz w:val="20"/>
                <w:szCs w:val="20"/>
              </w:rPr>
              <w:t>Cond</w:t>
            </w:r>
            <w:r w:rsidRPr="006B6C86">
              <w:rPr>
                <w:sz w:val="20"/>
                <w:szCs w:val="20"/>
              </w:rPr>
              <w:t xml:space="preserve">uct a review of HR policies and </w:t>
            </w:r>
            <w:r w:rsidR="00753EA1" w:rsidRPr="002713E9">
              <w:rPr>
                <w:sz w:val="20"/>
                <w:szCs w:val="20"/>
              </w:rPr>
              <w:t>procedures</w:t>
            </w:r>
            <w:r w:rsidRPr="002713E9">
              <w:rPr>
                <w:sz w:val="20"/>
                <w:szCs w:val="20"/>
              </w:rPr>
              <w:t xml:space="preserve"> to identify existing anti-</w:t>
            </w:r>
            <w:r w:rsidR="00753EA1" w:rsidRPr="002713E9">
              <w:rPr>
                <w:sz w:val="20"/>
                <w:szCs w:val="20"/>
              </w:rPr>
              <w:t>discrimination</w:t>
            </w:r>
            <w:r w:rsidRPr="002713E9">
              <w:rPr>
                <w:sz w:val="20"/>
                <w:szCs w:val="20"/>
              </w:rPr>
              <w:t xml:space="preserve"> provisions and future needs. </w:t>
            </w:r>
          </w:p>
        </w:tc>
        <w:tc>
          <w:tcPr>
            <w:tcW w:w="1882" w:type="dxa"/>
            <w:tcBorders>
              <w:bottom w:val="single" w:sz="2" w:space="0" w:color="007BB7"/>
            </w:tcBorders>
            <w:shd w:val="clear" w:color="auto" w:fill="F2F2F2" w:themeFill="background1" w:themeFillShade="F2"/>
          </w:tcPr>
          <w:p w14:paraId="54FFD3B6" w14:textId="77777777" w:rsidR="00744E9C" w:rsidRPr="002713E9" w:rsidRDefault="0002556F" w:rsidP="002732E0">
            <w:pPr>
              <w:spacing w:after="0"/>
              <w:rPr>
                <w:sz w:val="20"/>
                <w:szCs w:val="20"/>
                <w:lang w:val="en-GB" w:bidi="ar-SA"/>
              </w:rPr>
            </w:pPr>
            <w:r w:rsidRPr="002713E9">
              <w:rPr>
                <w:sz w:val="20"/>
                <w:szCs w:val="20"/>
                <w:lang w:val="en-GB" w:bidi="ar-SA"/>
              </w:rPr>
              <w:t>Sep 2021</w:t>
            </w:r>
          </w:p>
          <w:p w14:paraId="4984B926" w14:textId="77777777" w:rsidR="0002556F" w:rsidRPr="002713E9" w:rsidRDefault="0002556F" w:rsidP="002732E0">
            <w:pPr>
              <w:spacing w:after="0"/>
              <w:rPr>
                <w:sz w:val="20"/>
                <w:szCs w:val="20"/>
                <w:lang w:val="en-GB" w:bidi="ar-SA"/>
              </w:rPr>
            </w:pPr>
          </w:p>
          <w:p w14:paraId="03BFC272" w14:textId="77777777" w:rsidR="0002556F" w:rsidRPr="002713E9" w:rsidRDefault="0002556F" w:rsidP="002732E0">
            <w:pPr>
              <w:spacing w:after="0"/>
              <w:rPr>
                <w:sz w:val="20"/>
                <w:szCs w:val="20"/>
                <w:lang w:val="en-GB" w:bidi="ar-SA"/>
              </w:rPr>
            </w:pPr>
          </w:p>
          <w:p w14:paraId="6E934882" w14:textId="77777777" w:rsidR="0002556F" w:rsidRPr="002713E9" w:rsidRDefault="0002556F" w:rsidP="002732E0">
            <w:pPr>
              <w:spacing w:after="0"/>
              <w:rPr>
                <w:sz w:val="20"/>
                <w:szCs w:val="20"/>
                <w:lang w:val="en-GB" w:bidi="ar-SA"/>
              </w:rPr>
            </w:pPr>
          </w:p>
          <w:p w14:paraId="15E4BE99" w14:textId="77777777" w:rsidR="00197465" w:rsidRDefault="00197465" w:rsidP="002732E0">
            <w:pPr>
              <w:spacing w:after="0"/>
              <w:rPr>
                <w:sz w:val="20"/>
                <w:szCs w:val="20"/>
                <w:lang w:val="en-GB" w:bidi="ar-SA"/>
              </w:rPr>
            </w:pPr>
          </w:p>
          <w:p w14:paraId="2D95CA72" w14:textId="23518CCD" w:rsidR="0002556F" w:rsidRPr="00B92044" w:rsidRDefault="0002556F" w:rsidP="002732E0">
            <w:pPr>
              <w:spacing w:after="0"/>
              <w:rPr>
                <w:sz w:val="20"/>
                <w:szCs w:val="20"/>
                <w:lang w:val="en-GB" w:bidi="ar-SA"/>
              </w:rPr>
            </w:pPr>
            <w:r w:rsidRPr="00B92044">
              <w:rPr>
                <w:sz w:val="20"/>
                <w:szCs w:val="20"/>
                <w:lang w:val="en-GB" w:bidi="ar-SA"/>
              </w:rPr>
              <w:t>Sep 2021</w:t>
            </w:r>
          </w:p>
        </w:tc>
        <w:tc>
          <w:tcPr>
            <w:tcW w:w="2110" w:type="dxa"/>
            <w:tcBorders>
              <w:bottom w:val="single" w:sz="2" w:space="0" w:color="007BB7"/>
            </w:tcBorders>
            <w:shd w:val="clear" w:color="auto" w:fill="F2F2F2" w:themeFill="background1" w:themeFillShade="F2"/>
          </w:tcPr>
          <w:p w14:paraId="345D2968" w14:textId="77777777" w:rsidR="0002556F" w:rsidRPr="00497957" w:rsidRDefault="0002556F" w:rsidP="002732E0">
            <w:pPr>
              <w:spacing w:after="0"/>
              <w:rPr>
                <w:sz w:val="20"/>
                <w:szCs w:val="20"/>
                <w:lang w:val="en-GB" w:bidi="ar-SA"/>
              </w:rPr>
            </w:pPr>
            <w:r w:rsidRPr="00497957">
              <w:rPr>
                <w:sz w:val="20"/>
                <w:szCs w:val="20"/>
                <w:lang w:val="en-GB" w:bidi="ar-SA"/>
              </w:rPr>
              <w:t>Chief Financial Officer</w:t>
            </w:r>
          </w:p>
          <w:p w14:paraId="24B6F377" w14:textId="77777777" w:rsidR="0002556F" w:rsidRPr="00E535D9" w:rsidRDefault="0002556F" w:rsidP="002732E0">
            <w:pPr>
              <w:spacing w:after="0"/>
              <w:rPr>
                <w:sz w:val="20"/>
                <w:szCs w:val="20"/>
                <w:lang w:val="en-GB" w:bidi="ar-SA"/>
              </w:rPr>
            </w:pPr>
          </w:p>
          <w:p w14:paraId="19A6F253" w14:textId="77777777" w:rsidR="0002556F" w:rsidRPr="006B6C86" w:rsidRDefault="0002556F" w:rsidP="002732E0">
            <w:pPr>
              <w:spacing w:after="0"/>
              <w:rPr>
                <w:sz w:val="20"/>
                <w:szCs w:val="20"/>
                <w:lang w:val="en-GB" w:bidi="ar-SA"/>
              </w:rPr>
            </w:pPr>
          </w:p>
          <w:p w14:paraId="2E67186C" w14:textId="77777777" w:rsidR="00197465" w:rsidRDefault="00197465" w:rsidP="002732E0">
            <w:pPr>
              <w:spacing w:after="0"/>
              <w:rPr>
                <w:sz w:val="20"/>
                <w:szCs w:val="20"/>
                <w:lang w:val="en-GB" w:bidi="ar-SA"/>
              </w:rPr>
            </w:pPr>
          </w:p>
          <w:p w14:paraId="66843634" w14:textId="34AB28AE" w:rsidR="00744E9C" w:rsidRPr="00B92044" w:rsidRDefault="0002556F" w:rsidP="002732E0">
            <w:pPr>
              <w:spacing w:after="0"/>
              <w:rPr>
                <w:sz w:val="20"/>
                <w:szCs w:val="20"/>
                <w:lang w:val="en-GB" w:bidi="ar-SA"/>
              </w:rPr>
            </w:pPr>
            <w:r w:rsidRPr="00B92044">
              <w:rPr>
                <w:sz w:val="20"/>
                <w:szCs w:val="20"/>
                <w:lang w:val="en-GB" w:bidi="ar-SA"/>
              </w:rPr>
              <w:t>Chief Financial Officer</w:t>
            </w:r>
          </w:p>
        </w:tc>
      </w:tr>
      <w:tr w:rsidR="00FE6E31" w14:paraId="38040C11" w14:textId="77777777" w:rsidTr="007D5056">
        <w:trPr>
          <w:trHeight w:hRule="exact" w:val="2201"/>
        </w:trPr>
        <w:tc>
          <w:tcPr>
            <w:tcW w:w="2552" w:type="dxa"/>
            <w:tcBorders>
              <w:bottom w:val="single" w:sz="2" w:space="0" w:color="007BB7"/>
            </w:tcBorders>
            <w:shd w:val="clear" w:color="auto" w:fill="FFFFFF" w:themeFill="background1"/>
            <w:tcMar>
              <w:top w:w="113" w:type="dxa"/>
              <w:bottom w:w="113" w:type="dxa"/>
            </w:tcMar>
          </w:tcPr>
          <w:p w14:paraId="448BE6A6" w14:textId="509BAFBD" w:rsidR="00FE6E31" w:rsidRPr="00E4002B" w:rsidRDefault="00FE6E31" w:rsidP="00FE6E31">
            <w:pPr>
              <w:spacing w:after="0"/>
              <w:rPr>
                <w:sz w:val="20"/>
                <w:szCs w:val="20"/>
                <w:lang w:val="en-GB" w:bidi="ar-SA"/>
              </w:rPr>
            </w:pPr>
            <w:r>
              <w:rPr>
                <w:sz w:val="20"/>
                <w:szCs w:val="20"/>
                <w:lang w:val="en-GB" w:bidi="ar-SA"/>
              </w:rPr>
              <w:t>B</w:t>
            </w:r>
            <w:r w:rsidRPr="00652790">
              <w:rPr>
                <w:sz w:val="20"/>
                <w:szCs w:val="20"/>
                <w:lang w:val="en-GB" w:bidi="ar-SA"/>
              </w:rPr>
              <w:t>uild capacity</w:t>
            </w:r>
            <w:r>
              <w:rPr>
                <w:sz w:val="20"/>
                <w:szCs w:val="20"/>
                <w:lang w:val="en-GB" w:bidi="ar-SA"/>
              </w:rPr>
              <w:t xml:space="preserve"> to better establish formal partnering </w:t>
            </w:r>
            <w:r w:rsidRPr="00652790">
              <w:rPr>
                <w:sz w:val="20"/>
                <w:szCs w:val="20"/>
                <w:lang w:val="en-GB" w:bidi="ar-SA"/>
              </w:rPr>
              <w:t xml:space="preserve">arrangements that are appropriate for the Authority and reflect </w:t>
            </w:r>
            <w:r>
              <w:rPr>
                <w:sz w:val="20"/>
                <w:szCs w:val="20"/>
                <w:lang w:val="en-GB" w:bidi="ar-SA"/>
              </w:rPr>
              <w:t>Aboriginal and Torres Strait Islander</w:t>
            </w:r>
            <w:r w:rsidRPr="00652790">
              <w:rPr>
                <w:sz w:val="20"/>
                <w:szCs w:val="20"/>
                <w:lang w:val="en-GB" w:bidi="ar-SA"/>
              </w:rPr>
              <w:t xml:space="preserve"> interests and priorities. </w:t>
            </w:r>
          </w:p>
        </w:tc>
        <w:tc>
          <w:tcPr>
            <w:tcW w:w="3079" w:type="dxa"/>
            <w:tcBorders>
              <w:bottom w:val="single" w:sz="2" w:space="0" w:color="007BB7"/>
            </w:tcBorders>
            <w:shd w:val="clear" w:color="auto" w:fill="FFFFFF" w:themeFill="background1"/>
          </w:tcPr>
          <w:p w14:paraId="70558556" w14:textId="77B382CA" w:rsidR="00FE6E31" w:rsidRPr="00E4002B" w:rsidRDefault="00FE6E31" w:rsidP="00FE6E31">
            <w:pPr>
              <w:spacing w:after="0"/>
              <w:rPr>
                <w:sz w:val="20"/>
                <w:szCs w:val="20"/>
              </w:rPr>
            </w:pPr>
            <w:r w:rsidRPr="00652790">
              <w:rPr>
                <w:sz w:val="20"/>
                <w:szCs w:val="20"/>
                <w:lang w:val="en-GB" w:bidi="ar-SA"/>
              </w:rPr>
              <w:t xml:space="preserve">Establish a partnership plan that sets out principles for partnering with Aboriginal and Torres Strait Islander organisations and other stakeholders, based on the </w:t>
            </w:r>
            <w:r w:rsidRPr="00652790">
              <w:rPr>
                <w:rFonts w:cs="Arial"/>
                <w:color w:val="000000"/>
                <w:sz w:val="20"/>
                <w:szCs w:val="20"/>
              </w:rPr>
              <w:t xml:space="preserve">best practice and principles research undertaken </w:t>
            </w:r>
            <w:r w:rsidR="007D5056">
              <w:rPr>
                <w:rFonts w:cs="Arial"/>
                <w:color w:val="000000"/>
                <w:sz w:val="20"/>
                <w:szCs w:val="20"/>
              </w:rPr>
              <w:t>in</w:t>
            </w:r>
            <w:r>
              <w:rPr>
                <w:rFonts w:cs="Arial"/>
                <w:color w:val="000000"/>
                <w:sz w:val="20"/>
                <w:szCs w:val="20"/>
              </w:rPr>
              <w:t xml:space="preserve"> 2021.</w:t>
            </w:r>
          </w:p>
        </w:tc>
        <w:tc>
          <w:tcPr>
            <w:tcW w:w="1882" w:type="dxa"/>
            <w:tcBorders>
              <w:bottom w:val="single" w:sz="2" w:space="0" w:color="007BB7"/>
            </w:tcBorders>
            <w:shd w:val="clear" w:color="auto" w:fill="FFFFFF" w:themeFill="background1"/>
          </w:tcPr>
          <w:p w14:paraId="4C360E6C" w14:textId="636BE367" w:rsidR="00FE6E31" w:rsidRPr="00B92044" w:rsidRDefault="00FE6E31" w:rsidP="00FE6E31">
            <w:pPr>
              <w:spacing w:after="0"/>
              <w:rPr>
                <w:sz w:val="20"/>
                <w:szCs w:val="20"/>
                <w:lang w:val="en-GB" w:bidi="ar-SA"/>
              </w:rPr>
            </w:pPr>
            <w:r>
              <w:rPr>
                <w:sz w:val="20"/>
                <w:szCs w:val="20"/>
                <w:lang w:val="en-GB" w:bidi="ar-SA"/>
              </w:rPr>
              <w:t>Feb 2022</w:t>
            </w:r>
          </w:p>
        </w:tc>
        <w:tc>
          <w:tcPr>
            <w:tcW w:w="2110" w:type="dxa"/>
            <w:tcBorders>
              <w:bottom w:val="single" w:sz="2" w:space="0" w:color="007BB7"/>
            </w:tcBorders>
            <w:shd w:val="clear" w:color="auto" w:fill="FFFFFF" w:themeFill="background1"/>
          </w:tcPr>
          <w:p w14:paraId="64B61301" w14:textId="498C944E" w:rsidR="00FE6E31" w:rsidRPr="00B92044" w:rsidRDefault="00FE6E31" w:rsidP="00FE6E31">
            <w:pPr>
              <w:spacing w:after="0"/>
              <w:rPr>
                <w:sz w:val="20"/>
                <w:szCs w:val="20"/>
                <w:lang w:val="en-GB" w:bidi="ar-SA"/>
              </w:rPr>
            </w:pPr>
            <w:r>
              <w:rPr>
                <w:sz w:val="20"/>
                <w:szCs w:val="20"/>
                <w:lang w:val="en-GB" w:bidi="ar-SA"/>
              </w:rPr>
              <w:t xml:space="preserve">RAP Chair </w:t>
            </w:r>
          </w:p>
        </w:tc>
      </w:tr>
    </w:tbl>
    <w:p w14:paraId="76B7F07C" w14:textId="16DA0EDE" w:rsidR="00F866F8" w:rsidRPr="000B4A80" w:rsidRDefault="00012C69" w:rsidP="00753EA1">
      <w:pPr>
        <w:pStyle w:val="Heading1"/>
        <w:spacing w:before="120"/>
      </w:pPr>
      <w:bookmarkStart w:id="7" w:name="_Toc78882473"/>
      <w:r>
        <w:rPr>
          <w:noProof/>
          <w:lang w:val="en-AU" w:eastAsia="en-AU" w:bidi="ar-SA"/>
        </w:rPr>
        <w:drawing>
          <wp:anchor distT="0" distB="0" distL="114300" distR="114300" simplePos="0" relativeHeight="251688960" behindDoc="0" locked="0" layoutInCell="1" allowOverlap="1" wp14:anchorId="33117A13" wp14:editId="2A4FA9AD">
            <wp:simplePos x="0" y="0"/>
            <wp:positionH relativeFrom="column">
              <wp:posOffset>-95885</wp:posOffset>
            </wp:positionH>
            <wp:positionV relativeFrom="paragraph">
              <wp:posOffset>226695</wp:posOffset>
            </wp:positionV>
            <wp:extent cx="671830" cy="695325"/>
            <wp:effectExtent l="0" t="0" r="0" b="9525"/>
            <wp:wrapSquare wrapText="bothSides"/>
            <wp:docPr id="12" name="Picture 12" descr="C:\Users\lg7647\AppData\Local\Microsoft\Windows\INetCache\Content.Word\RAP_Icon_Resp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g7647\AppData\Local\Microsoft\Windows\INetCache\Content.Word\RAP_Icon_Respect.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3492" b="10466"/>
                    <a:stretch/>
                  </pic:blipFill>
                  <pic:spPr bwMode="auto">
                    <a:xfrm>
                      <a:off x="0" y="0"/>
                      <a:ext cx="67183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46AE" w:rsidRPr="000B4A80">
        <w:t>Respect</w:t>
      </w:r>
      <w:bookmarkEnd w:id="7"/>
      <w:r w:rsidR="00F846AE" w:rsidRPr="000B4A80">
        <w:t xml:space="preserve"> </w:t>
      </w:r>
    </w:p>
    <w:tbl>
      <w:tblPr>
        <w:tblStyle w:val="TableGrid"/>
        <w:tblW w:w="9623" w:type="dxa"/>
        <w:tblBorders>
          <w:top w:val="single" w:sz="2" w:space="0" w:color="007BB7"/>
          <w:left w:val="none" w:sz="0" w:space="0" w:color="auto"/>
          <w:bottom w:val="single" w:sz="2" w:space="0" w:color="007BB7"/>
          <w:right w:val="none" w:sz="0" w:space="0" w:color="auto"/>
          <w:insideH w:val="single" w:sz="2" w:space="0" w:color="007BB7"/>
          <w:insideV w:val="none" w:sz="0" w:space="0" w:color="auto"/>
        </w:tblBorders>
        <w:tblCellMar>
          <w:top w:w="142" w:type="dxa"/>
          <w:left w:w="142" w:type="dxa"/>
          <w:bottom w:w="142" w:type="dxa"/>
          <w:right w:w="142" w:type="dxa"/>
        </w:tblCellMar>
        <w:tblLook w:val="04A0" w:firstRow="1" w:lastRow="0" w:firstColumn="1" w:lastColumn="0" w:noHBand="0" w:noVBand="1"/>
      </w:tblPr>
      <w:tblGrid>
        <w:gridCol w:w="2552"/>
        <w:gridCol w:w="3079"/>
        <w:gridCol w:w="1882"/>
        <w:gridCol w:w="2110"/>
      </w:tblGrid>
      <w:tr w:rsidR="00F866F8" w14:paraId="0184646A" w14:textId="77777777" w:rsidTr="002732E0">
        <w:trPr>
          <w:trHeight w:hRule="exact" w:val="478"/>
        </w:trPr>
        <w:tc>
          <w:tcPr>
            <w:tcW w:w="2552" w:type="dxa"/>
            <w:tcBorders>
              <w:bottom w:val="single" w:sz="2" w:space="0" w:color="007BB7"/>
            </w:tcBorders>
            <w:shd w:val="clear" w:color="auto" w:fill="1B8EB2"/>
            <w:tcMar>
              <w:top w:w="113" w:type="dxa"/>
              <w:bottom w:w="113" w:type="dxa"/>
            </w:tcMar>
          </w:tcPr>
          <w:p w14:paraId="0991CB66" w14:textId="7E37D4AB" w:rsidR="00F866F8" w:rsidRPr="00652790" w:rsidRDefault="00F866F8" w:rsidP="009C6CFF">
            <w:pPr>
              <w:pStyle w:val="Heading2"/>
              <w:rPr>
                <w:sz w:val="20"/>
                <w:szCs w:val="20"/>
              </w:rPr>
            </w:pPr>
            <w:r w:rsidRPr="00652790">
              <w:rPr>
                <w:sz w:val="20"/>
                <w:szCs w:val="20"/>
              </w:rPr>
              <w:t>Action</w:t>
            </w:r>
          </w:p>
        </w:tc>
        <w:tc>
          <w:tcPr>
            <w:tcW w:w="3079" w:type="dxa"/>
            <w:tcBorders>
              <w:bottom w:val="single" w:sz="2" w:space="0" w:color="007BB7"/>
            </w:tcBorders>
            <w:shd w:val="clear" w:color="auto" w:fill="1B8EB2"/>
          </w:tcPr>
          <w:p w14:paraId="3934AF65" w14:textId="77777777" w:rsidR="00F866F8" w:rsidRPr="00652790" w:rsidRDefault="00F866F8" w:rsidP="009C6CFF">
            <w:pPr>
              <w:pStyle w:val="Heading2"/>
              <w:rPr>
                <w:sz w:val="20"/>
                <w:szCs w:val="20"/>
              </w:rPr>
            </w:pPr>
            <w:r w:rsidRPr="00652790">
              <w:rPr>
                <w:sz w:val="20"/>
                <w:szCs w:val="20"/>
              </w:rPr>
              <w:t>Deliverable</w:t>
            </w:r>
          </w:p>
        </w:tc>
        <w:tc>
          <w:tcPr>
            <w:tcW w:w="1882" w:type="dxa"/>
            <w:tcBorders>
              <w:bottom w:val="single" w:sz="2" w:space="0" w:color="007BB7"/>
            </w:tcBorders>
            <w:shd w:val="clear" w:color="auto" w:fill="1B8EB2"/>
          </w:tcPr>
          <w:p w14:paraId="35397708" w14:textId="77777777" w:rsidR="00F866F8" w:rsidRPr="00652790" w:rsidRDefault="00F866F8" w:rsidP="009C6CFF">
            <w:pPr>
              <w:pStyle w:val="Heading2"/>
              <w:rPr>
                <w:sz w:val="20"/>
                <w:szCs w:val="20"/>
              </w:rPr>
            </w:pPr>
            <w:r w:rsidRPr="00652790">
              <w:rPr>
                <w:sz w:val="20"/>
                <w:szCs w:val="20"/>
              </w:rPr>
              <w:t>Timeline</w:t>
            </w:r>
          </w:p>
        </w:tc>
        <w:tc>
          <w:tcPr>
            <w:tcW w:w="2110" w:type="dxa"/>
            <w:tcBorders>
              <w:bottom w:val="single" w:sz="2" w:space="0" w:color="007BB7"/>
            </w:tcBorders>
            <w:shd w:val="clear" w:color="auto" w:fill="1B8EB2"/>
          </w:tcPr>
          <w:p w14:paraId="0BD2AB46" w14:textId="77777777" w:rsidR="00F866F8" w:rsidRDefault="00F866F8" w:rsidP="009C6CFF">
            <w:pPr>
              <w:pStyle w:val="Heading2"/>
              <w:rPr>
                <w:sz w:val="20"/>
                <w:szCs w:val="20"/>
              </w:rPr>
            </w:pPr>
            <w:r w:rsidRPr="00652790">
              <w:rPr>
                <w:sz w:val="20"/>
                <w:szCs w:val="20"/>
              </w:rPr>
              <w:t>Responsibility</w:t>
            </w:r>
          </w:p>
          <w:p w14:paraId="2C014FE8" w14:textId="77777777" w:rsidR="00744E9C" w:rsidRDefault="00744E9C" w:rsidP="00744E9C">
            <w:pPr>
              <w:rPr>
                <w:lang w:val="en-GB" w:bidi="ar-SA"/>
              </w:rPr>
            </w:pPr>
          </w:p>
          <w:p w14:paraId="48F15A66" w14:textId="77777777" w:rsidR="00744E9C" w:rsidRDefault="00744E9C" w:rsidP="00744E9C">
            <w:pPr>
              <w:rPr>
                <w:lang w:val="en-GB" w:bidi="ar-SA"/>
              </w:rPr>
            </w:pPr>
          </w:p>
          <w:p w14:paraId="7898305D" w14:textId="6E25E1DB" w:rsidR="00744E9C" w:rsidRPr="00744E9C" w:rsidRDefault="00744E9C" w:rsidP="00744E9C">
            <w:pPr>
              <w:rPr>
                <w:lang w:val="en-GB" w:bidi="ar-SA"/>
              </w:rPr>
            </w:pPr>
          </w:p>
        </w:tc>
      </w:tr>
      <w:tr w:rsidR="00F866F8" w14:paraId="415FB5E7" w14:textId="77777777" w:rsidTr="002732E0">
        <w:trPr>
          <w:trHeight w:hRule="exact" w:val="4966"/>
        </w:trPr>
        <w:tc>
          <w:tcPr>
            <w:tcW w:w="2552" w:type="dxa"/>
            <w:tcBorders>
              <w:bottom w:val="single" w:sz="2" w:space="0" w:color="007BB7"/>
            </w:tcBorders>
            <w:shd w:val="clear" w:color="auto" w:fill="FFFFFF" w:themeFill="background1"/>
            <w:tcMar>
              <w:top w:w="113" w:type="dxa"/>
              <w:bottom w:w="113" w:type="dxa"/>
            </w:tcMar>
          </w:tcPr>
          <w:p w14:paraId="4F0CD71A" w14:textId="1CD55179" w:rsidR="0059430B" w:rsidRPr="002713E9" w:rsidRDefault="00F866F8" w:rsidP="002732E0">
            <w:pPr>
              <w:spacing w:after="0"/>
              <w:rPr>
                <w:sz w:val="20"/>
                <w:szCs w:val="20"/>
              </w:rPr>
            </w:pPr>
            <w:r w:rsidRPr="002713E9">
              <w:rPr>
                <w:sz w:val="20"/>
                <w:szCs w:val="20"/>
              </w:rPr>
              <w:t>Increase understanding, value and recognition of Aboriginal and Torres Strait Islander cultures, histories, knowledge and rights through cultural learning.</w:t>
            </w:r>
          </w:p>
        </w:tc>
        <w:tc>
          <w:tcPr>
            <w:tcW w:w="3079" w:type="dxa"/>
            <w:tcBorders>
              <w:bottom w:val="single" w:sz="2" w:space="0" w:color="007BB7"/>
            </w:tcBorders>
            <w:shd w:val="clear" w:color="auto" w:fill="FFFFFF" w:themeFill="background1"/>
          </w:tcPr>
          <w:p w14:paraId="3CD2E7D1" w14:textId="51A8225A" w:rsidR="00EE016E" w:rsidRDefault="00EE016E" w:rsidP="002732E0">
            <w:pPr>
              <w:spacing w:after="0"/>
              <w:rPr>
                <w:sz w:val="20"/>
                <w:szCs w:val="20"/>
                <w:lang w:val="en-GB" w:bidi="ar-SA"/>
              </w:rPr>
            </w:pPr>
            <w:r w:rsidRPr="00FA2F47">
              <w:rPr>
                <w:sz w:val="20"/>
                <w:szCs w:val="20"/>
                <w:lang w:val="en-GB" w:bidi="ar-SA"/>
              </w:rPr>
              <w:t>Conduct a review of cultural learning needs within our organisation.</w:t>
            </w:r>
          </w:p>
          <w:p w14:paraId="5DC0834A" w14:textId="77777777" w:rsidR="00197465" w:rsidRPr="00FA2F47" w:rsidRDefault="00197465" w:rsidP="002732E0">
            <w:pPr>
              <w:spacing w:after="0"/>
              <w:rPr>
                <w:sz w:val="20"/>
                <w:szCs w:val="20"/>
                <w:lang w:val="en-GB" w:bidi="ar-SA"/>
              </w:rPr>
            </w:pPr>
          </w:p>
          <w:p w14:paraId="706CEFE6" w14:textId="7653B31E" w:rsidR="00514821" w:rsidRPr="00E535D9" w:rsidRDefault="009D0563" w:rsidP="002732E0">
            <w:pPr>
              <w:spacing w:after="0"/>
              <w:rPr>
                <w:sz w:val="20"/>
                <w:szCs w:val="20"/>
                <w:lang w:val="en-GB" w:bidi="ar-SA"/>
              </w:rPr>
            </w:pPr>
            <w:r w:rsidRPr="00B92044">
              <w:rPr>
                <w:sz w:val="20"/>
                <w:szCs w:val="20"/>
                <w:lang w:val="en-GB" w:bidi="ar-SA"/>
              </w:rPr>
              <w:t>Implement cultural awareness training to ensure all staff meet a minimum level of understandi</w:t>
            </w:r>
            <w:r w:rsidRPr="00497957">
              <w:rPr>
                <w:sz w:val="20"/>
                <w:szCs w:val="20"/>
                <w:lang w:val="en-GB" w:bidi="ar-SA"/>
              </w:rPr>
              <w:t xml:space="preserve">ng and cultural literacy. </w:t>
            </w:r>
          </w:p>
          <w:p w14:paraId="4D0E12B5" w14:textId="77777777" w:rsidR="00197465" w:rsidRDefault="00197465" w:rsidP="002732E0">
            <w:pPr>
              <w:spacing w:after="0"/>
              <w:rPr>
                <w:rFonts w:cs="Arial"/>
                <w:color w:val="000000"/>
                <w:sz w:val="20"/>
                <w:szCs w:val="20"/>
              </w:rPr>
            </w:pPr>
          </w:p>
          <w:p w14:paraId="616B1EC0" w14:textId="4EE690F4" w:rsidR="0059430B" w:rsidRPr="00B92044" w:rsidRDefault="0059430B" w:rsidP="002732E0">
            <w:pPr>
              <w:spacing w:after="0"/>
              <w:rPr>
                <w:sz w:val="20"/>
                <w:szCs w:val="20"/>
                <w:lang w:val="en-GB" w:bidi="ar-SA"/>
              </w:rPr>
            </w:pPr>
            <w:r w:rsidRPr="00B92044">
              <w:rPr>
                <w:rFonts w:cs="Arial"/>
                <w:color w:val="000000"/>
                <w:sz w:val="20"/>
                <w:szCs w:val="20"/>
              </w:rPr>
              <w:t xml:space="preserve">Develop a learning framework for cultural </w:t>
            </w:r>
            <w:r w:rsidR="00AD4E08" w:rsidRPr="00497957">
              <w:rPr>
                <w:rFonts w:cs="Arial"/>
                <w:color w:val="000000"/>
                <w:sz w:val="20"/>
                <w:szCs w:val="20"/>
              </w:rPr>
              <w:t>competency</w:t>
            </w:r>
            <w:r w:rsidRPr="00E535D9">
              <w:rPr>
                <w:rFonts w:cs="Arial"/>
                <w:color w:val="000000"/>
                <w:sz w:val="20"/>
                <w:szCs w:val="20"/>
              </w:rPr>
              <w:t xml:space="preserve"> training to increase staff’s understanding, value and recognition of </w:t>
            </w:r>
            <w:r w:rsidRPr="00E535D9">
              <w:rPr>
                <w:sz w:val="20"/>
                <w:szCs w:val="20"/>
                <w:lang w:val="en-GB" w:bidi="ar-SA"/>
              </w:rPr>
              <w:t xml:space="preserve">Aboriginal and Torres Strait Islander cultures, histories, knowledge and rights. This </w:t>
            </w:r>
            <w:r w:rsidR="00C47FCB" w:rsidRPr="006B6C86">
              <w:rPr>
                <w:sz w:val="20"/>
                <w:szCs w:val="20"/>
                <w:lang w:val="en-GB" w:bidi="ar-SA"/>
              </w:rPr>
              <w:t xml:space="preserve">framework </w:t>
            </w:r>
            <w:r w:rsidRPr="002713E9">
              <w:rPr>
                <w:sz w:val="20"/>
                <w:szCs w:val="20"/>
                <w:lang w:val="en-GB" w:bidi="ar-SA"/>
              </w:rPr>
              <w:t>should be contextually relevant to the Authority’s work</w:t>
            </w:r>
            <w:r w:rsidR="00C47FCB" w:rsidRPr="002713E9">
              <w:rPr>
                <w:sz w:val="20"/>
                <w:szCs w:val="20"/>
                <w:lang w:val="en-GB" w:bidi="ar-SA"/>
              </w:rPr>
              <w:t xml:space="preserve">. </w:t>
            </w:r>
          </w:p>
        </w:tc>
        <w:tc>
          <w:tcPr>
            <w:tcW w:w="1882" w:type="dxa"/>
            <w:tcBorders>
              <w:bottom w:val="single" w:sz="2" w:space="0" w:color="007BB7"/>
            </w:tcBorders>
            <w:shd w:val="clear" w:color="auto" w:fill="FFFFFF" w:themeFill="background1"/>
          </w:tcPr>
          <w:p w14:paraId="1F5A5C05" w14:textId="4B5ABC06" w:rsidR="0059430B" w:rsidRPr="00E535D9" w:rsidRDefault="00CA3686" w:rsidP="002732E0">
            <w:pPr>
              <w:spacing w:after="0"/>
              <w:rPr>
                <w:sz w:val="20"/>
                <w:szCs w:val="20"/>
                <w:lang w:val="en-GB" w:bidi="ar-SA"/>
              </w:rPr>
            </w:pPr>
            <w:r>
              <w:rPr>
                <w:sz w:val="20"/>
                <w:szCs w:val="20"/>
                <w:lang w:val="en-GB" w:bidi="ar-SA"/>
              </w:rPr>
              <w:t>Aug</w:t>
            </w:r>
            <w:r w:rsidR="009D0563" w:rsidRPr="00E535D9">
              <w:rPr>
                <w:sz w:val="20"/>
                <w:szCs w:val="20"/>
                <w:lang w:val="en-GB" w:bidi="ar-SA"/>
              </w:rPr>
              <w:t xml:space="preserve"> 2021 </w:t>
            </w:r>
          </w:p>
          <w:p w14:paraId="69A566FB" w14:textId="77777777" w:rsidR="0059430B" w:rsidRPr="00E535D9" w:rsidRDefault="0059430B" w:rsidP="002732E0">
            <w:pPr>
              <w:spacing w:after="0"/>
              <w:rPr>
                <w:sz w:val="20"/>
                <w:szCs w:val="20"/>
                <w:lang w:val="en-GB" w:bidi="ar-SA"/>
              </w:rPr>
            </w:pPr>
          </w:p>
          <w:p w14:paraId="096C9177" w14:textId="77777777" w:rsidR="0059430B" w:rsidRPr="006B6C86" w:rsidRDefault="0059430B" w:rsidP="002732E0">
            <w:pPr>
              <w:spacing w:after="0"/>
              <w:rPr>
                <w:sz w:val="20"/>
                <w:szCs w:val="20"/>
                <w:lang w:val="en-GB" w:bidi="ar-SA"/>
              </w:rPr>
            </w:pPr>
          </w:p>
          <w:p w14:paraId="4057DD52" w14:textId="77777777" w:rsidR="00197465" w:rsidRDefault="00197465" w:rsidP="002732E0">
            <w:pPr>
              <w:spacing w:after="0"/>
              <w:rPr>
                <w:sz w:val="20"/>
                <w:szCs w:val="20"/>
                <w:lang w:val="en-GB" w:bidi="ar-SA"/>
              </w:rPr>
            </w:pPr>
          </w:p>
          <w:p w14:paraId="322AE48B" w14:textId="1143D0B4" w:rsidR="00EE016E" w:rsidRPr="00B92044" w:rsidRDefault="007D5056" w:rsidP="002732E0">
            <w:pPr>
              <w:spacing w:after="0"/>
              <w:rPr>
                <w:sz w:val="20"/>
                <w:szCs w:val="20"/>
                <w:lang w:val="en-GB" w:bidi="ar-SA"/>
              </w:rPr>
            </w:pPr>
            <w:r>
              <w:rPr>
                <w:sz w:val="20"/>
                <w:szCs w:val="20"/>
                <w:lang w:val="en-GB" w:bidi="ar-SA"/>
              </w:rPr>
              <w:t>Aug</w:t>
            </w:r>
            <w:r w:rsidR="0059430B" w:rsidRPr="00497957">
              <w:rPr>
                <w:sz w:val="20"/>
                <w:szCs w:val="20"/>
                <w:lang w:val="en-GB" w:bidi="ar-SA"/>
              </w:rPr>
              <w:t xml:space="preserve"> 2021</w:t>
            </w:r>
          </w:p>
          <w:p w14:paraId="0C0C9047" w14:textId="77777777" w:rsidR="00EE016E" w:rsidRPr="00497957" w:rsidRDefault="00EE016E" w:rsidP="002732E0">
            <w:pPr>
              <w:spacing w:after="0"/>
              <w:rPr>
                <w:sz w:val="20"/>
                <w:szCs w:val="20"/>
                <w:lang w:val="en-GB" w:bidi="ar-SA"/>
              </w:rPr>
            </w:pPr>
          </w:p>
          <w:p w14:paraId="167AAA4D" w14:textId="77777777" w:rsidR="00EE016E" w:rsidRPr="00E535D9" w:rsidRDefault="00EE016E" w:rsidP="002732E0">
            <w:pPr>
              <w:spacing w:after="0"/>
              <w:rPr>
                <w:sz w:val="20"/>
                <w:szCs w:val="20"/>
                <w:lang w:val="en-GB" w:bidi="ar-SA"/>
              </w:rPr>
            </w:pPr>
          </w:p>
          <w:p w14:paraId="31E426C7" w14:textId="77777777" w:rsidR="00EE016E" w:rsidRPr="00E535D9" w:rsidRDefault="00EE016E" w:rsidP="002732E0">
            <w:pPr>
              <w:spacing w:after="0"/>
              <w:rPr>
                <w:sz w:val="20"/>
                <w:szCs w:val="20"/>
                <w:lang w:val="en-GB" w:bidi="ar-SA"/>
              </w:rPr>
            </w:pPr>
          </w:p>
          <w:p w14:paraId="42AA8C0F" w14:textId="77777777" w:rsidR="00197465" w:rsidRDefault="00197465" w:rsidP="002732E0">
            <w:pPr>
              <w:spacing w:after="0"/>
              <w:rPr>
                <w:sz w:val="20"/>
                <w:szCs w:val="20"/>
                <w:lang w:val="en-GB" w:bidi="ar-SA"/>
              </w:rPr>
            </w:pPr>
          </w:p>
          <w:p w14:paraId="15F5D426" w14:textId="77777777" w:rsidR="00197465" w:rsidRDefault="00197465" w:rsidP="002732E0">
            <w:pPr>
              <w:spacing w:after="0"/>
              <w:rPr>
                <w:sz w:val="20"/>
                <w:szCs w:val="20"/>
                <w:lang w:val="en-GB" w:bidi="ar-SA"/>
              </w:rPr>
            </w:pPr>
          </w:p>
          <w:p w14:paraId="658786A3" w14:textId="12D86251" w:rsidR="00F866F8" w:rsidRPr="00B92044" w:rsidRDefault="00EE016E" w:rsidP="002732E0">
            <w:pPr>
              <w:spacing w:after="0"/>
              <w:rPr>
                <w:sz w:val="20"/>
                <w:szCs w:val="20"/>
                <w:lang w:val="en-GB" w:bidi="ar-SA"/>
              </w:rPr>
            </w:pPr>
            <w:r w:rsidRPr="00B92044">
              <w:rPr>
                <w:sz w:val="20"/>
                <w:szCs w:val="20"/>
                <w:lang w:val="en-GB" w:bidi="ar-SA"/>
              </w:rPr>
              <w:t>Feb 2022</w:t>
            </w:r>
          </w:p>
        </w:tc>
        <w:tc>
          <w:tcPr>
            <w:tcW w:w="2110" w:type="dxa"/>
            <w:tcBorders>
              <w:bottom w:val="single" w:sz="2" w:space="0" w:color="007BB7"/>
            </w:tcBorders>
            <w:shd w:val="clear" w:color="auto" w:fill="FFFFFF" w:themeFill="background1"/>
          </w:tcPr>
          <w:p w14:paraId="3A3AB661" w14:textId="5E943D02" w:rsidR="00EE016E" w:rsidRPr="00497957" w:rsidRDefault="00EE016E" w:rsidP="002732E0">
            <w:pPr>
              <w:spacing w:after="0"/>
              <w:rPr>
                <w:sz w:val="20"/>
                <w:szCs w:val="20"/>
                <w:lang w:val="en-GB" w:bidi="ar-SA"/>
              </w:rPr>
            </w:pPr>
            <w:r w:rsidRPr="00497957">
              <w:rPr>
                <w:sz w:val="20"/>
                <w:szCs w:val="20"/>
                <w:lang w:val="en-GB" w:bidi="ar-SA"/>
              </w:rPr>
              <w:t>RAP Officer</w:t>
            </w:r>
          </w:p>
          <w:p w14:paraId="22E2CC6F" w14:textId="77777777" w:rsidR="00EE016E" w:rsidRPr="00E535D9" w:rsidRDefault="00EE016E" w:rsidP="002732E0">
            <w:pPr>
              <w:spacing w:after="0"/>
              <w:rPr>
                <w:sz w:val="20"/>
                <w:szCs w:val="20"/>
                <w:lang w:val="en-GB" w:bidi="ar-SA"/>
              </w:rPr>
            </w:pPr>
          </w:p>
          <w:p w14:paraId="582556E2" w14:textId="77777777" w:rsidR="00EE016E" w:rsidRPr="00E535D9" w:rsidRDefault="00EE016E" w:rsidP="002732E0">
            <w:pPr>
              <w:spacing w:after="0"/>
              <w:rPr>
                <w:sz w:val="20"/>
                <w:szCs w:val="20"/>
                <w:lang w:val="en-GB" w:bidi="ar-SA"/>
              </w:rPr>
            </w:pPr>
          </w:p>
          <w:p w14:paraId="12406CDC" w14:textId="77777777" w:rsidR="00197465" w:rsidRDefault="00197465" w:rsidP="002732E0">
            <w:pPr>
              <w:spacing w:after="0"/>
              <w:rPr>
                <w:sz w:val="20"/>
                <w:szCs w:val="20"/>
                <w:lang w:val="en-GB" w:bidi="ar-SA"/>
              </w:rPr>
            </w:pPr>
          </w:p>
          <w:p w14:paraId="39611670" w14:textId="2C956CFC" w:rsidR="0059430B" w:rsidRPr="00B92044" w:rsidRDefault="007D5056" w:rsidP="002732E0">
            <w:pPr>
              <w:spacing w:after="0"/>
              <w:rPr>
                <w:sz w:val="20"/>
                <w:szCs w:val="20"/>
                <w:lang w:val="en-GB" w:bidi="ar-SA"/>
              </w:rPr>
            </w:pPr>
            <w:r>
              <w:rPr>
                <w:sz w:val="20"/>
                <w:szCs w:val="20"/>
                <w:lang w:val="en-GB" w:bidi="ar-SA"/>
              </w:rPr>
              <w:t>RAP Chair</w:t>
            </w:r>
          </w:p>
          <w:p w14:paraId="7B7DF9D9" w14:textId="77777777" w:rsidR="0059430B" w:rsidRPr="00497957" w:rsidRDefault="0059430B" w:rsidP="002732E0">
            <w:pPr>
              <w:spacing w:after="0"/>
              <w:rPr>
                <w:sz w:val="20"/>
                <w:szCs w:val="20"/>
                <w:lang w:val="en-GB" w:bidi="ar-SA"/>
              </w:rPr>
            </w:pPr>
          </w:p>
          <w:p w14:paraId="2AE6E608" w14:textId="77777777" w:rsidR="0059430B" w:rsidRPr="00E535D9" w:rsidRDefault="0059430B" w:rsidP="002732E0">
            <w:pPr>
              <w:spacing w:after="0"/>
              <w:rPr>
                <w:sz w:val="20"/>
                <w:szCs w:val="20"/>
                <w:lang w:val="en-GB" w:bidi="ar-SA"/>
              </w:rPr>
            </w:pPr>
          </w:p>
          <w:p w14:paraId="18B06874" w14:textId="77777777" w:rsidR="00EE016E" w:rsidRPr="00E535D9" w:rsidRDefault="00EE016E" w:rsidP="002732E0">
            <w:pPr>
              <w:spacing w:after="0"/>
              <w:rPr>
                <w:sz w:val="20"/>
                <w:szCs w:val="20"/>
                <w:lang w:val="en-GB" w:bidi="ar-SA"/>
              </w:rPr>
            </w:pPr>
          </w:p>
          <w:p w14:paraId="345E01EA" w14:textId="77777777" w:rsidR="00197465" w:rsidRDefault="00197465" w:rsidP="002732E0">
            <w:pPr>
              <w:spacing w:after="0"/>
              <w:rPr>
                <w:sz w:val="20"/>
                <w:szCs w:val="20"/>
                <w:lang w:val="en-GB" w:bidi="ar-SA"/>
              </w:rPr>
            </w:pPr>
          </w:p>
          <w:p w14:paraId="69901840" w14:textId="77777777" w:rsidR="00197465" w:rsidRDefault="00197465" w:rsidP="002732E0">
            <w:pPr>
              <w:spacing w:after="0"/>
              <w:rPr>
                <w:sz w:val="20"/>
                <w:szCs w:val="20"/>
                <w:lang w:val="en-GB" w:bidi="ar-SA"/>
              </w:rPr>
            </w:pPr>
          </w:p>
          <w:p w14:paraId="1B4501B8" w14:textId="57FF329B" w:rsidR="009D0563" w:rsidRPr="00B92044" w:rsidRDefault="0059430B" w:rsidP="002732E0">
            <w:pPr>
              <w:spacing w:after="0"/>
              <w:rPr>
                <w:sz w:val="20"/>
                <w:szCs w:val="20"/>
                <w:lang w:val="en-GB" w:bidi="ar-SA"/>
              </w:rPr>
            </w:pPr>
            <w:r w:rsidRPr="00B92044">
              <w:rPr>
                <w:sz w:val="20"/>
                <w:szCs w:val="20"/>
                <w:lang w:val="en-GB" w:bidi="ar-SA"/>
              </w:rPr>
              <w:t xml:space="preserve">RAP </w:t>
            </w:r>
            <w:r w:rsidR="00EE016E" w:rsidRPr="00497957">
              <w:rPr>
                <w:sz w:val="20"/>
                <w:szCs w:val="20"/>
                <w:lang w:val="en-GB" w:bidi="ar-SA"/>
              </w:rPr>
              <w:t>Chair</w:t>
            </w:r>
            <w:r w:rsidRPr="00E535D9">
              <w:rPr>
                <w:sz w:val="20"/>
                <w:szCs w:val="20"/>
                <w:lang w:val="en-GB" w:bidi="ar-SA"/>
              </w:rPr>
              <w:t xml:space="preserve"> </w:t>
            </w:r>
          </w:p>
        </w:tc>
      </w:tr>
      <w:tr w:rsidR="00F866F8" w14:paraId="15A330CB" w14:textId="77777777" w:rsidTr="007D5056">
        <w:trPr>
          <w:trHeight w:hRule="exact" w:val="4573"/>
        </w:trPr>
        <w:tc>
          <w:tcPr>
            <w:tcW w:w="2552" w:type="dxa"/>
            <w:tcBorders>
              <w:bottom w:val="single" w:sz="2" w:space="0" w:color="007BB7"/>
            </w:tcBorders>
            <w:shd w:val="clear" w:color="auto" w:fill="F2F2F2" w:themeFill="background1" w:themeFillShade="F2"/>
            <w:tcMar>
              <w:top w:w="113" w:type="dxa"/>
              <w:bottom w:w="113" w:type="dxa"/>
            </w:tcMar>
          </w:tcPr>
          <w:p w14:paraId="0FD23264" w14:textId="3CE1E0D1" w:rsidR="00F866F8" w:rsidRPr="002713E9" w:rsidRDefault="00F866F8" w:rsidP="002732E0">
            <w:pPr>
              <w:spacing w:after="0"/>
              <w:rPr>
                <w:sz w:val="20"/>
                <w:szCs w:val="20"/>
              </w:rPr>
            </w:pPr>
            <w:r w:rsidRPr="002713E9">
              <w:rPr>
                <w:sz w:val="20"/>
                <w:szCs w:val="20"/>
              </w:rPr>
              <w:lastRenderedPageBreak/>
              <w:t>Demonstrate respect to Aboriginal and Torres Strait Islander peoples by observing cultural protocols.</w:t>
            </w:r>
          </w:p>
        </w:tc>
        <w:tc>
          <w:tcPr>
            <w:tcW w:w="3079" w:type="dxa"/>
            <w:tcBorders>
              <w:bottom w:val="single" w:sz="2" w:space="0" w:color="007BB7"/>
            </w:tcBorders>
            <w:shd w:val="clear" w:color="auto" w:fill="F2F2F2" w:themeFill="background1" w:themeFillShade="F2"/>
          </w:tcPr>
          <w:p w14:paraId="57DE6AB7" w14:textId="77777777" w:rsidR="00197465" w:rsidRDefault="00BA59D7" w:rsidP="002732E0">
            <w:pPr>
              <w:spacing w:after="0"/>
              <w:rPr>
                <w:sz w:val="20"/>
                <w:szCs w:val="20"/>
              </w:rPr>
            </w:pPr>
            <w:r w:rsidRPr="00FA2F47">
              <w:rPr>
                <w:sz w:val="20"/>
                <w:szCs w:val="20"/>
              </w:rPr>
              <w:t>Research and develop an internal</w:t>
            </w:r>
            <w:r w:rsidR="00C37604" w:rsidRPr="00FA2F47">
              <w:rPr>
                <w:sz w:val="20"/>
                <w:szCs w:val="20"/>
              </w:rPr>
              <w:t xml:space="preserve"> policy for the ethical use of </w:t>
            </w:r>
            <w:r w:rsidR="00EE016E" w:rsidRPr="00B92044">
              <w:rPr>
                <w:sz w:val="20"/>
                <w:szCs w:val="20"/>
              </w:rPr>
              <w:t>t</w:t>
            </w:r>
            <w:r w:rsidR="00C37604" w:rsidRPr="00497957">
              <w:rPr>
                <w:sz w:val="20"/>
                <w:szCs w:val="20"/>
              </w:rPr>
              <w:t xml:space="preserve">raditional </w:t>
            </w:r>
            <w:r w:rsidR="00EE016E" w:rsidRPr="00E535D9">
              <w:rPr>
                <w:sz w:val="20"/>
                <w:szCs w:val="20"/>
              </w:rPr>
              <w:t>k</w:t>
            </w:r>
            <w:r w:rsidRPr="00E535D9">
              <w:rPr>
                <w:sz w:val="20"/>
                <w:szCs w:val="20"/>
              </w:rPr>
              <w:t>nowledge in research and review projects.</w:t>
            </w:r>
          </w:p>
          <w:p w14:paraId="3FF9AF7E" w14:textId="0AB0D30A" w:rsidR="00BA59D7" w:rsidRPr="00B92044" w:rsidRDefault="00BA59D7" w:rsidP="002732E0">
            <w:pPr>
              <w:spacing w:after="0"/>
              <w:rPr>
                <w:sz w:val="20"/>
                <w:szCs w:val="20"/>
              </w:rPr>
            </w:pPr>
            <w:r w:rsidRPr="00B92044">
              <w:rPr>
                <w:sz w:val="20"/>
                <w:szCs w:val="20"/>
              </w:rPr>
              <w:t xml:space="preserve"> </w:t>
            </w:r>
          </w:p>
          <w:p w14:paraId="288FA54B" w14:textId="75E66020" w:rsidR="00F866F8" w:rsidRPr="00E535D9" w:rsidRDefault="00F866F8" w:rsidP="002732E0">
            <w:pPr>
              <w:spacing w:after="0"/>
              <w:rPr>
                <w:sz w:val="20"/>
                <w:szCs w:val="20"/>
              </w:rPr>
            </w:pPr>
            <w:r w:rsidRPr="00497957">
              <w:rPr>
                <w:sz w:val="20"/>
                <w:szCs w:val="20"/>
              </w:rPr>
              <w:t>Develop an understanding of the local Traditional Owners or Custodians of the lands and waters within our organisation’s operational area</w:t>
            </w:r>
            <w:r w:rsidRPr="00E535D9">
              <w:rPr>
                <w:sz w:val="20"/>
                <w:szCs w:val="20"/>
              </w:rPr>
              <w:t>.</w:t>
            </w:r>
          </w:p>
          <w:p w14:paraId="00FD00B2" w14:textId="77777777" w:rsidR="00197465" w:rsidRDefault="00197465" w:rsidP="002732E0">
            <w:pPr>
              <w:spacing w:after="0"/>
              <w:rPr>
                <w:sz w:val="20"/>
                <w:szCs w:val="20"/>
              </w:rPr>
            </w:pPr>
          </w:p>
          <w:p w14:paraId="0DE3E725" w14:textId="028EE0F5" w:rsidR="00F866F8" w:rsidRPr="00B92044" w:rsidRDefault="000211D6" w:rsidP="002732E0">
            <w:pPr>
              <w:spacing w:after="0"/>
              <w:rPr>
                <w:sz w:val="20"/>
                <w:szCs w:val="20"/>
                <w:lang w:val="en-GB" w:bidi="ar-SA"/>
              </w:rPr>
            </w:pPr>
            <w:r w:rsidRPr="00B92044">
              <w:rPr>
                <w:sz w:val="20"/>
                <w:szCs w:val="20"/>
              </w:rPr>
              <w:t>Through a series of information sessions, increase staff</w:t>
            </w:r>
            <w:r w:rsidR="00F866F8" w:rsidRPr="00497957">
              <w:rPr>
                <w:sz w:val="20"/>
                <w:szCs w:val="20"/>
              </w:rPr>
              <w:t xml:space="preserve"> understanding of the</w:t>
            </w:r>
            <w:r w:rsidRPr="00E535D9">
              <w:rPr>
                <w:sz w:val="20"/>
                <w:szCs w:val="20"/>
              </w:rPr>
              <w:t xml:space="preserve"> purpose and significance of Aboriginal and Torres Strait Islander peoples</w:t>
            </w:r>
            <w:r w:rsidR="00C47FCB" w:rsidRPr="00E535D9">
              <w:rPr>
                <w:sz w:val="20"/>
                <w:szCs w:val="20"/>
              </w:rPr>
              <w:t>’</w:t>
            </w:r>
            <w:r w:rsidRPr="006B6C86">
              <w:rPr>
                <w:sz w:val="20"/>
                <w:szCs w:val="20"/>
              </w:rPr>
              <w:t xml:space="preserve"> cultural protocols and connection to </w:t>
            </w:r>
            <w:r w:rsidR="00AD764D" w:rsidRPr="002713E9">
              <w:rPr>
                <w:sz w:val="20"/>
                <w:szCs w:val="20"/>
              </w:rPr>
              <w:t>C</w:t>
            </w:r>
            <w:r w:rsidRPr="002713E9">
              <w:rPr>
                <w:sz w:val="20"/>
                <w:szCs w:val="20"/>
              </w:rPr>
              <w:t xml:space="preserve">ountry. </w:t>
            </w:r>
          </w:p>
        </w:tc>
        <w:tc>
          <w:tcPr>
            <w:tcW w:w="1882" w:type="dxa"/>
            <w:tcBorders>
              <w:bottom w:val="single" w:sz="2" w:space="0" w:color="007BB7"/>
            </w:tcBorders>
            <w:shd w:val="clear" w:color="auto" w:fill="F2F2F2" w:themeFill="background1" w:themeFillShade="F2"/>
          </w:tcPr>
          <w:p w14:paraId="1711F63A" w14:textId="65E8DBFD" w:rsidR="00BA59D7" w:rsidRPr="00E535D9" w:rsidRDefault="007D5056" w:rsidP="002732E0">
            <w:pPr>
              <w:spacing w:after="0"/>
              <w:rPr>
                <w:sz w:val="20"/>
                <w:szCs w:val="20"/>
                <w:lang w:val="en-GB" w:bidi="ar-SA"/>
              </w:rPr>
            </w:pPr>
            <w:r>
              <w:rPr>
                <w:sz w:val="20"/>
                <w:szCs w:val="20"/>
                <w:lang w:val="en-GB" w:bidi="ar-SA"/>
              </w:rPr>
              <w:t>Dec</w:t>
            </w:r>
            <w:r w:rsidR="009A0C22" w:rsidRPr="00497957">
              <w:rPr>
                <w:sz w:val="20"/>
                <w:szCs w:val="20"/>
                <w:lang w:val="en-GB" w:bidi="ar-SA"/>
              </w:rPr>
              <w:t xml:space="preserve"> 2021</w:t>
            </w:r>
            <w:r w:rsidR="0043426F" w:rsidRPr="00E535D9">
              <w:rPr>
                <w:sz w:val="20"/>
                <w:szCs w:val="20"/>
                <w:lang w:val="en-GB" w:bidi="ar-SA"/>
              </w:rPr>
              <w:br/>
            </w:r>
            <w:r w:rsidR="0043426F" w:rsidRPr="00E535D9">
              <w:rPr>
                <w:sz w:val="20"/>
                <w:szCs w:val="20"/>
                <w:lang w:val="en-GB" w:bidi="ar-SA"/>
              </w:rPr>
              <w:br/>
            </w:r>
          </w:p>
          <w:p w14:paraId="6996D55C" w14:textId="77777777" w:rsidR="00BA59D7" w:rsidRPr="006B6C86" w:rsidRDefault="00BA59D7" w:rsidP="002732E0">
            <w:pPr>
              <w:spacing w:after="0"/>
              <w:rPr>
                <w:sz w:val="20"/>
                <w:szCs w:val="20"/>
                <w:lang w:val="en-GB" w:bidi="ar-SA"/>
              </w:rPr>
            </w:pPr>
          </w:p>
          <w:p w14:paraId="2ACB85B8" w14:textId="77777777" w:rsidR="00197465" w:rsidRDefault="00197465" w:rsidP="002732E0">
            <w:pPr>
              <w:spacing w:after="0"/>
              <w:rPr>
                <w:sz w:val="20"/>
                <w:szCs w:val="20"/>
                <w:lang w:val="en-GB" w:bidi="ar-SA"/>
              </w:rPr>
            </w:pPr>
          </w:p>
          <w:p w14:paraId="131CE80B" w14:textId="1EB98865" w:rsidR="000211D6" w:rsidRPr="00B92044" w:rsidRDefault="007D5056" w:rsidP="002732E0">
            <w:pPr>
              <w:spacing w:after="0"/>
              <w:rPr>
                <w:sz w:val="20"/>
                <w:szCs w:val="20"/>
                <w:lang w:val="en-GB" w:bidi="ar-SA"/>
              </w:rPr>
            </w:pPr>
            <w:r>
              <w:rPr>
                <w:sz w:val="20"/>
                <w:szCs w:val="20"/>
                <w:lang w:val="en-GB" w:bidi="ar-SA"/>
              </w:rPr>
              <w:t>Dec</w:t>
            </w:r>
            <w:r w:rsidR="000211D6" w:rsidRPr="00497957">
              <w:rPr>
                <w:sz w:val="20"/>
                <w:szCs w:val="20"/>
                <w:lang w:val="en-GB" w:bidi="ar-SA"/>
              </w:rPr>
              <w:t xml:space="preserve"> 2021</w:t>
            </w:r>
            <w:r w:rsidR="0043426F" w:rsidRPr="00E535D9">
              <w:rPr>
                <w:sz w:val="20"/>
                <w:szCs w:val="20"/>
                <w:lang w:val="en-GB" w:bidi="ar-SA"/>
              </w:rPr>
              <w:br/>
            </w:r>
          </w:p>
          <w:p w14:paraId="1A164491" w14:textId="77777777" w:rsidR="000211D6" w:rsidRPr="00497957" w:rsidRDefault="000211D6" w:rsidP="002732E0">
            <w:pPr>
              <w:spacing w:after="0"/>
              <w:rPr>
                <w:sz w:val="20"/>
                <w:szCs w:val="20"/>
                <w:lang w:val="en-GB" w:bidi="ar-SA"/>
              </w:rPr>
            </w:pPr>
          </w:p>
          <w:p w14:paraId="225B9B36" w14:textId="77777777" w:rsidR="00BA59D7" w:rsidRPr="00E535D9" w:rsidRDefault="00BA59D7" w:rsidP="002732E0">
            <w:pPr>
              <w:spacing w:after="0"/>
              <w:rPr>
                <w:sz w:val="20"/>
                <w:szCs w:val="20"/>
                <w:lang w:val="en-GB" w:bidi="ar-SA"/>
              </w:rPr>
            </w:pPr>
          </w:p>
          <w:p w14:paraId="0B0BBED7" w14:textId="77777777" w:rsidR="00BA59D7" w:rsidRPr="00E535D9" w:rsidRDefault="00BA59D7" w:rsidP="002732E0">
            <w:pPr>
              <w:spacing w:after="0"/>
              <w:rPr>
                <w:sz w:val="20"/>
                <w:szCs w:val="20"/>
                <w:lang w:val="en-GB" w:bidi="ar-SA"/>
              </w:rPr>
            </w:pPr>
          </w:p>
          <w:p w14:paraId="2A7ED89E" w14:textId="77777777" w:rsidR="00197465" w:rsidRDefault="00197465" w:rsidP="002732E0">
            <w:pPr>
              <w:spacing w:after="0"/>
              <w:rPr>
                <w:sz w:val="20"/>
                <w:szCs w:val="20"/>
                <w:lang w:val="en-GB" w:bidi="ar-SA"/>
              </w:rPr>
            </w:pPr>
          </w:p>
          <w:p w14:paraId="7B272E7C" w14:textId="32F76BBC" w:rsidR="00F866F8" w:rsidRPr="00B92044" w:rsidRDefault="009A0C22" w:rsidP="002732E0">
            <w:pPr>
              <w:spacing w:after="0"/>
              <w:rPr>
                <w:sz w:val="20"/>
                <w:szCs w:val="20"/>
                <w:lang w:val="en-GB" w:bidi="ar-SA"/>
              </w:rPr>
            </w:pPr>
            <w:r w:rsidRPr="00B92044">
              <w:rPr>
                <w:sz w:val="20"/>
                <w:szCs w:val="20"/>
                <w:lang w:val="en-GB" w:bidi="ar-SA"/>
              </w:rPr>
              <w:t>May 2022</w:t>
            </w:r>
          </w:p>
        </w:tc>
        <w:tc>
          <w:tcPr>
            <w:tcW w:w="2110" w:type="dxa"/>
            <w:tcBorders>
              <w:bottom w:val="single" w:sz="2" w:space="0" w:color="007BB7"/>
            </w:tcBorders>
            <w:shd w:val="clear" w:color="auto" w:fill="F2F2F2" w:themeFill="background1" w:themeFillShade="F2"/>
          </w:tcPr>
          <w:p w14:paraId="488F7554" w14:textId="58ECD720" w:rsidR="00BA59D7" w:rsidRPr="00E535D9" w:rsidRDefault="009A0C22" w:rsidP="002732E0">
            <w:pPr>
              <w:spacing w:after="0"/>
              <w:rPr>
                <w:sz w:val="20"/>
                <w:szCs w:val="20"/>
                <w:lang w:val="en-GB" w:bidi="ar-SA"/>
              </w:rPr>
            </w:pPr>
            <w:r w:rsidRPr="00497957">
              <w:rPr>
                <w:sz w:val="20"/>
                <w:szCs w:val="20"/>
                <w:lang w:val="en-GB" w:bidi="ar-SA"/>
              </w:rPr>
              <w:t xml:space="preserve">RAP </w:t>
            </w:r>
            <w:r w:rsidRPr="00E535D9">
              <w:rPr>
                <w:sz w:val="20"/>
                <w:szCs w:val="20"/>
                <w:lang w:val="en-GB" w:bidi="ar-SA"/>
              </w:rPr>
              <w:t>Officer</w:t>
            </w:r>
            <w:r w:rsidR="0043426F" w:rsidRPr="00E535D9">
              <w:rPr>
                <w:sz w:val="20"/>
                <w:szCs w:val="20"/>
                <w:lang w:val="en-GB" w:bidi="ar-SA"/>
              </w:rPr>
              <w:br/>
            </w:r>
          </w:p>
          <w:p w14:paraId="1833B287" w14:textId="77777777" w:rsidR="00BA59D7" w:rsidRPr="006B6C86" w:rsidRDefault="00BA59D7" w:rsidP="002732E0">
            <w:pPr>
              <w:spacing w:after="0"/>
              <w:rPr>
                <w:sz w:val="20"/>
                <w:szCs w:val="20"/>
                <w:lang w:val="en-GB" w:bidi="ar-SA"/>
              </w:rPr>
            </w:pPr>
          </w:p>
          <w:p w14:paraId="1254AB8E" w14:textId="77777777" w:rsidR="00BA59D7" w:rsidRPr="002713E9" w:rsidRDefault="00BA59D7" w:rsidP="002732E0">
            <w:pPr>
              <w:spacing w:after="0"/>
              <w:rPr>
                <w:sz w:val="20"/>
                <w:szCs w:val="20"/>
                <w:lang w:val="en-GB" w:bidi="ar-SA"/>
              </w:rPr>
            </w:pPr>
          </w:p>
          <w:p w14:paraId="2D027766" w14:textId="77777777" w:rsidR="00197465" w:rsidRDefault="00197465" w:rsidP="002732E0">
            <w:pPr>
              <w:spacing w:after="0"/>
              <w:rPr>
                <w:sz w:val="20"/>
                <w:szCs w:val="20"/>
                <w:lang w:val="en-GB" w:bidi="ar-SA"/>
              </w:rPr>
            </w:pPr>
          </w:p>
          <w:p w14:paraId="70E35FC4" w14:textId="23ACF2CD" w:rsidR="004C2AD8" w:rsidRPr="00B92044" w:rsidRDefault="009A0C22" w:rsidP="002732E0">
            <w:pPr>
              <w:spacing w:after="0"/>
              <w:rPr>
                <w:sz w:val="20"/>
                <w:szCs w:val="20"/>
                <w:lang w:val="en-GB" w:bidi="ar-SA"/>
              </w:rPr>
            </w:pPr>
            <w:r w:rsidRPr="00B92044">
              <w:rPr>
                <w:sz w:val="20"/>
                <w:szCs w:val="20"/>
                <w:lang w:val="en-GB" w:bidi="ar-SA"/>
              </w:rPr>
              <w:t>RAP Officer</w:t>
            </w:r>
          </w:p>
          <w:p w14:paraId="23D086B4" w14:textId="77777777" w:rsidR="004C2AD8" w:rsidRPr="00497957" w:rsidRDefault="004C2AD8" w:rsidP="002732E0">
            <w:pPr>
              <w:spacing w:after="0"/>
              <w:rPr>
                <w:sz w:val="20"/>
                <w:szCs w:val="20"/>
                <w:lang w:val="en-GB" w:bidi="ar-SA"/>
              </w:rPr>
            </w:pPr>
          </w:p>
          <w:p w14:paraId="11CC6CC7" w14:textId="77777777" w:rsidR="004C2AD8" w:rsidRPr="00E535D9" w:rsidRDefault="004C2AD8" w:rsidP="002732E0">
            <w:pPr>
              <w:spacing w:after="0"/>
              <w:rPr>
                <w:sz w:val="20"/>
                <w:szCs w:val="20"/>
                <w:lang w:val="en-GB" w:bidi="ar-SA"/>
              </w:rPr>
            </w:pPr>
          </w:p>
          <w:p w14:paraId="3E6D3775" w14:textId="77777777" w:rsidR="00BA59D7" w:rsidRPr="00E535D9" w:rsidRDefault="00BA59D7" w:rsidP="002732E0">
            <w:pPr>
              <w:spacing w:after="0"/>
              <w:rPr>
                <w:sz w:val="20"/>
                <w:szCs w:val="20"/>
                <w:lang w:val="en-GB" w:bidi="ar-SA"/>
              </w:rPr>
            </w:pPr>
          </w:p>
          <w:p w14:paraId="2FBF14C1" w14:textId="77777777" w:rsidR="00197465" w:rsidRDefault="00197465" w:rsidP="002732E0">
            <w:pPr>
              <w:spacing w:after="0"/>
              <w:rPr>
                <w:sz w:val="20"/>
                <w:szCs w:val="20"/>
                <w:lang w:val="en-GB" w:bidi="ar-SA"/>
              </w:rPr>
            </w:pPr>
          </w:p>
          <w:p w14:paraId="691C24FF" w14:textId="77777777" w:rsidR="00197465" w:rsidRDefault="00197465" w:rsidP="002732E0">
            <w:pPr>
              <w:spacing w:after="0"/>
              <w:rPr>
                <w:sz w:val="20"/>
                <w:szCs w:val="20"/>
                <w:lang w:val="en-GB" w:bidi="ar-SA"/>
              </w:rPr>
            </w:pPr>
          </w:p>
          <w:p w14:paraId="292F4628" w14:textId="77C42D64" w:rsidR="00F866F8" w:rsidRPr="00B92044" w:rsidRDefault="009A0C22" w:rsidP="002732E0">
            <w:pPr>
              <w:spacing w:after="0"/>
              <w:rPr>
                <w:sz w:val="20"/>
                <w:szCs w:val="20"/>
                <w:lang w:val="en-GB" w:bidi="ar-SA"/>
              </w:rPr>
            </w:pPr>
            <w:r w:rsidRPr="00B92044">
              <w:rPr>
                <w:sz w:val="20"/>
                <w:szCs w:val="20"/>
                <w:lang w:val="en-GB" w:bidi="ar-SA"/>
              </w:rPr>
              <w:t>RAP Chair</w:t>
            </w:r>
          </w:p>
        </w:tc>
      </w:tr>
      <w:tr w:rsidR="00F866F8" w14:paraId="4DB899E6" w14:textId="77777777" w:rsidTr="007D5056">
        <w:trPr>
          <w:trHeight w:hRule="exact" w:val="3123"/>
        </w:trPr>
        <w:tc>
          <w:tcPr>
            <w:tcW w:w="2552" w:type="dxa"/>
            <w:shd w:val="clear" w:color="auto" w:fill="FFFFFF" w:themeFill="background1"/>
            <w:tcMar>
              <w:top w:w="113" w:type="dxa"/>
              <w:bottom w:w="113" w:type="dxa"/>
            </w:tcMar>
          </w:tcPr>
          <w:p w14:paraId="3093A16E" w14:textId="232C9EDB" w:rsidR="007D5056" w:rsidRDefault="00F866F8" w:rsidP="002732E0">
            <w:pPr>
              <w:spacing w:after="0"/>
              <w:rPr>
                <w:sz w:val="20"/>
                <w:szCs w:val="20"/>
                <w:lang w:val="en-GB" w:bidi="ar-SA"/>
              </w:rPr>
            </w:pPr>
            <w:r w:rsidRPr="002713E9">
              <w:rPr>
                <w:sz w:val="20"/>
                <w:szCs w:val="20"/>
              </w:rPr>
              <w:t>Build respect for Aboriginal and Torres Strait Islander cultures</w:t>
            </w:r>
            <w:r w:rsidR="003C5A9A" w:rsidRPr="002732E0">
              <w:rPr>
                <w:rFonts w:cs="Arial"/>
                <w:color w:val="000000"/>
                <w:sz w:val="20"/>
                <w:szCs w:val="20"/>
              </w:rPr>
              <w:t xml:space="preserve"> by celebrating NAIDOC Week</w:t>
            </w:r>
            <w:r w:rsidRPr="002713E9">
              <w:rPr>
                <w:sz w:val="20"/>
                <w:szCs w:val="20"/>
              </w:rPr>
              <w:t>.</w:t>
            </w:r>
          </w:p>
          <w:p w14:paraId="0FDA9D34" w14:textId="373BEE54" w:rsidR="007D5056" w:rsidRPr="007D5056" w:rsidRDefault="007D5056" w:rsidP="007D5056">
            <w:pPr>
              <w:rPr>
                <w:sz w:val="20"/>
                <w:szCs w:val="20"/>
                <w:lang w:val="en-GB" w:bidi="ar-SA"/>
              </w:rPr>
            </w:pPr>
          </w:p>
          <w:p w14:paraId="7AFF4E17" w14:textId="77777777" w:rsidR="007D5056" w:rsidRPr="007D5056" w:rsidRDefault="007D5056" w:rsidP="007D5056">
            <w:pPr>
              <w:rPr>
                <w:sz w:val="20"/>
                <w:szCs w:val="20"/>
                <w:lang w:val="en-GB" w:bidi="ar-SA"/>
              </w:rPr>
            </w:pPr>
          </w:p>
          <w:p w14:paraId="1F154A19" w14:textId="44D09839" w:rsidR="007D5056" w:rsidRPr="007D5056" w:rsidRDefault="007D5056" w:rsidP="007D5056">
            <w:pPr>
              <w:rPr>
                <w:sz w:val="20"/>
                <w:szCs w:val="20"/>
                <w:lang w:val="en-GB" w:bidi="ar-SA"/>
              </w:rPr>
            </w:pPr>
          </w:p>
          <w:p w14:paraId="040FD0FE" w14:textId="0EC8711C" w:rsidR="007D5056" w:rsidRDefault="007D5056" w:rsidP="007D5056">
            <w:pPr>
              <w:rPr>
                <w:sz w:val="20"/>
                <w:szCs w:val="20"/>
                <w:lang w:val="en-GB" w:bidi="ar-SA"/>
              </w:rPr>
            </w:pPr>
          </w:p>
          <w:p w14:paraId="3AA7F259" w14:textId="1A284AC3" w:rsidR="00F866F8" w:rsidRPr="007D5056" w:rsidRDefault="00F866F8" w:rsidP="007D5056">
            <w:pPr>
              <w:jc w:val="right"/>
              <w:rPr>
                <w:sz w:val="20"/>
                <w:szCs w:val="20"/>
                <w:lang w:val="en-GB" w:bidi="ar-SA"/>
              </w:rPr>
            </w:pPr>
          </w:p>
        </w:tc>
        <w:tc>
          <w:tcPr>
            <w:tcW w:w="3079" w:type="dxa"/>
            <w:shd w:val="clear" w:color="auto" w:fill="FFFFFF" w:themeFill="background1"/>
          </w:tcPr>
          <w:p w14:paraId="2A37F85F" w14:textId="6DCD1045" w:rsidR="00EE016E" w:rsidRDefault="00EE016E" w:rsidP="002732E0">
            <w:pPr>
              <w:spacing w:after="0"/>
              <w:rPr>
                <w:sz w:val="20"/>
                <w:szCs w:val="20"/>
                <w:lang w:val="en-GB" w:bidi="ar-SA"/>
              </w:rPr>
            </w:pPr>
            <w:r w:rsidRPr="00FA2F47">
              <w:rPr>
                <w:sz w:val="20"/>
                <w:szCs w:val="20"/>
                <w:lang w:val="en-GB" w:bidi="ar-SA"/>
              </w:rPr>
              <w:t>Raise awareness a</w:t>
            </w:r>
            <w:r w:rsidR="007D5056">
              <w:rPr>
                <w:sz w:val="20"/>
                <w:szCs w:val="20"/>
                <w:lang w:val="en-GB" w:bidi="ar-SA"/>
              </w:rPr>
              <w:t>nd share information amongst</w:t>
            </w:r>
            <w:r w:rsidRPr="00FA2F47">
              <w:rPr>
                <w:sz w:val="20"/>
                <w:szCs w:val="20"/>
                <w:lang w:val="en-GB" w:bidi="ar-SA"/>
              </w:rPr>
              <w:t xml:space="preserve"> staff about the meaning of NAIDOC Week. </w:t>
            </w:r>
          </w:p>
          <w:p w14:paraId="387CBC05" w14:textId="77777777" w:rsidR="00197465" w:rsidRPr="00FA2F47" w:rsidRDefault="00197465" w:rsidP="002732E0">
            <w:pPr>
              <w:spacing w:after="0"/>
              <w:rPr>
                <w:sz w:val="20"/>
                <w:szCs w:val="20"/>
                <w:lang w:val="en-GB" w:bidi="ar-SA"/>
              </w:rPr>
            </w:pPr>
          </w:p>
          <w:p w14:paraId="37338D51" w14:textId="081140D5" w:rsidR="00EE016E" w:rsidRDefault="007D5056" w:rsidP="002732E0">
            <w:pPr>
              <w:spacing w:after="0"/>
              <w:rPr>
                <w:sz w:val="20"/>
                <w:szCs w:val="20"/>
                <w:lang w:val="en-GB" w:bidi="ar-SA"/>
              </w:rPr>
            </w:pPr>
            <w:r>
              <w:rPr>
                <w:sz w:val="20"/>
                <w:szCs w:val="20"/>
                <w:lang w:val="en-GB" w:bidi="ar-SA"/>
              </w:rPr>
              <w:t>Introduce</w:t>
            </w:r>
            <w:r w:rsidR="00EE016E" w:rsidRPr="00B92044">
              <w:rPr>
                <w:sz w:val="20"/>
                <w:szCs w:val="20"/>
                <w:lang w:val="en-GB" w:bidi="ar-SA"/>
              </w:rPr>
              <w:t xml:space="preserve"> staff</w:t>
            </w:r>
            <w:r w:rsidR="00EE016E" w:rsidRPr="00497957">
              <w:rPr>
                <w:sz w:val="20"/>
                <w:szCs w:val="20"/>
                <w:lang w:val="en-GB" w:bidi="ar-SA"/>
              </w:rPr>
              <w:t xml:space="preserve"> to NAIDOC Week by promoting external events in our local area. </w:t>
            </w:r>
          </w:p>
          <w:p w14:paraId="01DA3740" w14:textId="77777777" w:rsidR="00197465" w:rsidRPr="00B92044" w:rsidRDefault="00197465" w:rsidP="002732E0">
            <w:pPr>
              <w:spacing w:after="0"/>
              <w:rPr>
                <w:sz w:val="20"/>
                <w:szCs w:val="20"/>
                <w:lang w:val="en-GB" w:bidi="ar-SA"/>
              </w:rPr>
            </w:pPr>
          </w:p>
          <w:p w14:paraId="655C49B7" w14:textId="5F343471" w:rsidR="00652790" w:rsidRPr="002713E9" w:rsidRDefault="002713E9" w:rsidP="002732E0">
            <w:pPr>
              <w:spacing w:after="0"/>
              <w:rPr>
                <w:sz w:val="20"/>
                <w:szCs w:val="20"/>
                <w:lang w:val="en-GB" w:bidi="ar-SA"/>
              </w:rPr>
            </w:pPr>
            <w:r w:rsidRPr="002713E9">
              <w:rPr>
                <w:sz w:val="20"/>
                <w:szCs w:val="20"/>
                <w:lang w:val="en-GB" w:bidi="ar-SA"/>
              </w:rPr>
              <w:t xml:space="preserve">RAP Working Group to </w:t>
            </w:r>
            <w:r w:rsidRPr="00FA2F47">
              <w:rPr>
                <w:sz w:val="20"/>
                <w:szCs w:val="20"/>
                <w:lang w:val="en-GB" w:bidi="ar-SA"/>
              </w:rPr>
              <w:t xml:space="preserve">participate </w:t>
            </w:r>
            <w:r w:rsidR="00FA2F47" w:rsidRPr="00FA2F47">
              <w:rPr>
                <w:sz w:val="20"/>
                <w:szCs w:val="20"/>
                <w:lang w:val="en-GB" w:bidi="ar-SA"/>
              </w:rPr>
              <w:t xml:space="preserve">in an external NAIDOC </w:t>
            </w:r>
            <w:r w:rsidR="00FA2F47">
              <w:rPr>
                <w:sz w:val="20"/>
                <w:szCs w:val="20"/>
                <w:lang w:val="en-GB" w:bidi="ar-SA"/>
              </w:rPr>
              <w:t>W</w:t>
            </w:r>
            <w:r w:rsidRPr="00FA2F47">
              <w:rPr>
                <w:sz w:val="20"/>
                <w:szCs w:val="20"/>
                <w:lang w:val="en-GB" w:bidi="ar-SA"/>
              </w:rPr>
              <w:t>eek event.</w:t>
            </w:r>
          </w:p>
          <w:p w14:paraId="2AA4CFF4" w14:textId="1D0420E3" w:rsidR="009D0563" w:rsidRPr="002713E9" w:rsidRDefault="009D0563" w:rsidP="002732E0">
            <w:pPr>
              <w:spacing w:after="0"/>
              <w:rPr>
                <w:sz w:val="20"/>
                <w:szCs w:val="20"/>
                <w:lang w:val="en-GB" w:bidi="ar-SA"/>
              </w:rPr>
            </w:pPr>
          </w:p>
        </w:tc>
        <w:tc>
          <w:tcPr>
            <w:tcW w:w="1882" w:type="dxa"/>
            <w:shd w:val="clear" w:color="auto" w:fill="FFFFFF" w:themeFill="background1"/>
          </w:tcPr>
          <w:p w14:paraId="215C1365" w14:textId="7F83BDCC" w:rsidR="00F866F8" w:rsidRPr="002713E9" w:rsidRDefault="00BB60E8" w:rsidP="002732E0">
            <w:pPr>
              <w:spacing w:after="0"/>
              <w:rPr>
                <w:sz w:val="20"/>
                <w:szCs w:val="20"/>
                <w:lang w:val="en-GB" w:bidi="ar-SA"/>
              </w:rPr>
            </w:pPr>
            <w:r w:rsidRPr="002713E9">
              <w:rPr>
                <w:sz w:val="20"/>
                <w:szCs w:val="20"/>
                <w:lang w:val="en-GB" w:bidi="ar-SA"/>
              </w:rPr>
              <w:t>Jul</w:t>
            </w:r>
            <w:r w:rsidR="00A24BC1" w:rsidRPr="002713E9">
              <w:rPr>
                <w:sz w:val="20"/>
                <w:szCs w:val="20"/>
                <w:lang w:val="en-GB" w:bidi="ar-SA"/>
              </w:rPr>
              <w:t xml:space="preserve"> 202</w:t>
            </w:r>
            <w:r w:rsidR="002713E9" w:rsidRPr="002713E9">
              <w:rPr>
                <w:sz w:val="20"/>
                <w:szCs w:val="20"/>
                <w:lang w:val="en-GB" w:bidi="ar-SA"/>
              </w:rPr>
              <w:t>2</w:t>
            </w:r>
            <w:r w:rsidR="004C2AD8" w:rsidRPr="00FA2F47">
              <w:rPr>
                <w:sz w:val="20"/>
                <w:szCs w:val="20"/>
                <w:lang w:val="en-GB" w:bidi="ar-SA"/>
              </w:rPr>
              <w:t xml:space="preserve"> </w:t>
            </w:r>
          </w:p>
          <w:p w14:paraId="6460D0DF" w14:textId="77777777" w:rsidR="009A0C22" w:rsidRPr="002713E9" w:rsidRDefault="009A0C22" w:rsidP="002732E0">
            <w:pPr>
              <w:spacing w:after="0"/>
              <w:rPr>
                <w:sz w:val="20"/>
                <w:szCs w:val="20"/>
                <w:lang w:val="en-GB" w:bidi="ar-SA"/>
              </w:rPr>
            </w:pPr>
          </w:p>
          <w:p w14:paraId="351F6635" w14:textId="77777777" w:rsidR="009A0C22" w:rsidRPr="00FA2F47" w:rsidRDefault="009A0C22" w:rsidP="002732E0">
            <w:pPr>
              <w:spacing w:after="0"/>
              <w:rPr>
                <w:sz w:val="20"/>
                <w:szCs w:val="20"/>
                <w:lang w:val="en-GB" w:bidi="ar-SA"/>
              </w:rPr>
            </w:pPr>
          </w:p>
          <w:p w14:paraId="33D0CFE9" w14:textId="77777777" w:rsidR="00197465" w:rsidRDefault="00197465" w:rsidP="002732E0">
            <w:pPr>
              <w:spacing w:after="0"/>
              <w:rPr>
                <w:sz w:val="20"/>
                <w:szCs w:val="20"/>
                <w:lang w:val="en-GB" w:bidi="ar-SA"/>
              </w:rPr>
            </w:pPr>
          </w:p>
          <w:p w14:paraId="4B3A9AED" w14:textId="77777777" w:rsidR="00197465" w:rsidRDefault="00197465" w:rsidP="002732E0">
            <w:pPr>
              <w:spacing w:after="0"/>
              <w:rPr>
                <w:sz w:val="20"/>
                <w:szCs w:val="20"/>
                <w:lang w:val="en-GB" w:bidi="ar-SA"/>
              </w:rPr>
            </w:pPr>
          </w:p>
          <w:p w14:paraId="09971AC5" w14:textId="5F643882" w:rsidR="009A0C22" w:rsidRPr="00FA2F47" w:rsidRDefault="009A0C22" w:rsidP="002732E0">
            <w:pPr>
              <w:spacing w:after="0"/>
              <w:rPr>
                <w:sz w:val="20"/>
                <w:szCs w:val="20"/>
                <w:lang w:val="en-GB" w:bidi="ar-SA"/>
              </w:rPr>
            </w:pPr>
            <w:r w:rsidRPr="002713E9">
              <w:rPr>
                <w:sz w:val="20"/>
                <w:szCs w:val="20"/>
                <w:lang w:val="en-GB" w:bidi="ar-SA"/>
              </w:rPr>
              <w:t>Jul</w:t>
            </w:r>
            <w:r w:rsidR="006C5A7A" w:rsidRPr="002713E9">
              <w:rPr>
                <w:sz w:val="20"/>
                <w:szCs w:val="20"/>
                <w:lang w:val="en-GB" w:bidi="ar-SA"/>
              </w:rPr>
              <w:t xml:space="preserve"> </w:t>
            </w:r>
            <w:r w:rsidRPr="002713E9">
              <w:rPr>
                <w:sz w:val="20"/>
                <w:szCs w:val="20"/>
                <w:lang w:val="en-GB" w:bidi="ar-SA"/>
              </w:rPr>
              <w:t>202</w:t>
            </w:r>
            <w:r w:rsidR="002713E9" w:rsidRPr="002713E9">
              <w:rPr>
                <w:sz w:val="20"/>
                <w:szCs w:val="20"/>
                <w:lang w:val="en-GB" w:bidi="ar-SA"/>
              </w:rPr>
              <w:t>2</w:t>
            </w:r>
          </w:p>
          <w:p w14:paraId="5B959407" w14:textId="77777777" w:rsidR="002713E9" w:rsidRPr="00FA2F47" w:rsidRDefault="002713E9" w:rsidP="002732E0">
            <w:pPr>
              <w:spacing w:after="0"/>
              <w:rPr>
                <w:sz w:val="20"/>
                <w:szCs w:val="20"/>
                <w:lang w:val="en-GB" w:bidi="ar-SA"/>
              </w:rPr>
            </w:pPr>
          </w:p>
          <w:p w14:paraId="459ED9A1" w14:textId="77777777" w:rsidR="002713E9" w:rsidRPr="00FA2F47" w:rsidRDefault="002713E9" w:rsidP="002732E0">
            <w:pPr>
              <w:spacing w:after="0"/>
              <w:rPr>
                <w:sz w:val="20"/>
                <w:szCs w:val="20"/>
                <w:lang w:val="en-GB" w:bidi="ar-SA"/>
              </w:rPr>
            </w:pPr>
          </w:p>
          <w:p w14:paraId="673F3996" w14:textId="77777777" w:rsidR="00197465" w:rsidRDefault="00197465" w:rsidP="002732E0">
            <w:pPr>
              <w:spacing w:after="0"/>
              <w:rPr>
                <w:sz w:val="20"/>
                <w:szCs w:val="20"/>
                <w:lang w:val="en-GB" w:bidi="ar-SA"/>
              </w:rPr>
            </w:pPr>
          </w:p>
          <w:p w14:paraId="0FCA9910" w14:textId="764C925B" w:rsidR="002713E9" w:rsidRPr="002713E9" w:rsidRDefault="002713E9" w:rsidP="002732E0">
            <w:pPr>
              <w:spacing w:after="0"/>
              <w:rPr>
                <w:sz w:val="20"/>
                <w:szCs w:val="20"/>
                <w:lang w:val="en-GB" w:bidi="ar-SA"/>
              </w:rPr>
            </w:pPr>
            <w:r w:rsidRPr="00BD5CF2">
              <w:rPr>
                <w:sz w:val="20"/>
                <w:szCs w:val="20"/>
                <w:lang w:val="en-GB" w:bidi="ar-SA"/>
              </w:rPr>
              <w:t>Jul 2022</w:t>
            </w:r>
          </w:p>
        </w:tc>
        <w:tc>
          <w:tcPr>
            <w:tcW w:w="2110" w:type="dxa"/>
            <w:shd w:val="clear" w:color="auto" w:fill="FFFFFF" w:themeFill="background1"/>
          </w:tcPr>
          <w:p w14:paraId="386F37E4" w14:textId="77777777" w:rsidR="009A0C22" w:rsidRPr="002713E9" w:rsidRDefault="009A0C22" w:rsidP="002732E0">
            <w:pPr>
              <w:spacing w:after="0"/>
              <w:rPr>
                <w:sz w:val="20"/>
                <w:szCs w:val="20"/>
                <w:lang w:val="en-GB" w:bidi="ar-SA"/>
              </w:rPr>
            </w:pPr>
            <w:r w:rsidRPr="002713E9">
              <w:rPr>
                <w:sz w:val="20"/>
                <w:szCs w:val="20"/>
                <w:lang w:val="en-GB" w:bidi="ar-SA"/>
              </w:rPr>
              <w:t>RAP Chair</w:t>
            </w:r>
          </w:p>
          <w:p w14:paraId="6889A2C2" w14:textId="77777777" w:rsidR="009A0C22" w:rsidRPr="00FA2F47" w:rsidRDefault="009A0C22" w:rsidP="002732E0">
            <w:pPr>
              <w:spacing w:after="0"/>
              <w:rPr>
                <w:sz w:val="20"/>
                <w:szCs w:val="20"/>
                <w:lang w:val="en-GB" w:bidi="ar-SA"/>
              </w:rPr>
            </w:pPr>
          </w:p>
          <w:p w14:paraId="0335DCF3" w14:textId="77777777" w:rsidR="009A0C22" w:rsidRPr="00FA2F47" w:rsidRDefault="009A0C22" w:rsidP="002732E0">
            <w:pPr>
              <w:spacing w:after="0"/>
              <w:rPr>
                <w:sz w:val="20"/>
                <w:szCs w:val="20"/>
                <w:lang w:val="en-GB" w:bidi="ar-SA"/>
              </w:rPr>
            </w:pPr>
          </w:p>
          <w:p w14:paraId="7297A11F" w14:textId="77777777" w:rsidR="00197465" w:rsidRDefault="00197465" w:rsidP="002732E0">
            <w:pPr>
              <w:spacing w:after="0"/>
              <w:rPr>
                <w:sz w:val="20"/>
                <w:szCs w:val="20"/>
                <w:lang w:val="en-GB" w:bidi="ar-SA"/>
              </w:rPr>
            </w:pPr>
          </w:p>
          <w:p w14:paraId="56C560C2" w14:textId="77777777" w:rsidR="00197465" w:rsidRDefault="00197465" w:rsidP="002732E0">
            <w:pPr>
              <w:spacing w:after="0"/>
              <w:rPr>
                <w:sz w:val="20"/>
                <w:szCs w:val="20"/>
                <w:lang w:val="en-GB" w:bidi="ar-SA"/>
              </w:rPr>
            </w:pPr>
          </w:p>
          <w:p w14:paraId="1166B8EC" w14:textId="6D1DE50A" w:rsidR="00F866F8" w:rsidRPr="00B92044" w:rsidRDefault="009A0C22" w:rsidP="002732E0">
            <w:pPr>
              <w:spacing w:after="0"/>
              <w:rPr>
                <w:sz w:val="20"/>
                <w:szCs w:val="20"/>
                <w:lang w:val="en-GB" w:bidi="ar-SA"/>
              </w:rPr>
            </w:pPr>
            <w:r w:rsidRPr="00B92044">
              <w:rPr>
                <w:sz w:val="20"/>
                <w:szCs w:val="20"/>
                <w:lang w:val="en-GB" w:bidi="ar-SA"/>
              </w:rPr>
              <w:t>RAP Officer</w:t>
            </w:r>
          </w:p>
          <w:p w14:paraId="2CD0E7F8" w14:textId="77777777" w:rsidR="002713E9" w:rsidRPr="002713E9" w:rsidRDefault="002713E9" w:rsidP="002732E0">
            <w:pPr>
              <w:spacing w:after="0"/>
              <w:rPr>
                <w:sz w:val="20"/>
                <w:szCs w:val="20"/>
                <w:lang w:val="en-GB" w:bidi="ar-SA"/>
              </w:rPr>
            </w:pPr>
          </w:p>
          <w:p w14:paraId="7A0FDE9C" w14:textId="77777777" w:rsidR="002713E9" w:rsidRPr="002713E9" w:rsidRDefault="002713E9" w:rsidP="002732E0">
            <w:pPr>
              <w:spacing w:after="0"/>
              <w:rPr>
                <w:sz w:val="20"/>
                <w:szCs w:val="20"/>
                <w:lang w:val="en-GB" w:bidi="ar-SA"/>
              </w:rPr>
            </w:pPr>
          </w:p>
          <w:p w14:paraId="2EE8A66C" w14:textId="77777777" w:rsidR="00197465" w:rsidRDefault="00197465" w:rsidP="002732E0">
            <w:pPr>
              <w:spacing w:after="0"/>
              <w:rPr>
                <w:sz w:val="20"/>
                <w:szCs w:val="20"/>
                <w:lang w:val="en-GB" w:bidi="ar-SA"/>
              </w:rPr>
            </w:pPr>
          </w:p>
          <w:p w14:paraId="6A5EB0FC" w14:textId="4DDC00CE" w:rsidR="002713E9" w:rsidRPr="002713E9" w:rsidRDefault="002713E9" w:rsidP="002732E0">
            <w:pPr>
              <w:spacing w:after="0"/>
              <w:rPr>
                <w:sz w:val="20"/>
                <w:szCs w:val="20"/>
                <w:lang w:val="en-GB" w:bidi="ar-SA"/>
              </w:rPr>
            </w:pPr>
            <w:r w:rsidRPr="002713E9">
              <w:rPr>
                <w:sz w:val="20"/>
                <w:szCs w:val="20"/>
                <w:lang w:val="en-GB" w:bidi="ar-SA"/>
              </w:rPr>
              <w:t>RAP Chair</w:t>
            </w:r>
          </w:p>
        </w:tc>
      </w:tr>
    </w:tbl>
    <w:p w14:paraId="76CD7981" w14:textId="25EC7B69" w:rsidR="00F866F8" w:rsidRDefault="00012C69" w:rsidP="00753EA1">
      <w:pPr>
        <w:pStyle w:val="Heading1"/>
        <w:spacing w:before="120"/>
      </w:pPr>
      <w:bookmarkStart w:id="8" w:name="_Toc78882474"/>
      <w:r>
        <w:rPr>
          <w:noProof/>
          <w:lang w:val="en-AU" w:eastAsia="en-AU" w:bidi="ar-SA"/>
        </w:rPr>
        <w:drawing>
          <wp:anchor distT="0" distB="0" distL="114300" distR="114300" simplePos="0" relativeHeight="251686912" behindDoc="0" locked="0" layoutInCell="1" allowOverlap="1" wp14:anchorId="656F8638" wp14:editId="3676B113">
            <wp:simplePos x="0" y="0"/>
            <wp:positionH relativeFrom="margin">
              <wp:posOffset>-85725</wp:posOffset>
            </wp:positionH>
            <wp:positionV relativeFrom="paragraph">
              <wp:posOffset>201930</wp:posOffset>
            </wp:positionV>
            <wp:extent cx="662305" cy="676275"/>
            <wp:effectExtent l="0" t="0" r="4445" b="9525"/>
            <wp:wrapSquare wrapText="bothSides"/>
            <wp:docPr id="10" name="Picture 10" descr="C:\Users\lg7647\AppData\Local\Microsoft\Windows\INetCache\Content.Word\RAP_Icon_Opportun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g7647\AppData\Local\Microsoft\Windows\INetCache\Content.Word\RAP_Icon_Opportunities.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4719" b="12919"/>
                    <a:stretch/>
                  </pic:blipFill>
                  <pic:spPr bwMode="auto">
                    <a:xfrm>
                      <a:off x="0" y="0"/>
                      <a:ext cx="662305"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46AE" w:rsidRPr="00F866F8">
        <w:t>Opportunities</w:t>
      </w:r>
      <w:bookmarkEnd w:id="8"/>
      <w:r w:rsidR="00F846AE" w:rsidRPr="00F866F8">
        <w:t xml:space="preserve"> </w:t>
      </w:r>
    </w:p>
    <w:tbl>
      <w:tblPr>
        <w:tblStyle w:val="TableGrid"/>
        <w:tblW w:w="9623" w:type="dxa"/>
        <w:tblBorders>
          <w:top w:val="single" w:sz="2" w:space="0" w:color="007BB7"/>
          <w:left w:val="none" w:sz="0" w:space="0" w:color="auto"/>
          <w:bottom w:val="single" w:sz="2" w:space="0" w:color="007BB7"/>
          <w:right w:val="none" w:sz="0" w:space="0" w:color="auto"/>
          <w:insideH w:val="single" w:sz="2" w:space="0" w:color="007BB7"/>
          <w:insideV w:val="none" w:sz="0" w:space="0" w:color="auto"/>
        </w:tblBorders>
        <w:tblCellMar>
          <w:top w:w="142" w:type="dxa"/>
          <w:left w:w="142" w:type="dxa"/>
          <w:bottom w:w="142" w:type="dxa"/>
          <w:right w:w="142" w:type="dxa"/>
        </w:tblCellMar>
        <w:tblLook w:val="04A0" w:firstRow="1" w:lastRow="0" w:firstColumn="1" w:lastColumn="0" w:noHBand="0" w:noVBand="1"/>
      </w:tblPr>
      <w:tblGrid>
        <w:gridCol w:w="2552"/>
        <w:gridCol w:w="3079"/>
        <w:gridCol w:w="1882"/>
        <w:gridCol w:w="2110"/>
      </w:tblGrid>
      <w:tr w:rsidR="000C5421" w:rsidRPr="00652790" w14:paraId="27D95F98" w14:textId="77777777" w:rsidTr="002732E0">
        <w:trPr>
          <w:trHeight w:hRule="exact" w:val="478"/>
        </w:trPr>
        <w:tc>
          <w:tcPr>
            <w:tcW w:w="2552" w:type="dxa"/>
            <w:tcBorders>
              <w:bottom w:val="single" w:sz="2" w:space="0" w:color="007BB7"/>
            </w:tcBorders>
            <w:shd w:val="clear" w:color="auto" w:fill="1B8EB2"/>
            <w:tcMar>
              <w:top w:w="113" w:type="dxa"/>
              <w:bottom w:w="113" w:type="dxa"/>
            </w:tcMar>
          </w:tcPr>
          <w:p w14:paraId="0B5D63AC" w14:textId="77777777" w:rsidR="000C5421" w:rsidRPr="00652790" w:rsidRDefault="000C5421" w:rsidP="00197465">
            <w:pPr>
              <w:pStyle w:val="Heading2"/>
              <w:rPr>
                <w:sz w:val="20"/>
                <w:szCs w:val="20"/>
              </w:rPr>
            </w:pPr>
            <w:r w:rsidRPr="00652790">
              <w:rPr>
                <w:sz w:val="20"/>
                <w:szCs w:val="20"/>
              </w:rPr>
              <w:t>Action</w:t>
            </w:r>
          </w:p>
        </w:tc>
        <w:tc>
          <w:tcPr>
            <w:tcW w:w="3079" w:type="dxa"/>
            <w:tcBorders>
              <w:bottom w:val="single" w:sz="2" w:space="0" w:color="007BB7"/>
            </w:tcBorders>
            <w:shd w:val="clear" w:color="auto" w:fill="1B8EB2"/>
          </w:tcPr>
          <w:p w14:paraId="18C570AA" w14:textId="77777777" w:rsidR="000C5421" w:rsidRPr="00652790" w:rsidRDefault="000C5421" w:rsidP="00197465">
            <w:pPr>
              <w:pStyle w:val="Heading2"/>
              <w:rPr>
                <w:sz w:val="20"/>
                <w:szCs w:val="20"/>
              </w:rPr>
            </w:pPr>
            <w:r w:rsidRPr="00652790">
              <w:rPr>
                <w:sz w:val="20"/>
                <w:szCs w:val="20"/>
              </w:rPr>
              <w:t>Deliverable</w:t>
            </w:r>
          </w:p>
        </w:tc>
        <w:tc>
          <w:tcPr>
            <w:tcW w:w="1882" w:type="dxa"/>
            <w:tcBorders>
              <w:bottom w:val="single" w:sz="2" w:space="0" w:color="007BB7"/>
            </w:tcBorders>
            <w:shd w:val="clear" w:color="auto" w:fill="1B8EB2"/>
          </w:tcPr>
          <w:p w14:paraId="697FDF8E" w14:textId="77777777" w:rsidR="000C5421" w:rsidRPr="00652790" w:rsidRDefault="000C5421" w:rsidP="00197465">
            <w:pPr>
              <w:pStyle w:val="Heading2"/>
              <w:rPr>
                <w:sz w:val="20"/>
                <w:szCs w:val="20"/>
              </w:rPr>
            </w:pPr>
            <w:r w:rsidRPr="00652790">
              <w:rPr>
                <w:sz w:val="20"/>
                <w:szCs w:val="20"/>
              </w:rPr>
              <w:t>Timeline</w:t>
            </w:r>
          </w:p>
        </w:tc>
        <w:tc>
          <w:tcPr>
            <w:tcW w:w="2110" w:type="dxa"/>
            <w:tcBorders>
              <w:bottom w:val="single" w:sz="2" w:space="0" w:color="007BB7"/>
            </w:tcBorders>
            <w:shd w:val="clear" w:color="auto" w:fill="1B8EB2"/>
          </w:tcPr>
          <w:p w14:paraId="69B03475" w14:textId="77777777" w:rsidR="000C5421" w:rsidRPr="00652790" w:rsidRDefault="000C5421" w:rsidP="00197465">
            <w:pPr>
              <w:pStyle w:val="Heading2"/>
              <w:rPr>
                <w:sz w:val="20"/>
                <w:szCs w:val="20"/>
              </w:rPr>
            </w:pPr>
            <w:r w:rsidRPr="00652790">
              <w:rPr>
                <w:sz w:val="20"/>
                <w:szCs w:val="20"/>
              </w:rPr>
              <w:t>Responsibility</w:t>
            </w:r>
          </w:p>
        </w:tc>
      </w:tr>
      <w:tr w:rsidR="000C5421" w:rsidRPr="00652790" w14:paraId="611F9E63" w14:textId="77777777" w:rsidTr="002732E0">
        <w:trPr>
          <w:trHeight w:hRule="exact" w:val="3043"/>
        </w:trPr>
        <w:tc>
          <w:tcPr>
            <w:tcW w:w="2552" w:type="dxa"/>
            <w:tcBorders>
              <w:bottom w:val="single" w:sz="2" w:space="0" w:color="007BB7"/>
            </w:tcBorders>
            <w:shd w:val="clear" w:color="auto" w:fill="FFFFFF" w:themeFill="background1"/>
            <w:tcMar>
              <w:top w:w="113" w:type="dxa"/>
              <w:bottom w:w="113" w:type="dxa"/>
            </w:tcMar>
          </w:tcPr>
          <w:p w14:paraId="5935240E" w14:textId="20D97FB4" w:rsidR="000C5421" w:rsidRPr="00652790" w:rsidRDefault="00FA2F47" w:rsidP="002732E0">
            <w:pPr>
              <w:spacing w:after="0"/>
              <w:rPr>
                <w:sz w:val="20"/>
                <w:szCs w:val="20"/>
              </w:rPr>
            </w:pPr>
            <w:r>
              <w:rPr>
                <w:sz w:val="20"/>
                <w:szCs w:val="20"/>
              </w:rPr>
              <w:t>Improve employment outcomes by increasing Aboriginal and Torres Strait Islander recruitment, retention and professional development.</w:t>
            </w:r>
            <w:r w:rsidR="00764187">
              <w:rPr>
                <w:sz w:val="20"/>
                <w:szCs w:val="20"/>
              </w:rPr>
              <w:t xml:space="preserve"> </w:t>
            </w:r>
          </w:p>
        </w:tc>
        <w:tc>
          <w:tcPr>
            <w:tcW w:w="3079" w:type="dxa"/>
            <w:tcBorders>
              <w:bottom w:val="single" w:sz="2" w:space="0" w:color="007BB7"/>
            </w:tcBorders>
            <w:shd w:val="clear" w:color="auto" w:fill="FFFFFF" w:themeFill="background1"/>
          </w:tcPr>
          <w:p w14:paraId="160E77D4" w14:textId="54154D5D" w:rsidR="00FA2F47" w:rsidRDefault="00FA2F47" w:rsidP="002732E0">
            <w:pPr>
              <w:spacing w:after="0"/>
              <w:rPr>
                <w:sz w:val="20"/>
                <w:szCs w:val="20"/>
                <w:lang w:val="en-GB" w:bidi="ar-SA"/>
              </w:rPr>
            </w:pPr>
            <w:r>
              <w:rPr>
                <w:sz w:val="20"/>
                <w:szCs w:val="20"/>
                <w:lang w:val="en-GB" w:bidi="ar-SA"/>
              </w:rPr>
              <w:t xml:space="preserve">Develop a business case for Aboriginal and Torres Strait Islander employment within the Authority. </w:t>
            </w:r>
          </w:p>
          <w:p w14:paraId="6B5A4F97" w14:textId="77777777" w:rsidR="00197465" w:rsidRDefault="00197465" w:rsidP="002732E0">
            <w:pPr>
              <w:spacing w:after="0"/>
              <w:rPr>
                <w:sz w:val="20"/>
                <w:szCs w:val="20"/>
                <w:lang w:val="en-GB" w:bidi="ar-SA"/>
              </w:rPr>
            </w:pPr>
          </w:p>
          <w:p w14:paraId="04BFA7E6" w14:textId="5DC089C3" w:rsidR="000C5421" w:rsidRPr="00652790" w:rsidRDefault="00FA2F47" w:rsidP="002732E0">
            <w:pPr>
              <w:spacing w:after="0"/>
              <w:rPr>
                <w:sz w:val="20"/>
                <w:szCs w:val="20"/>
                <w:lang w:val="en-GB" w:bidi="ar-SA"/>
              </w:rPr>
            </w:pPr>
            <w:r>
              <w:rPr>
                <w:sz w:val="20"/>
                <w:szCs w:val="20"/>
                <w:lang w:val="en-GB" w:bidi="ar-SA"/>
              </w:rPr>
              <w:t>Build our understanding of current Aboriginal and Torres Strait Islander staffing to inform future employment and professional development opportunities.</w:t>
            </w:r>
          </w:p>
        </w:tc>
        <w:tc>
          <w:tcPr>
            <w:tcW w:w="1882" w:type="dxa"/>
            <w:tcBorders>
              <w:bottom w:val="single" w:sz="2" w:space="0" w:color="007BB7"/>
            </w:tcBorders>
            <w:shd w:val="clear" w:color="auto" w:fill="FFFFFF" w:themeFill="background1"/>
          </w:tcPr>
          <w:p w14:paraId="375BACBC" w14:textId="61A95172" w:rsidR="00764187" w:rsidRDefault="00764187" w:rsidP="002732E0">
            <w:pPr>
              <w:spacing w:after="0"/>
              <w:rPr>
                <w:sz w:val="20"/>
                <w:szCs w:val="20"/>
                <w:lang w:val="en-GB" w:bidi="ar-SA"/>
              </w:rPr>
            </w:pPr>
            <w:r>
              <w:rPr>
                <w:sz w:val="20"/>
                <w:szCs w:val="20"/>
                <w:lang w:val="en-GB" w:bidi="ar-SA"/>
              </w:rPr>
              <w:t>Jun 2022</w:t>
            </w:r>
          </w:p>
          <w:p w14:paraId="05B70E37" w14:textId="77777777" w:rsidR="00764187" w:rsidRDefault="00764187" w:rsidP="002732E0">
            <w:pPr>
              <w:spacing w:after="0"/>
              <w:rPr>
                <w:sz w:val="20"/>
                <w:szCs w:val="20"/>
                <w:lang w:val="en-GB" w:bidi="ar-SA"/>
              </w:rPr>
            </w:pPr>
          </w:p>
          <w:p w14:paraId="5AA8FDA4" w14:textId="77777777" w:rsidR="00764187" w:rsidRDefault="00764187" w:rsidP="002732E0">
            <w:pPr>
              <w:spacing w:after="0"/>
              <w:rPr>
                <w:sz w:val="20"/>
                <w:szCs w:val="20"/>
                <w:lang w:val="en-GB" w:bidi="ar-SA"/>
              </w:rPr>
            </w:pPr>
          </w:p>
          <w:p w14:paraId="01956815" w14:textId="77777777" w:rsidR="00764187" w:rsidRDefault="00764187" w:rsidP="002732E0">
            <w:pPr>
              <w:spacing w:after="0"/>
              <w:rPr>
                <w:sz w:val="20"/>
                <w:szCs w:val="20"/>
                <w:lang w:val="en-GB" w:bidi="ar-SA"/>
              </w:rPr>
            </w:pPr>
          </w:p>
          <w:p w14:paraId="5E39B77A" w14:textId="77777777" w:rsidR="000C5421" w:rsidRDefault="000C5421" w:rsidP="002732E0">
            <w:pPr>
              <w:spacing w:after="0"/>
              <w:rPr>
                <w:sz w:val="20"/>
                <w:szCs w:val="20"/>
                <w:lang w:val="en-GB" w:bidi="ar-SA"/>
              </w:rPr>
            </w:pPr>
          </w:p>
          <w:p w14:paraId="7E49A068" w14:textId="1874B067" w:rsidR="00923BBD" w:rsidRPr="00652790" w:rsidRDefault="00923BBD" w:rsidP="00615660">
            <w:pPr>
              <w:spacing w:after="0"/>
              <w:rPr>
                <w:sz w:val="20"/>
                <w:szCs w:val="20"/>
                <w:lang w:val="en-GB" w:bidi="ar-SA"/>
              </w:rPr>
            </w:pPr>
            <w:r>
              <w:rPr>
                <w:sz w:val="20"/>
                <w:szCs w:val="20"/>
                <w:lang w:val="en-GB" w:bidi="ar-SA"/>
              </w:rPr>
              <w:t>Jun 2022</w:t>
            </w:r>
          </w:p>
        </w:tc>
        <w:tc>
          <w:tcPr>
            <w:tcW w:w="2110" w:type="dxa"/>
            <w:tcBorders>
              <w:bottom w:val="single" w:sz="2" w:space="0" w:color="007BB7"/>
            </w:tcBorders>
            <w:shd w:val="clear" w:color="auto" w:fill="FFFFFF" w:themeFill="background1"/>
          </w:tcPr>
          <w:p w14:paraId="3A4F9910" w14:textId="77777777" w:rsidR="00764187" w:rsidRDefault="00764187" w:rsidP="002732E0">
            <w:pPr>
              <w:spacing w:after="0"/>
              <w:rPr>
                <w:sz w:val="20"/>
                <w:szCs w:val="20"/>
                <w:lang w:val="en-GB" w:bidi="ar-SA"/>
              </w:rPr>
            </w:pPr>
            <w:r>
              <w:rPr>
                <w:sz w:val="20"/>
                <w:szCs w:val="20"/>
                <w:lang w:val="en-GB" w:bidi="ar-SA"/>
              </w:rPr>
              <w:t>Chief Financial Officer</w:t>
            </w:r>
          </w:p>
          <w:p w14:paraId="632542E1" w14:textId="77777777" w:rsidR="00764187" w:rsidRDefault="00764187" w:rsidP="002732E0">
            <w:pPr>
              <w:spacing w:after="0"/>
              <w:rPr>
                <w:sz w:val="20"/>
                <w:szCs w:val="20"/>
                <w:lang w:val="en-GB" w:bidi="ar-SA"/>
              </w:rPr>
            </w:pPr>
          </w:p>
          <w:p w14:paraId="27838B94" w14:textId="77777777" w:rsidR="00764187" w:rsidRDefault="00764187" w:rsidP="002732E0">
            <w:pPr>
              <w:spacing w:after="0"/>
              <w:rPr>
                <w:sz w:val="20"/>
                <w:szCs w:val="20"/>
                <w:lang w:val="en-GB" w:bidi="ar-SA"/>
              </w:rPr>
            </w:pPr>
          </w:p>
          <w:p w14:paraId="37BF9E33" w14:textId="77777777" w:rsidR="000C5421" w:rsidRDefault="000C5421" w:rsidP="002732E0">
            <w:pPr>
              <w:spacing w:after="0"/>
              <w:rPr>
                <w:sz w:val="20"/>
                <w:szCs w:val="20"/>
                <w:lang w:val="en-GB" w:bidi="ar-SA"/>
              </w:rPr>
            </w:pPr>
          </w:p>
          <w:p w14:paraId="5F15C47B" w14:textId="4D24EEDB" w:rsidR="00923BBD" w:rsidRPr="00652790" w:rsidRDefault="00923BBD" w:rsidP="002732E0">
            <w:pPr>
              <w:spacing w:after="0"/>
              <w:rPr>
                <w:sz w:val="20"/>
                <w:szCs w:val="20"/>
                <w:lang w:val="en-GB" w:bidi="ar-SA"/>
              </w:rPr>
            </w:pPr>
            <w:r>
              <w:rPr>
                <w:sz w:val="20"/>
                <w:szCs w:val="20"/>
                <w:lang w:val="en-GB" w:bidi="ar-SA"/>
              </w:rPr>
              <w:t>Chief Financial Officer</w:t>
            </w:r>
          </w:p>
        </w:tc>
      </w:tr>
      <w:tr w:rsidR="000C5421" w:rsidRPr="00652790" w14:paraId="7782F1C2" w14:textId="77777777" w:rsidTr="002732E0">
        <w:trPr>
          <w:trHeight w:hRule="exact" w:val="1983"/>
        </w:trPr>
        <w:tc>
          <w:tcPr>
            <w:tcW w:w="2552" w:type="dxa"/>
            <w:shd w:val="clear" w:color="auto" w:fill="F2F2F2" w:themeFill="background1" w:themeFillShade="F2"/>
            <w:tcMar>
              <w:top w:w="113" w:type="dxa"/>
              <w:bottom w:w="113" w:type="dxa"/>
            </w:tcMar>
          </w:tcPr>
          <w:p w14:paraId="150C37E6" w14:textId="4417BD28" w:rsidR="000C5421" w:rsidRPr="00BA59D7" w:rsidRDefault="000C5421" w:rsidP="002732E0">
            <w:pPr>
              <w:spacing w:after="0"/>
              <w:rPr>
                <w:sz w:val="20"/>
                <w:szCs w:val="20"/>
              </w:rPr>
            </w:pPr>
            <w:r w:rsidRPr="00652790">
              <w:rPr>
                <w:sz w:val="20"/>
                <w:szCs w:val="20"/>
              </w:rPr>
              <w:lastRenderedPageBreak/>
              <w:t>Increase Aboriginal and Torres Strait Islander supplier diversity to support improved economic and social outcomes.</w:t>
            </w:r>
          </w:p>
        </w:tc>
        <w:tc>
          <w:tcPr>
            <w:tcW w:w="3079" w:type="dxa"/>
            <w:shd w:val="clear" w:color="auto" w:fill="F2F2F2" w:themeFill="background1" w:themeFillShade="F2"/>
          </w:tcPr>
          <w:p w14:paraId="2A7B80D0" w14:textId="77777777" w:rsidR="000C5421" w:rsidRPr="00652790" w:rsidRDefault="000C5421" w:rsidP="002732E0">
            <w:pPr>
              <w:spacing w:after="0"/>
              <w:rPr>
                <w:sz w:val="20"/>
                <w:szCs w:val="20"/>
              </w:rPr>
            </w:pPr>
            <w:r w:rsidRPr="00652790">
              <w:rPr>
                <w:sz w:val="20"/>
                <w:szCs w:val="20"/>
              </w:rPr>
              <w:t>Develop a business case for procurement from Aboriginal and Torres Strait Islander owned businesses.</w:t>
            </w:r>
          </w:p>
          <w:p w14:paraId="5F097DC2" w14:textId="77777777" w:rsidR="000C5421" w:rsidRDefault="000C5421" w:rsidP="002732E0">
            <w:pPr>
              <w:spacing w:after="0"/>
              <w:rPr>
                <w:sz w:val="20"/>
                <w:szCs w:val="20"/>
              </w:rPr>
            </w:pPr>
          </w:p>
          <w:p w14:paraId="2DDF24E2" w14:textId="59028A50" w:rsidR="000C5421" w:rsidRPr="00652790" w:rsidRDefault="000C5421" w:rsidP="002732E0">
            <w:pPr>
              <w:spacing w:after="0"/>
              <w:rPr>
                <w:sz w:val="20"/>
                <w:szCs w:val="20"/>
                <w:lang w:val="en-GB" w:bidi="ar-SA"/>
              </w:rPr>
            </w:pPr>
            <w:r w:rsidRPr="00652790">
              <w:rPr>
                <w:sz w:val="20"/>
                <w:szCs w:val="20"/>
              </w:rPr>
              <w:t xml:space="preserve">Investigate becoming a Supply Nation member. </w:t>
            </w:r>
          </w:p>
        </w:tc>
        <w:tc>
          <w:tcPr>
            <w:tcW w:w="1882" w:type="dxa"/>
            <w:shd w:val="clear" w:color="auto" w:fill="F2F2F2" w:themeFill="background1" w:themeFillShade="F2"/>
          </w:tcPr>
          <w:p w14:paraId="169624E6" w14:textId="6CCBFAD0" w:rsidR="000C5421" w:rsidRPr="00652790" w:rsidRDefault="00FA2F47" w:rsidP="002732E0">
            <w:pPr>
              <w:spacing w:after="0"/>
              <w:rPr>
                <w:sz w:val="20"/>
                <w:szCs w:val="20"/>
                <w:lang w:val="en-GB" w:bidi="ar-SA"/>
              </w:rPr>
            </w:pPr>
            <w:r>
              <w:rPr>
                <w:sz w:val="20"/>
                <w:szCs w:val="20"/>
                <w:lang w:val="en-GB" w:bidi="ar-SA"/>
              </w:rPr>
              <w:t>Aug</w:t>
            </w:r>
            <w:r w:rsidR="009E30F2">
              <w:rPr>
                <w:sz w:val="20"/>
                <w:szCs w:val="20"/>
                <w:lang w:val="en-GB" w:bidi="ar-SA"/>
              </w:rPr>
              <w:t xml:space="preserve"> </w:t>
            </w:r>
            <w:r w:rsidR="000C5421" w:rsidRPr="00652790">
              <w:rPr>
                <w:sz w:val="20"/>
                <w:szCs w:val="20"/>
                <w:lang w:val="en-GB" w:bidi="ar-SA"/>
              </w:rPr>
              <w:t>2021</w:t>
            </w:r>
          </w:p>
          <w:p w14:paraId="191259EF" w14:textId="77777777" w:rsidR="000C5421" w:rsidRPr="00652790" w:rsidRDefault="000C5421" w:rsidP="002732E0">
            <w:pPr>
              <w:spacing w:after="0"/>
              <w:rPr>
                <w:sz w:val="20"/>
                <w:szCs w:val="20"/>
                <w:lang w:val="en-GB" w:bidi="ar-SA"/>
              </w:rPr>
            </w:pPr>
          </w:p>
          <w:p w14:paraId="516770E7" w14:textId="77777777" w:rsidR="000C5421" w:rsidRDefault="000C5421" w:rsidP="002732E0">
            <w:pPr>
              <w:spacing w:after="0"/>
              <w:rPr>
                <w:sz w:val="20"/>
                <w:szCs w:val="20"/>
                <w:lang w:val="en-GB" w:bidi="ar-SA"/>
              </w:rPr>
            </w:pPr>
          </w:p>
          <w:p w14:paraId="08632F8E" w14:textId="77777777" w:rsidR="000C5421" w:rsidRDefault="000C5421" w:rsidP="002732E0">
            <w:pPr>
              <w:spacing w:after="0"/>
              <w:rPr>
                <w:sz w:val="20"/>
                <w:szCs w:val="20"/>
                <w:lang w:val="en-GB" w:bidi="ar-SA"/>
              </w:rPr>
            </w:pPr>
          </w:p>
          <w:p w14:paraId="26132512" w14:textId="77777777" w:rsidR="00197465" w:rsidRDefault="00197465" w:rsidP="002732E0">
            <w:pPr>
              <w:spacing w:after="0"/>
              <w:rPr>
                <w:sz w:val="20"/>
                <w:szCs w:val="20"/>
                <w:lang w:val="en-GB" w:bidi="ar-SA"/>
              </w:rPr>
            </w:pPr>
          </w:p>
          <w:p w14:paraId="57DDF81F" w14:textId="1A189E02" w:rsidR="000C5421" w:rsidRPr="00652790" w:rsidRDefault="0002556F" w:rsidP="002732E0">
            <w:pPr>
              <w:spacing w:after="0"/>
              <w:rPr>
                <w:sz w:val="20"/>
                <w:szCs w:val="20"/>
                <w:lang w:val="en-GB" w:bidi="ar-SA"/>
              </w:rPr>
            </w:pPr>
            <w:r>
              <w:rPr>
                <w:sz w:val="20"/>
                <w:szCs w:val="20"/>
                <w:lang w:val="en-GB" w:bidi="ar-SA"/>
              </w:rPr>
              <w:t>Dec</w:t>
            </w:r>
            <w:r w:rsidR="000C5421">
              <w:rPr>
                <w:sz w:val="20"/>
                <w:szCs w:val="20"/>
                <w:lang w:val="en-GB" w:bidi="ar-SA"/>
              </w:rPr>
              <w:t xml:space="preserve"> </w:t>
            </w:r>
            <w:r w:rsidR="000C5421" w:rsidRPr="00652790">
              <w:rPr>
                <w:sz w:val="20"/>
                <w:szCs w:val="20"/>
                <w:lang w:val="en-GB" w:bidi="ar-SA"/>
              </w:rPr>
              <w:t xml:space="preserve">2021 </w:t>
            </w:r>
          </w:p>
        </w:tc>
        <w:tc>
          <w:tcPr>
            <w:tcW w:w="2110" w:type="dxa"/>
            <w:shd w:val="clear" w:color="auto" w:fill="F2F2F2" w:themeFill="background1" w:themeFillShade="F2"/>
          </w:tcPr>
          <w:p w14:paraId="606202D2" w14:textId="3AFA8009" w:rsidR="000C5421" w:rsidRPr="00652790" w:rsidRDefault="009E30F2" w:rsidP="002732E0">
            <w:pPr>
              <w:spacing w:after="0"/>
              <w:rPr>
                <w:sz w:val="20"/>
                <w:szCs w:val="20"/>
                <w:lang w:val="en-GB" w:bidi="ar-SA"/>
              </w:rPr>
            </w:pPr>
            <w:r>
              <w:rPr>
                <w:sz w:val="20"/>
                <w:szCs w:val="20"/>
                <w:lang w:val="en-GB" w:bidi="ar-SA"/>
              </w:rPr>
              <w:t>RAP Officer</w:t>
            </w:r>
          </w:p>
          <w:p w14:paraId="2B13277A" w14:textId="77777777" w:rsidR="000C5421" w:rsidRPr="00652790" w:rsidRDefault="000C5421" w:rsidP="002732E0">
            <w:pPr>
              <w:spacing w:after="0"/>
              <w:rPr>
                <w:sz w:val="20"/>
                <w:szCs w:val="20"/>
                <w:lang w:val="en-GB" w:bidi="ar-SA"/>
              </w:rPr>
            </w:pPr>
          </w:p>
          <w:p w14:paraId="18DE5075" w14:textId="77777777" w:rsidR="000C5421" w:rsidRPr="00652790" w:rsidRDefault="000C5421" w:rsidP="002732E0">
            <w:pPr>
              <w:spacing w:after="0"/>
              <w:rPr>
                <w:sz w:val="20"/>
                <w:szCs w:val="20"/>
                <w:lang w:val="en-GB" w:bidi="ar-SA"/>
              </w:rPr>
            </w:pPr>
          </w:p>
          <w:p w14:paraId="4E079A41" w14:textId="77777777" w:rsidR="000C5421" w:rsidRDefault="000C5421" w:rsidP="002732E0">
            <w:pPr>
              <w:spacing w:after="0"/>
              <w:rPr>
                <w:sz w:val="20"/>
                <w:szCs w:val="20"/>
                <w:lang w:val="en-GB" w:bidi="ar-SA"/>
              </w:rPr>
            </w:pPr>
          </w:p>
          <w:p w14:paraId="389228ED" w14:textId="77777777" w:rsidR="00197465" w:rsidRDefault="00197465" w:rsidP="002732E0">
            <w:pPr>
              <w:spacing w:after="0"/>
              <w:rPr>
                <w:sz w:val="20"/>
                <w:szCs w:val="20"/>
                <w:lang w:val="en-GB" w:bidi="ar-SA"/>
              </w:rPr>
            </w:pPr>
          </w:p>
          <w:p w14:paraId="4B8990C0" w14:textId="14B58E53" w:rsidR="000C5421" w:rsidRPr="00652790" w:rsidRDefault="000C5421" w:rsidP="002732E0">
            <w:pPr>
              <w:spacing w:after="0"/>
              <w:rPr>
                <w:sz w:val="20"/>
                <w:szCs w:val="20"/>
                <w:lang w:val="en-GB" w:bidi="ar-SA"/>
              </w:rPr>
            </w:pPr>
            <w:r w:rsidRPr="00652790">
              <w:rPr>
                <w:sz w:val="20"/>
                <w:szCs w:val="20"/>
                <w:lang w:val="en-GB" w:bidi="ar-SA"/>
              </w:rPr>
              <w:t xml:space="preserve">Chief Financial Officer </w:t>
            </w:r>
          </w:p>
        </w:tc>
      </w:tr>
    </w:tbl>
    <w:p w14:paraId="4CFAD116" w14:textId="40E2B80E" w:rsidR="003451AB" w:rsidRDefault="00012C69" w:rsidP="00753EA1">
      <w:pPr>
        <w:pStyle w:val="Heading1"/>
        <w:spacing w:before="120"/>
      </w:pPr>
      <w:bookmarkStart w:id="9" w:name="_Toc78882475"/>
      <w:r>
        <w:rPr>
          <w:noProof/>
          <w:lang w:val="en-AU" w:eastAsia="en-AU" w:bidi="ar-SA"/>
        </w:rPr>
        <w:drawing>
          <wp:anchor distT="0" distB="0" distL="114300" distR="114300" simplePos="0" relativeHeight="251691008" behindDoc="0" locked="0" layoutInCell="1" allowOverlap="1" wp14:anchorId="4F4117D2" wp14:editId="1D807743">
            <wp:simplePos x="0" y="0"/>
            <wp:positionH relativeFrom="column">
              <wp:posOffset>-86360</wp:posOffset>
            </wp:positionH>
            <wp:positionV relativeFrom="paragraph">
              <wp:posOffset>213995</wp:posOffset>
            </wp:positionV>
            <wp:extent cx="690880" cy="685800"/>
            <wp:effectExtent l="0" t="0" r="0" b="0"/>
            <wp:wrapSquare wrapText="bothSides"/>
            <wp:docPr id="11" name="Picture 11" descr="C:\Users\lg7647\AppData\Local\Microsoft\Windows\INetCache\Content.Word\RAP_Icon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g7647\AppData\Local\Microsoft\Windows\INetCache\Content.Word\RAP_Icon_Report.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1038" b="11692"/>
                    <a:stretch/>
                  </pic:blipFill>
                  <pic:spPr bwMode="auto">
                    <a:xfrm>
                      <a:off x="0" y="0"/>
                      <a:ext cx="69088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51AB">
        <w:t>Governance</w:t>
      </w:r>
      <w:bookmarkEnd w:id="9"/>
      <w:r w:rsidR="003451AB" w:rsidRPr="00F866F8">
        <w:t xml:space="preserve"> </w:t>
      </w:r>
    </w:p>
    <w:tbl>
      <w:tblPr>
        <w:tblStyle w:val="TableGrid"/>
        <w:tblW w:w="9623" w:type="dxa"/>
        <w:tblBorders>
          <w:top w:val="single" w:sz="2" w:space="0" w:color="007BB7"/>
          <w:left w:val="none" w:sz="0" w:space="0" w:color="auto"/>
          <w:bottom w:val="single" w:sz="2" w:space="0" w:color="007BB7"/>
          <w:right w:val="none" w:sz="0" w:space="0" w:color="auto"/>
          <w:insideH w:val="single" w:sz="2" w:space="0" w:color="007BB7"/>
          <w:insideV w:val="none" w:sz="0" w:space="0" w:color="auto"/>
        </w:tblBorders>
        <w:tblCellMar>
          <w:top w:w="142" w:type="dxa"/>
          <w:left w:w="142" w:type="dxa"/>
          <w:bottom w:w="142" w:type="dxa"/>
          <w:right w:w="142" w:type="dxa"/>
        </w:tblCellMar>
        <w:tblLook w:val="04A0" w:firstRow="1" w:lastRow="0" w:firstColumn="1" w:lastColumn="0" w:noHBand="0" w:noVBand="1"/>
      </w:tblPr>
      <w:tblGrid>
        <w:gridCol w:w="2552"/>
        <w:gridCol w:w="3079"/>
        <w:gridCol w:w="1882"/>
        <w:gridCol w:w="2110"/>
      </w:tblGrid>
      <w:tr w:rsidR="00F6659F" w14:paraId="39B8D33C" w14:textId="77777777" w:rsidTr="002732E0">
        <w:trPr>
          <w:trHeight w:hRule="exact" w:val="478"/>
        </w:trPr>
        <w:tc>
          <w:tcPr>
            <w:tcW w:w="2552" w:type="dxa"/>
            <w:tcBorders>
              <w:bottom w:val="single" w:sz="2" w:space="0" w:color="007BB7"/>
            </w:tcBorders>
            <w:shd w:val="clear" w:color="auto" w:fill="1B8EB2"/>
            <w:tcMar>
              <w:top w:w="113" w:type="dxa"/>
              <w:bottom w:w="113" w:type="dxa"/>
            </w:tcMar>
          </w:tcPr>
          <w:p w14:paraId="1666540F" w14:textId="720B92F5" w:rsidR="00F6659F" w:rsidRPr="00652790" w:rsidRDefault="00F6659F" w:rsidP="00E4002B">
            <w:pPr>
              <w:pStyle w:val="Heading2"/>
              <w:rPr>
                <w:sz w:val="20"/>
                <w:szCs w:val="20"/>
              </w:rPr>
            </w:pPr>
            <w:r w:rsidRPr="00652790">
              <w:rPr>
                <w:sz w:val="20"/>
                <w:szCs w:val="20"/>
              </w:rPr>
              <w:t>Action</w:t>
            </w:r>
          </w:p>
        </w:tc>
        <w:tc>
          <w:tcPr>
            <w:tcW w:w="3079" w:type="dxa"/>
            <w:tcBorders>
              <w:bottom w:val="single" w:sz="2" w:space="0" w:color="007BB7"/>
            </w:tcBorders>
            <w:shd w:val="clear" w:color="auto" w:fill="1B8EB2"/>
          </w:tcPr>
          <w:p w14:paraId="6EB37DAA" w14:textId="77777777" w:rsidR="00F6659F" w:rsidRPr="00652790" w:rsidRDefault="00F6659F" w:rsidP="00E4002B">
            <w:pPr>
              <w:pStyle w:val="Heading2"/>
              <w:rPr>
                <w:sz w:val="20"/>
                <w:szCs w:val="20"/>
              </w:rPr>
            </w:pPr>
            <w:r w:rsidRPr="00652790">
              <w:rPr>
                <w:sz w:val="20"/>
                <w:szCs w:val="20"/>
              </w:rPr>
              <w:t>Deliverable</w:t>
            </w:r>
          </w:p>
        </w:tc>
        <w:tc>
          <w:tcPr>
            <w:tcW w:w="1882" w:type="dxa"/>
            <w:tcBorders>
              <w:bottom w:val="single" w:sz="2" w:space="0" w:color="007BB7"/>
            </w:tcBorders>
            <w:shd w:val="clear" w:color="auto" w:fill="1B8EB2"/>
          </w:tcPr>
          <w:p w14:paraId="76E8E821" w14:textId="77777777" w:rsidR="00F6659F" w:rsidRPr="00652790" w:rsidRDefault="00F6659F" w:rsidP="00E4002B">
            <w:pPr>
              <w:pStyle w:val="Heading2"/>
              <w:rPr>
                <w:sz w:val="20"/>
                <w:szCs w:val="20"/>
              </w:rPr>
            </w:pPr>
            <w:r w:rsidRPr="00652790">
              <w:rPr>
                <w:sz w:val="20"/>
                <w:szCs w:val="20"/>
              </w:rPr>
              <w:t>Timeline</w:t>
            </w:r>
          </w:p>
        </w:tc>
        <w:tc>
          <w:tcPr>
            <w:tcW w:w="2110" w:type="dxa"/>
            <w:tcBorders>
              <w:bottom w:val="single" w:sz="2" w:space="0" w:color="007BB7"/>
            </w:tcBorders>
            <w:shd w:val="clear" w:color="auto" w:fill="1B8EB2"/>
          </w:tcPr>
          <w:p w14:paraId="601E201D" w14:textId="2C9C1F75" w:rsidR="00F6659F" w:rsidRDefault="00F6659F" w:rsidP="00E4002B">
            <w:pPr>
              <w:pStyle w:val="Heading2"/>
              <w:rPr>
                <w:sz w:val="20"/>
                <w:szCs w:val="20"/>
              </w:rPr>
            </w:pPr>
            <w:r w:rsidRPr="00652790">
              <w:rPr>
                <w:sz w:val="20"/>
                <w:szCs w:val="20"/>
              </w:rPr>
              <w:t>Responsibility</w:t>
            </w:r>
          </w:p>
          <w:p w14:paraId="7EC2E88D" w14:textId="77777777" w:rsidR="00F6659F" w:rsidRDefault="00F6659F" w:rsidP="00E4002B">
            <w:pPr>
              <w:rPr>
                <w:lang w:val="en-GB" w:bidi="ar-SA"/>
              </w:rPr>
            </w:pPr>
          </w:p>
          <w:p w14:paraId="16605845" w14:textId="77777777" w:rsidR="00F6659F" w:rsidRDefault="00F6659F" w:rsidP="00E4002B">
            <w:pPr>
              <w:rPr>
                <w:lang w:val="en-GB" w:bidi="ar-SA"/>
              </w:rPr>
            </w:pPr>
          </w:p>
          <w:p w14:paraId="09270A0A" w14:textId="77777777" w:rsidR="00F6659F" w:rsidRPr="00744E9C" w:rsidRDefault="00F6659F" w:rsidP="00E4002B">
            <w:pPr>
              <w:rPr>
                <w:lang w:val="en-GB" w:bidi="ar-SA"/>
              </w:rPr>
            </w:pPr>
          </w:p>
        </w:tc>
      </w:tr>
      <w:tr w:rsidR="00F6659F" w14:paraId="6C8245D8" w14:textId="77777777" w:rsidTr="00BA7A1D">
        <w:trPr>
          <w:trHeight w:hRule="exact" w:val="3357"/>
        </w:trPr>
        <w:tc>
          <w:tcPr>
            <w:tcW w:w="2552" w:type="dxa"/>
            <w:tcBorders>
              <w:bottom w:val="single" w:sz="2" w:space="0" w:color="007BB7"/>
            </w:tcBorders>
            <w:shd w:val="clear" w:color="auto" w:fill="FFFFFF" w:themeFill="background1"/>
            <w:tcMar>
              <w:top w:w="113" w:type="dxa"/>
              <w:bottom w:w="113" w:type="dxa"/>
            </w:tcMar>
          </w:tcPr>
          <w:p w14:paraId="028C8815" w14:textId="58510B83" w:rsidR="00F6659F" w:rsidRPr="002713E9" w:rsidRDefault="00F6659F" w:rsidP="00F6659F">
            <w:pPr>
              <w:spacing w:after="0"/>
              <w:rPr>
                <w:sz w:val="20"/>
                <w:szCs w:val="20"/>
              </w:rPr>
            </w:pPr>
            <w:r>
              <w:rPr>
                <w:sz w:val="20"/>
                <w:szCs w:val="20"/>
              </w:rPr>
              <w:t xml:space="preserve">Maintain </w:t>
            </w:r>
            <w:r w:rsidRPr="00652790">
              <w:rPr>
                <w:sz w:val="20"/>
                <w:szCs w:val="20"/>
              </w:rPr>
              <w:t>a RAP Working Group.</w:t>
            </w:r>
          </w:p>
        </w:tc>
        <w:tc>
          <w:tcPr>
            <w:tcW w:w="3079" w:type="dxa"/>
            <w:tcBorders>
              <w:bottom w:val="single" w:sz="2" w:space="0" w:color="007BB7"/>
            </w:tcBorders>
            <w:shd w:val="clear" w:color="auto" w:fill="FFFFFF" w:themeFill="background1"/>
          </w:tcPr>
          <w:p w14:paraId="67169B10" w14:textId="77777777" w:rsidR="00F6659F" w:rsidRPr="00652790" w:rsidRDefault="00F6659F" w:rsidP="00F6659F">
            <w:pPr>
              <w:spacing w:after="0"/>
              <w:rPr>
                <w:sz w:val="20"/>
                <w:szCs w:val="20"/>
                <w:lang w:val="en-GB" w:bidi="ar-SA"/>
              </w:rPr>
            </w:pPr>
            <w:r>
              <w:rPr>
                <w:sz w:val="20"/>
                <w:szCs w:val="20"/>
                <w:lang w:val="en-GB" w:bidi="ar-SA"/>
              </w:rPr>
              <w:t xml:space="preserve">Maintain </w:t>
            </w:r>
            <w:r w:rsidRPr="00652790">
              <w:rPr>
                <w:sz w:val="20"/>
                <w:szCs w:val="20"/>
                <w:lang w:val="en-GB" w:bidi="ar-SA"/>
              </w:rPr>
              <w:t xml:space="preserve">a RAP Working Group made up of executive level and other relevant staff across the agency to deliver and implement the RAP actions. </w:t>
            </w:r>
          </w:p>
          <w:p w14:paraId="6947B4DD" w14:textId="77777777" w:rsidR="00F6659F" w:rsidRDefault="00F6659F" w:rsidP="00F6659F">
            <w:pPr>
              <w:spacing w:after="0"/>
              <w:rPr>
                <w:sz w:val="20"/>
                <w:szCs w:val="20"/>
                <w:lang w:val="en-GB" w:bidi="ar-SA"/>
              </w:rPr>
            </w:pPr>
          </w:p>
          <w:p w14:paraId="7EF26C61" w14:textId="77777777" w:rsidR="00F6659F" w:rsidRDefault="00F6659F" w:rsidP="00F6659F">
            <w:pPr>
              <w:spacing w:after="0"/>
              <w:rPr>
                <w:sz w:val="20"/>
                <w:szCs w:val="20"/>
                <w:lang w:val="en-GB" w:bidi="ar-SA"/>
              </w:rPr>
            </w:pPr>
            <w:r>
              <w:rPr>
                <w:sz w:val="20"/>
                <w:szCs w:val="20"/>
                <w:lang w:val="en-GB" w:bidi="ar-SA"/>
              </w:rPr>
              <w:t>Review</w:t>
            </w:r>
            <w:r w:rsidRPr="00652790">
              <w:rPr>
                <w:sz w:val="20"/>
                <w:szCs w:val="20"/>
                <w:lang w:val="en-GB" w:bidi="ar-SA"/>
              </w:rPr>
              <w:t xml:space="preserve"> the RAP Working Group</w:t>
            </w:r>
            <w:r>
              <w:rPr>
                <w:sz w:val="20"/>
                <w:szCs w:val="20"/>
                <w:lang w:val="en-GB" w:bidi="ar-SA"/>
              </w:rPr>
              <w:t>’s Terms of Reference</w:t>
            </w:r>
            <w:r w:rsidRPr="00652790">
              <w:rPr>
                <w:sz w:val="20"/>
                <w:szCs w:val="20"/>
                <w:lang w:val="en-GB" w:bidi="ar-SA"/>
              </w:rPr>
              <w:t xml:space="preserve">. </w:t>
            </w:r>
          </w:p>
          <w:p w14:paraId="3534CD3C" w14:textId="77777777" w:rsidR="00F6659F" w:rsidRDefault="00F6659F" w:rsidP="00F6659F">
            <w:pPr>
              <w:spacing w:after="0"/>
              <w:rPr>
                <w:sz w:val="20"/>
                <w:szCs w:val="20"/>
                <w:lang w:val="en-GB" w:bidi="ar-SA"/>
              </w:rPr>
            </w:pPr>
          </w:p>
          <w:p w14:paraId="3CFCDC04" w14:textId="28A0E297" w:rsidR="00F6659F" w:rsidRPr="00B92044" w:rsidRDefault="00BA7A1D" w:rsidP="00BA7A1D">
            <w:pPr>
              <w:spacing w:after="0"/>
              <w:rPr>
                <w:sz w:val="20"/>
                <w:szCs w:val="20"/>
                <w:lang w:val="en-GB" w:bidi="ar-SA"/>
              </w:rPr>
            </w:pPr>
            <w:r>
              <w:rPr>
                <w:sz w:val="20"/>
                <w:szCs w:val="20"/>
                <w:lang w:val="en-GB" w:bidi="ar-SA"/>
              </w:rPr>
              <w:t>E</w:t>
            </w:r>
            <w:r w:rsidR="00F6659F">
              <w:rPr>
                <w:sz w:val="20"/>
                <w:szCs w:val="20"/>
                <w:lang w:val="en-GB" w:bidi="ar-SA"/>
              </w:rPr>
              <w:t xml:space="preserve">stablish Aboriginal and Torres Strait Islander representation on the RAP Working Group to guide future RAP work. </w:t>
            </w:r>
          </w:p>
        </w:tc>
        <w:tc>
          <w:tcPr>
            <w:tcW w:w="1882" w:type="dxa"/>
            <w:tcBorders>
              <w:bottom w:val="single" w:sz="2" w:space="0" w:color="007BB7"/>
            </w:tcBorders>
            <w:shd w:val="clear" w:color="auto" w:fill="FFFFFF" w:themeFill="background1"/>
          </w:tcPr>
          <w:p w14:paraId="62F4E418" w14:textId="7653865C" w:rsidR="00F6659F" w:rsidRPr="00652790" w:rsidRDefault="00CE46E2" w:rsidP="00F6659F">
            <w:pPr>
              <w:spacing w:after="0"/>
              <w:rPr>
                <w:sz w:val="20"/>
                <w:szCs w:val="20"/>
                <w:lang w:val="en-GB" w:bidi="ar-SA"/>
              </w:rPr>
            </w:pPr>
            <w:r>
              <w:rPr>
                <w:sz w:val="20"/>
                <w:szCs w:val="20"/>
                <w:lang w:val="en-GB" w:bidi="ar-SA"/>
              </w:rPr>
              <w:t xml:space="preserve">Jul </w:t>
            </w:r>
            <w:r w:rsidR="00F6659F">
              <w:rPr>
                <w:sz w:val="20"/>
                <w:szCs w:val="20"/>
                <w:lang w:val="en-GB" w:bidi="ar-SA"/>
              </w:rPr>
              <w:t>2022</w:t>
            </w:r>
          </w:p>
          <w:p w14:paraId="67DF5DC9" w14:textId="77777777" w:rsidR="00F6659F" w:rsidRPr="00652790" w:rsidRDefault="00F6659F" w:rsidP="00F6659F">
            <w:pPr>
              <w:spacing w:after="0"/>
              <w:rPr>
                <w:sz w:val="20"/>
                <w:szCs w:val="20"/>
                <w:lang w:val="en-GB" w:bidi="ar-SA"/>
              </w:rPr>
            </w:pPr>
          </w:p>
          <w:p w14:paraId="7F1DC587" w14:textId="77777777" w:rsidR="00F6659F" w:rsidRDefault="00F6659F" w:rsidP="00F6659F">
            <w:pPr>
              <w:spacing w:after="0"/>
              <w:rPr>
                <w:sz w:val="20"/>
                <w:szCs w:val="20"/>
                <w:lang w:val="en-GB" w:bidi="ar-SA"/>
              </w:rPr>
            </w:pPr>
          </w:p>
          <w:p w14:paraId="342FC042" w14:textId="77777777" w:rsidR="00F6659F" w:rsidRDefault="00F6659F" w:rsidP="00F6659F">
            <w:pPr>
              <w:spacing w:after="0"/>
              <w:rPr>
                <w:sz w:val="20"/>
                <w:szCs w:val="20"/>
                <w:lang w:val="en-GB" w:bidi="ar-SA"/>
              </w:rPr>
            </w:pPr>
          </w:p>
          <w:p w14:paraId="26EF7354" w14:textId="77777777" w:rsidR="00F6659F" w:rsidRDefault="00F6659F" w:rsidP="00F6659F">
            <w:pPr>
              <w:spacing w:after="0"/>
              <w:rPr>
                <w:sz w:val="20"/>
                <w:szCs w:val="20"/>
                <w:lang w:val="en-GB" w:bidi="ar-SA"/>
              </w:rPr>
            </w:pPr>
            <w:r w:rsidRPr="00652790">
              <w:rPr>
                <w:sz w:val="20"/>
                <w:szCs w:val="20"/>
                <w:lang w:val="en-GB" w:bidi="ar-SA"/>
              </w:rPr>
              <w:t xml:space="preserve"> </w:t>
            </w:r>
          </w:p>
          <w:p w14:paraId="4B281EB4" w14:textId="77777777" w:rsidR="00F6659F" w:rsidRDefault="00F6659F" w:rsidP="00F6659F">
            <w:pPr>
              <w:spacing w:after="0"/>
              <w:rPr>
                <w:sz w:val="20"/>
                <w:szCs w:val="20"/>
                <w:lang w:val="en-GB" w:bidi="ar-SA"/>
              </w:rPr>
            </w:pPr>
          </w:p>
          <w:p w14:paraId="5D2EBA47" w14:textId="3BFCD133" w:rsidR="00F6659F" w:rsidRDefault="00F6659F" w:rsidP="00F6659F">
            <w:pPr>
              <w:spacing w:after="0"/>
              <w:rPr>
                <w:sz w:val="20"/>
                <w:szCs w:val="20"/>
                <w:lang w:val="en-GB" w:bidi="ar-SA"/>
              </w:rPr>
            </w:pPr>
            <w:r>
              <w:rPr>
                <w:sz w:val="20"/>
                <w:szCs w:val="20"/>
                <w:lang w:val="en-GB" w:bidi="ar-SA"/>
              </w:rPr>
              <w:t>Ju</w:t>
            </w:r>
            <w:r w:rsidR="00CE46E2">
              <w:rPr>
                <w:sz w:val="20"/>
                <w:szCs w:val="20"/>
                <w:lang w:val="en-GB" w:bidi="ar-SA"/>
              </w:rPr>
              <w:t>l</w:t>
            </w:r>
            <w:r>
              <w:rPr>
                <w:sz w:val="20"/>
                <w:szCs w:val="20"/>
                <w:lang w:val="en-GB" w:bidi="ar-SA"/>
              </w:rPr>
              <w:t xml:space="preserve"> 2022</w:t>
            </w:r>
          </w:p>
          <w:p w14:paraId="64AD1C4B" w14:textId="77777777" w:rsidR="00F6659F" w:rsidRDefault="00F6659F" w:rsidP="00F6659F">
            <w:pPr>
              <w:spacing w:after="0"/>
              <w:rPr>
                <w:sz w:val="20"/>
                <w:szCs w:val="20"/>
                <w:lang w:val="en-GB" w:bidi="ar-SA"/>
              </w:rPr>
            </w:pPr>
          </w:p>
          <w:p w14:paraId="602355AA" w14:textId="77777777" w:rsidR="00F6659F" w:rsidRDefault="00F6659F" w:rsidP="00F6659F">
            <w:pPr>
              <w:spacing w:after="0"/>
              <w:rPr>
                <w:sz w:val="20"/>
                <w:szCs w:val="20"/>
                <w:lang w:val="en-GB" w:bidi="ar-SA"/>
              </w:rPr>
            </w:pPr>
          </w:p>
          <w:p w14:paraId="5A622231" w14:textId="20A91CE8" w:rsidR="00F6659F" w:rsidRPr="00B92044" w:rsidRDefault="00F6659F" w:rsidP="00F6659F">
            <w:pPr>
              <w:spacing w:after="0"/>
              <w:rPr>
                <w:sz w:val="20"/>
                <w:szCs w:val="20"/>
                <w:lang w:val="en-GB" w:bidi="ar-SA"/>
              </w:rPr>
            </w:pPr>
            <w:r>
              <w:rPr>
                <w:sz w:val="20"/>
                <w:szCs w:val="20"/>
                <w:lang w:val="en-GB" w:bidi="ar-SA"/>
              </w:rPr>
              <w:t>Ju</w:t>
            </w:r>
            <w:r w:rsidR="00CE46E2">
              <w:rPr>
                <w:sz w:val="20"/>
                <w:szCs w:val="20"/>
                <w:lang w:val="en-GB" w:bidi="ar-SA"/>
              </w:rPr>
              <w:t>l</w:t>
            </w:r>
            <w:r>
              <w:rPr>
                <w:sz w:val="20"/>
                <w:szCs w:val="20"/>
                <w:lang w:val="en-GB" w:bidi="ar-SA"/>
              </w:rPr>
              <w:t xml:space="preserve"> 2022</w:t>
            </w:r>
          </w:p>
        </w:tc>
        <w:tc>
          <w:tcPr>
            <w:tcW w:w="2110" w:type="dxa"/>
            <w:tcBorders>
              <w:bottom w:val="single" w:sz="2" w:space="0" w:color="007BB7"/>
            </w:tcBorders>
            <w:shd w:val="clear" w:color="auto" w:fill="FFFFFF" w:themeFill="background1"/>
          </w:tcPr>
          <w:p w14:paraId="29AC0C09" w14:textId="13E6E755" w:rsidR="00F6659F" w:rsidRPr="00652790" w:rsidRDefault="00F6659F" w:rsidP="00F6659F">
            <w:pPr>
              <w:spacing w:after="0"/>
              <w:rPr>
                <w:sz w:val="20"/>
                <w:szCs w:val="20"/>
                <w:lang w:val="en-GB" w:bidi="ar-SA"/>
              </w:rPr>
            </w:pPr>
            <w:r>
              <w:rPr>
                <w:sz w:val="20"/>
                <w:szCs w:val="20"/>
                <w:lang w:val="en-GB" w:bidi="ar-SA"/>
              </w:rPr>
              <w:t xml:space="preserve">RAP Champion </w:t>
            </w:r>
          </w:p>
          <w:p w14:paraId="48566D51" w14:textId="77777777" w:rsidR="00F6659F" w:rsidRPr="00652790" w:rsidRDefault="00F6659F" w:rsidP="00F6659F">
            <w:pPr>
              <w:spacing w:after="0"/>
              <w:rPr>
                <w:sz w:val="20"/>
                <w:szCs w:val="20"/>
                <w:lang w:val="en-GB" w:bidi="ar-SA"/>
              </w:rPr>
            </w:pPr>
          </w:p>
          <w:p w14:paraId="36AC912C" w14:textId="77777777" w:rsidR="00F6659F" w:rsidRPr="00652790" w:rsidRDefault="00F6659F" w:rsidP="00F6659F">
            <w:pPr>
              <w:spacing w:after="0"/>
              <w:rPr>
                <w:sz w:val="20"/>
                <w:szCs w:val="20"/>
                <w:lang w:val="en-GB" w:bidi="ar-SA"/>
              </w:rPr>
            </w:pPr>
          </w:p>
          <w:p w14:paraId="154A092C" w14:textId="77777777" w:rsidR="00F6659F" w:rsidRDefault="00F6659F" w:rsidP="00F6659F">
            <w:pPr>
              <w:spacing w:after="0"/>
              <w:rPr>
                <w:sz w:val="20"/>
                <w:szCs w:val="20"/>
                <w:lang w:val="en-GB" w:bidi="ar-SA"/>
              </w:rPr>
            </w:pPr>
          </w:p>
          <w:p w14:paraId="544E9BB3" w14:textId="77777777" w:rsidR="00F6659F" w:rsidRDefault="00F6659F" w:rsidP="00F6659F">
            <w:pPr>
              <w:spacing w:after="0"/>
              <w:rPr>
                <w:sz w:val="20"/>
                <w:szCs w:val="20"/>
                <w:lang w:val="en-GB" w:bidi="ar-SA"/>
              </w:rPr>
            </w:pPr>
          </w:p>
          <w:p w14:paraId="66B7FD23" w14:textId="77777777" w:rsidR="00F6659F" w:rsidRDefault="00F6659F" w:rsidP="00F6659F">
            <w:pPr>
              <w:spacing w:after="0"/>
              <w:rPr>
                <w:sz w:val="20"/>
                <w:szCs w:val="20"/>
                <w:lang w:val="en-GB" w:bidi="ar-SA"/>
              </w:rPr>
            </w:pPr>
          </w:p>
          <w:p w14:paraId="3B77231F" w14:textId="77777777" w:rsidR="00F6659F" w:rsidRDefault="00F6659F" w:rsidP="00F6659F">
            <w:pPr>
              <w:spacing w:after="0"/>
              <w:rPr>
                <w:sz w:val="20"/>
                <w:szCs w:val="20"/>
                <w:lang w:val="en-GB" w:bidi="ar-SA"/>
              </w:rPr>
            </w:pPr>
            <w:r>
              <w:rPr>
                <w:sz w:val="20"/>
                <w:szCs w:val="20"/>
                <w:lang w:val="en-GB" w:bidi="ar-SA"/>
              </w:rPr>
              <w:t>RAP Chair</w:t>
            </w:r>
            <w:r w:rsidRPr="00652790">
              <w:rPr>
                <w:sz w:val="20"/>
                <w:szCs w:val="20"/>
                <w:lang w:val="en-GB" w:bidi="ar-SA"/>
              </w:rPr>
              <w:t xml:space="preserve">  </w:t>
            </w:r>
          </w:p>
          <w:p w14:paraId="648B3C51" w14:textId="77777777" w:rsidR="00F6659F" w:rsidRDefault="00F6659F" w:rsidP="00F6659F">
            <w:pPr>
              <w:spacing w:after="0"/>
              <w:rPr>
                <w:sz w:val="20"/>
                <w:szCs w:val="20"/>
                <w:lang w:val="en-GB" w:bidi="ar-SA"/>
              </w:rPr>
            </w:pPr>
          </w:p>
          <w:p w14:paraId="4C95EA62" w14:textId="77777777" w:rsidR="00F6659F" w:rsidRDefault="00F6659F" w:rsidP="00F6659F">
            <w:pPr>
              <w:spacing w:after="0"/>
              <w:rPr>
                <w:sz w:val="20"/>
                <w:szCs w:val="20"/>
                <w:lang w:val="en-GB" w:bidi="ar-SA"/>
              </w:rPr>
            </w:pPr>
          </w:p>
          <w:p w14:paraId="4A16ECAB" w14:textId="2E4D8E37" w:rsidR="00F6659F" w:rsidRPr="00B92044" w:rsidRDefault="00F6659F" w:rsidP="00F6659F">
            <w:pPr>
              <w:spacing w:after="0"/>
              <w:rPr>
                <w:sz w:val="20"/>
                <w:szCs w:val="20"/>
                <w:lang w:val="en-GB" w:bidi="ar-SA"/>
              </w:rPr>
            </w:pPr>
            <w:r>
              <w:rPr>
                <w:sz w:val="20"/>
                <w:szCs w:val="20"/>
                <w:lang w:val="en-GB" w:bidi="ar-SA"/>
              </w:rPr>
              <w:t>RAP Champion</w:t>
            </w:r>
          </w:p>
        </w:tc>
      </w:tr>
      <w:tr w:rsidR="00F6659F" w14:paraId="1891388F" w14:textId="77777777" w:rsidTr="002732E0">
        <w:trPr>
          <w:trHeight w:hRule="exact" w:val="2556"/>
        </w:trPr>
        <w:tc>
          <w:tcPr>
            <w:tcW w:w="2552" w:type="dxa"/>
            <w:tcBorders>
              <w:bottom w:val="single" w:sz="2" w:space="0" w:color="007BB7"/>
            </w:tcBorders>
            <w:shd w:val="clear" w:color="auto" w:fill="F2F2F2" w:themeFill="background1" w:themeFillShade="F2"/>
            <w:tcMar>
              <w:top w:w="113" w:type="dxa"/>
              <w:bottom w:w="113" w:type="dxa"/>
            </w:tcMar>
          </w:tcPr>
          <w:p w14:paraId="5CBE549F" w14:textId="7C00E03A" w:rsidR="00F6659F" w:rsidRPr="002713E9" w:rsidRDefault="00F6659F" w:rsidP="00F6659F">
            <w:pPr>
              <w:spacing w:after="0"/>
              <w:rPr>
                <w:sz w:val="20"/>
                <w:szCs w:val="20"/>
              </w:rPr>
            </w:pPr>
            <w:r>
              <w:rPr>
                <w:sz w:val="20"/>
                <w:szCs w:val="20"/>
              </w:rPr>
              <w:t xml:space="preserve">Provide appropriate support for the effective implementation of RAP commitments. </w:t>
            </w:r>
          </w:p>
        </w:tc>
        <w:tc>
          <w:tcPr>
            <w:tcW w:w="3079" w:type="dxa"/>
            <w:tcBorders>
              <w:bottom w:val="single" w:sz="2" w:space="0" w:color="007BB7"/>
            </w:tcBorders>
            <w:shd w:val="clear" w:color="auto" w:fill="F2F2F2" w:themeFill="background1" w:themeFillShade="F2"/>
          </w:tcPr>
          <w:p w14:paraId="48A6FDCB" w14:textId="77777777" w:rsidR="00F6659F" w:rsidRDefault="00F6659F" w:rsidP="00F6659F">
            <w:pPr>
              <w:spacing w:after="0"/>
              <w:rPr>
                <w:sz w:val="20"/>
                <w:szCs w:val="20"/>
                <w:lang w:val="en-GB" w:bidi="ar-SA"/>
              </w:rPr>
            </w:pPr>
            <w:r>
              <w:rPr>
                <w:sz w:val="20"/>
                <w:szCs w:val="20"/>
                <w:lang w:val="en-GB" w:bidi="ar-SA"/>
              </w:rPr>
              <w:t xml:space="preserve">Define resources needed for RAP implementation. </w:t>
            </w:r>
          </w:p>
          <w:p w14:paraId="49631DCD" w14:textId="77777777" w:rsidR="00F6659F" w:rsidRDefault="00F6659F" w:rsidP="00F6659F">
            <w:pPr>
              <w:spacing w:after="0"/>
              <w:rPr>
                <w:sz w:val="20"/>
                <w:szCs w:val="20"/>
                <w:lang w:val="en-GB" w:bidi="ar-SA"/>
              </w:rPr>
            </w:pPr>
          </w:p>
          <w:p w14:paraId="7A7B1F21" w14:textId="77777777" w:rsidR="00F6659F" w:rsidRDefault="00F6659F" w:rsidP="00F6659F">
            <w:pPr>
              <w:spacing w:after="0"/>
              <w:rPr>
                <w:sz w:val="20"/>
                <w:szCs w:val="20"/>
                <w:lang w:val="en-GB" w:bidi="ar-SA"/>
              </w:rPr>
            </w:pPr>
            <w:r>
              <w:rPr>
                <w:sz w:val="20"/>
                <w:szCs w:val="20"/>
                <w:lang w:val="en-GB" w:bidi="ar-SA"/>
              </w:rPr>
              <w:t xml:space="preserve">Engage senior leaders in the delivery of RAP commitments. </w:t>
            </w:r>
          </w:p>
          <w:p w14:paraId="60663723" w14:textId="77777777" w:rsidR="00F6659F" w:rsidRDefault="00F6659F" w:rsidP="00F6659F">
            <w:pPr>
              <w:spacing w:after="0"/>
              <w:rPr>
                <w:sz w:val="20"/>
                <w:szCs w:val="20"/>
                <w:lang w:val="en-GB" w:bidi="ar-SA"/>
              </w:rPr>
            </w:pPr>
          </w:p>
          <w:p w14:paraId="1BA3DCA0" w14:textId="4C5E272F" w:rsidR="00F6659F" w:rsidRPr="00B92044" w:rsidRDefault="00F6659F" w:rsidP="00F6659F">
            <w:pPr>
              <w:spacing w:after="0"/>
              <w:rPr>
                <w:sz w:val="20"/>
                <w:szCs w:val="20"/>
                <w:lang w:val="en-GB" w:bidi="ar-SA"/>
              </w:rPr>
            </w:pPr>
            <w:r>
              <w:rPr>
                <w:sz w:val="20"/>
                <w:szCs w:val="20"/>
                <w:lang w:val="en-GB" w:bidi="ar-SA"/>
              </w:rPr>
              <w:t xml:space="preserve">Define appropriate systems and capability to track, measure and report on RAP commitments. </w:t>
            </w:r>
          </w:p>
        </w:tc>
        <w:tc>
          <w:tcPr>
            <w:tcW w:w="1882" w:type="dxa"/>
            <w:tcBorders>
              <w:bottom w:val="single" w:sz="2" w:space="0" w:color="007BB7"/>
            </w:tcBorders>
            <w:shd w:val="clear" w:color="auto" w:fill="F2F2F2" w:themeFill="background1" w:themeFillShade="F2"/>
          </w:tcPr>
          <w:p w14:paraId="53121E60" w14:textId="7096F7A5" w:rsidR="00F6659F" w:rsidRDefault="007D5056" w:rsidP="00F6659F">
            <w:pPr>
              <w:spacing w:after="0"/>
              <w:rPr>
                <w:sz w:val="20"/>
                <w:szCs w:val="20"/>
                <w:lang w:val="en-GB" w:bidi="ar-SA"/>
              </w:rPr>
            </w:pPr>
            <w:r>
              <w:rPr>
                <w:sz w:val="20"/>
                <w:szCs w:val="20"/>
                <w:lang w:val="en-GB" w:bidi="ar-SA"/>
              </w:rPr>
              <w:t>Aug</w:t>
            </w:r>
            <w:r w:rsidR="00F6659F">
              <w:rPr>
                <w:sz w:val="20"/>
                <w:szCs w:val="20"/>
                <w:lang w:val="en-GB" w:bidi="ar-SA"/>
              </w:rPr>
              <w:t xml:space="preserve"> 2021</w:t>
            </w:r>
          </w:p>
          <w:p w14:paraId="79241CB7" w14:textId="77777777" w:rsidR="00F6659F" w:rsidRDefault="00F6659F" w:rsidP="00F6659F">
            <w:pPr>
              <w:spacing w:after="0"/>
              <w:rPr>
                <w:sz w:val="20"/>
                <w:szCs w:val="20"/>
                <w:lang w:val="en-GB" w:bidi="ar-SA"/>
              </w:rPr>
            </w:pPr>
          </w:p>
          <w:p w14:paraId="796EA27F" w14:textId="77777777" w:rsidR="00F6659F" w:rsidRDefault="00F6659F" w:rsidP="00F6659F">
            <w:pPr>
              <w:spacing w:after="0"/>
              <w:rPr>
                <w:sz w:val="20"/>
                <w:szCs w:val="20"/>
                <w:lang w:val="en-GB" w:bidi="ar-SA"/>
              </w:rPr>
            </w:pPr>
          </w:p>
          <w:p w14:paraId="245CD275" w14:textId="334ED4BF" w:rsidR="00F6659F" w:rsidRDefault="007D5056" w:rsidP="00F6659F">
            <w:pPr>
              <w:spacing w:after="0"/>
              <w:rPr>
                <w:sz w:val="20"/>
                <w:szCs w:val="20"/>
                <w:lang w:val="en-GB" w:bidi="ar-SA"/>
              </w:rPr>
            </w:pPr>
            <w:r>
              <w:rPr>
                <w:sz w:val="20"/>
                <w:szCs w:val="20"/>
                <w:lang w:val="en-GB" w:bidi="ar-SA"/>
              </w:rPr>
              <w:t>Aug</w:t>
            </w:r>
            <w:r w:rsidR="00F6659F">
              <w:rPr>
                <w:sz w:val="20"/>
                <w:szCs w:val="20"/>
                <w:lang w:val="en-GB" w:bidi="ar-SA"/>
              </w:rPr>
              <w:t xml:space="preserve"> 2021</w:t>
            </w:r>
          </w:p>
          <w:p w14:paraId="180290C6" w14:textId="77777777" w:rsidR="00F6659F" w:rsidRDefault="00F6659F" w:rsidP="00F6659F">
            <w:pPr>
              <w:spacing w:after="0"/>
              <w:rPr>
                <w:sz w:val="20"/>
                <w:szCs w:val="20"/>
                <w:lang w:val="en-GB" w:bidi="ar-SA"/>
              </w:rPr>
            </w:pPr>
          </w:p>
          <w:p w14:paraId="3578AD3C" w14:textId="77777777" w:rsidR="00F6659F" w:rsidRDefault="00F6659F" w:rsidP="00F6659F">
            <w:pPr>
              <w:spacing w:after="0"/>
              <w:rPr>
                <w:sz w:val="20"/>
                <w:szCs w:val="20"/>
                <w:lang w:val="en-GB" w:bidi="ar-SA"/>
              </w:rPr>
            </w:pPr>
          </w:p>
          <w:p w14:paraId="6C9B07A3" w14:textId="474B99D7" w:rsidR="00F6659F" w:rsidRPr="00B92044" w:rsidRDefault="007D5056" w:rsidP="00F6659F">
            <w:pPr>
              <w:spacing w:after="0"/>
              <w:rPr>
                <w:sz w:val="20"/>
                <w:szCs w:val="20"/>
                <w:lang w:val="en-GB" w:bidi="ar-SA"/>
              </w:rPr>
            </w:pPr>
            <w:r>
              <w:rPr>
                <w:sz w:val="20"/>
                <w:szCs w:val="20"/>
                <w:lang w:val="en-GB" w:bidi="ar-SA"/>
              </w:rPr>
              <w:t>Sep</w:t>
            </w:r>
            <w:r w:rsidR="00F6659F">
              <w:rPr>
                <w:sz w:val="20"/>
                <w:szCs w:val="20"/>
                <w:lang w:val="en-GB" w:bidi="ar-SA"/>
              </w:rPr>
              <w:t xml:space="preserve"> 2021</w:t>
            </w:r>
          </w:p>
        </w:tc>
        <w:tc>
          <w:tcPr>
            <w:tcW w:w="2110" w:type="dxa"/>
            <w:tcBorders>
              <w:bottom w:val="single" w:sz="2" w:space="0" w:color="007BB7"/>
            </w:tcBorders>
            <w:shd w:val="clear" w:color="auto" w:fill="F2F2F2" w:themeFill="background1" w:themeFillShade="F2"/>
          </w:tcPr>
          <w:p w14:paraId="53B40EB3" w14:textId="07463653" w:rsidR="00F6659F" w:rsidRDefault="00F6659F" w:rsidP="00F6659F">
            <w:pPr>
              <w:spacing w:after="0"/>
              <w:rPr>
                <w:sz w:val="20"/>
                <w:szCs w:val="20"/>
                <w:lang w:val="en-GB" w:bidi="ar-SA"/>
              </w:rPr>
            </w:pPr>
            <w:r>
              <w:rPr>
                <w:sz w:val="20"/>
                <w:szCs w:val="20"/>
                <w:lang w:val="en-GB" w:bidi="ar-SA"/>
              </w:rPr>
              <w:t xml:space="preserve">RAP </w:t>
            </w:r>
            <w:r w:rsidR="007D5056">
              <w:rPr>
                <w:sz w:val="20"/>
                <w:szCs w:val="20"/>
                <w:lang w:val="en-GB" w:bidi="ar-SA"/>
              </w:rPr>
              <w:t>Chair</w:t>
            </w:r>
          </w:p>
          <w:p w14:paraId="3DA4D2C0" w14:textId="77777777" w:rsidR="00F6659F" w:rsidRDefault="00F6659F" w:rsidP="00F6659F">
            <w:pPr>
              <w:spacing w:after="0"/>
              <w:rPr>
                <w:sz w:val="20"/>
                <w:szCs w:val="20"/>
                <w:lang w:val="en-GB" w:bidi="ar-SA"/>
              </w:rPr>
            </w:pPr>
          </w:p>
          <w:p w14:paraId="7735F4E6" w14:textId="77777777" w:rsidR="00F6659F" w:rsidRDefault="00F6659F" w:rsidP="00F6659F">
            <w:pPr>
              <w:spacing w:after="0"/>
              <w:rPr>
                <w:sz w:val="20"/>
                <w:szCs w:val="20"/>
                <w:lang w:val="en-GB" w:bidi="ar-SA"/>
              </w:rPr>
            </w:pPr>
          </w:p>
          <w:p w14:paraId="6C0123FF" w14:textId="77777777" w:rsidR="00F6659F" w:rsidRDefault="00F6659F" w:rsidP="00F6659F">
            <w:pPr>
              <w:spacing w:after="0"/>
              <w:rPr>
                <w:sz w:val="20"/>
                <w:szCs w:val="20"/>
                <w:lang w:val="en-GB" w:bidi="ar-SA"/>
              </w:rPr>
            </w:pPr>
            <w:r>
              <w:rPr>
                <w:sz w:val="20"/>
                <w:szCs w:val="20"/>
                <w:lang w:val="en-GB" w:bidi="ar-SA"/>
              </w:rPr>
              <w:t>RAP Champion</w:t>
            </w:r>
          </w:p>
          <w:p w14:paraId="02CEE500" w14:textId="77777777" w:rsidR="00F6659F" w:rsidRDefault="00F6659F" w:rsidP="00F6659F">
            <w:pPr>
              <w:spacing w:after="0"/>
              <w:rPr>
                <w:sz w:val="20"/>
                <w:szCs w:val="20"/>
                <w:lang w:val="en-GB" w:bidi="ar-SA"/>
              </w:rPr>
            </w:pPr>
          </w:p>
          <w:p w14:paraId="5633F21D" w14:textId="77777777" w:rsidR="00F6659F" w:rsidRDefault="00F6659F" w:rsidP="00F6659F">
            <w:pPr>
              <w:spacing w:after="0"/>
              <w:rPr>
                <w:sz w:val="20"/>
                <w:szCs w:val="20"/>
                <w:lang w:val="en-GB" w:bidi="ar-SA"/>
              </w:rPr>
            </w:pPr>
          </w:p>
          <w:p w14:paraId="05DA08D3" w14:textId="4FA7F0FD" w:rsidR="00F6659F" w:rsidRPr="00B92044" w:rsidRDefault="00F6659F" w:rsidP="007D5056">
            <w:pPr>
              <w:spacing w:after="0"/>
              <w:rPr>
                <w:sz w:val="20"/>
                <w:szCs w:val="20"/>
                <w:lang w:val="en-GB" w:bidi="ar-SA"/>
              </w:rPr>
            </w:pPr>
            <w:r>
              <w:rPr>
                <w:sz w:val="20"/>
                <w:szCs w:val="20"/>
                <w:lang w:val="en-GB" w:bidi="ar-SA"/>
              </w:rPr>
              <w:t xml:space="preserve">RAP </w:t>
            </w:r>
            <w:r w:rsidR="007D5056">
              <w:rPr>
                <w:sz w:val="20"/>
                <w:szCs w:val="20"/>
                <w:lang w:val="en-GB" w:bidi="ar-SA"/>
              </w:rPr>
              <w:t>Chair</w:t>
            </w:r>
          </w:p>
        </w:tc>
      </w:tr>
      <w:tr w:rsidR="00F6659F" w14:paraId="631BEA0A" w14:textId="77777777" w:rsidTr="007D5056">
        <w:trPr>
          <w:trHeight w:hRule="exact" w:val="1793"/>
        </w:trPr>
        <w:tc>
          <w:tcPr>
            <w:tcW w:w="2552" w:type="dxa"/>
            <w:shd w:val="clear" w:color="auto" w:fill="FFFFFF" w:themeFill="background1"/>
            <w:tcMar>
              <w:top w:w="113" w:type="dxa"/>
              <w:bottom w:w="113" w:type="dxa"/>
            </w:tcMar>
          </w:tcPr>
          <w:p w14:paraId="16337861" w14:textId="160F60D1" w:rsidR="00F6659F" w:rsidRPr="002713E9" w:rsidRDefault="00F6659F" w:rsidP="00753EA1">
            <w:pPr>
              <w:spacing w:after="0"/>
              <w:rPr>
                <w:sz w:val="20"/>
                <w:szCs w:val="20"/>
                <w:lang w:val="en-GB" w:bidi="ar-SA"/>
              </w:rPr>
            </w:pPr>
            <w:r>
              <w:rPr>
                <w:sz w:val="20"/>
                <w:szCs w:val="20"/>
              </w:rPr>
              <w:t xml:space="preserve">Build accountability and transparency </w:t>
            </w:r>
            <w:r w:rsidR="00753EA1">
              <w:rPr>
                <w:sz w:val="20"/>
                <w:szCs w:val="20"/>
              </w:rPr>
              <w:t>by</w:t>
            </w:r>
            <w:r>
              <w:rPr>
                <w:sz w:val="20"/>
                <w:szCs w:val="20"/>
              </w:rPr>
              <w:t xml:space="preserve"> reporting RAP </w:t>
            </w:r>
            <w:r w:rsidR="00753EA1">
              <w:rPr>
                <w:sz w:val="20"/>
                <w:szCs w:val="20"/>
              </w:rPr>
              <w:t>achievements</w:t>
            </w:r>
            <w:r>
              <w:rPr>
                <w:sz w:val="20"/>
                <w:szCs w:val="20"/>
              </w:rPr>
              <w:t>, challenges and learnings</w:t>
            </w:r>
            <w:r w:rsidR="00753EA1">
              <w:rPr>
                <w:sz w:val="20"/>
                <w:szCs w:val="20"/>
              </w:rPr>
              <w:t>,</w:t>
            </w:r>
            <w:r>
              <w:rPr>
                <w:sz w:val="20"/>
                <w:szCs w:val="20"/>
              </w:rPr>
              <w:t xml:space="preserve"> both internally and externally. </w:t>
            </w:r>
          </w:p>
        </w:tc>
        <w:tc>
          <w:tcPr>
            <w:tcW w:w="3079" w:type="dxa"/>
            <w:shd w:val="clear" w:color="auto" w:fill="FFFFFF" w:themeFill="background1"/>
          </w:tcPr>
          <w:p w14:paraId="3C90A561" w14:textId="2CD5EB52" w:rsidR="00F6659F" w:rsidRPr="002713E9" w:rsidRDefault="00F6659F" w:rsidP="00F6659F">
            <w:pPr>
              <w:spacing w:after="0"/>
              <w:rPr>
                <w:sz w:val="20"/>
                <w:szCs w:val="20"/>
                <w:lang w:val="en-GB" w:bidi="ar-SA"/>
              </w:rPr>
            </w:pPr>
            <w:r>
              <w:rPr>
                <w:sz w:val="20"/>
                <w:szCs w:val="20"/>
              </w:rPr>
              <w:t xml:space="preserve">Complete and submit an annual RAP Impact Measurement </w:t>
            </w:r>
            <w:r w:rsidR="00753EA1">
              <w:rPr>
                <w:sz w:val="20"/>
                <w:szCs w:val="20"/>
              </w:rPr>
              <w:t>Questionnaire</w:t>
            </w:r>
            <w:r>
              <w:rPr>
                <w:sz w:val="20"/>
                <w:szCs w:val="20"/>
              </w:rPr>
              <w:t xml:space="preserve"> to Reconciliation Australia. </w:t>
            </w:r>
            <w:r w:rsidRPr="00652790">
              <w:rPr>
                <w:sz w:val="20"/>
                <w:szCs w:val="20"/>
              </w:rPr>
              <w:t xml:space="preserve"> </w:t>
            </w:r>
          </w:p>
        </w:tc>
        <w:tc>
          <w:tcPr>
            <w:tcW w:w="1882" w:type="dxa"/>
            <w:shd w:val="clear" w:color="auto" w:fill="FFFFFF" w:themeFill="background1"/>
          </w:tcPr>
          <w:p w14:paraId="1EB6D610" w14:textId="29F77108" w:rsidR="00F6659F" w:rsidRDefault="00F6659F" w:rsidP="007D5056">
            <w:pPr>
              <w:spacing w:after="0"/>
              <w:rPr>
                <w:sz w:val="20"/>
                <w:szCs w:val="20"/>
                <w:lang w:val="en-GB" w:bidi="ar-SA"/>
              </w:rPr>
            </w:pPr>
            <w:r>
              <w:rPr>
                <w:sz w:val="20"/>
                <w:szCs w:val="20"/>
                <w:lang w:val="en-GB" w:bidi="ar-SA"/>
              </w:rPr>
              <w:t xml:space="preserve">Aug </w:t>
            </w:r>
            <w:r w:rsidR="007D5056">
              <w:rPr>
                <w:sz w:val="20"/>
                <w:szCs w:val="20"/>
                <w:lang w:val="en-GB" w:bidi="ar-SA"/>
              </w:rPr>
              <w:t>2022</w:t>
            </w:r>
          </w:p>
          <w:p w14:paraId="370CE7D2" w14:textId="0AD81464" w:rsidR="00F6659F" w:rsidRPr="002713E9" w:rsidRDefault="00F6659F" w:rsidP="00F6659F">
            <w:pPr>
              <w:spacing w:after="0"/>
              <w:rPr>
                <w:sz w:val="20"/>
                <w:szCs w:val="20"/>
                <w:lang w:val="en-GB" w:bidi="ar-SA"/>
              </w:rPr>
            </w:pPr>
            <w:r w:rsidRPr="00652790">
              <w:rPr>
                <w:sz w:val="20"/>
                <w:szCs w:val="20"/>
                <w:lang w:val="en-GB" w:bidi="ar-SA"/>
              </w:rPr>
              <w:t xml:space="preserve"> </w:t>
            </w:r>
          </w:p>
        </w:tc>
        <w:tc>
          <w:tcPr>
            <w:tcW w:w="2110" w:type="dxa"/>
            <w:shd w:val="clear" w:color="auto" w:fill="FFFFFF" w:themeFill="background1"/>
          </w:tcPr>
          <w:p w14:paraId="27E3A41E" w14:textId="2BD46DD0" w:rsidR="00F6659F" w:rsidRPr="002713E9" w:rsidRDefault="00F6659F" w:rsidP="00F6659F">
            <w:pPr>
              <w:spacing w:after="0"/>
              <w:rPr>
                <w:sz w:val="20"/>
                <w:szCs w:val="20"/>
                <w:lang w:val="en-GB" w:bidi="ar-SA"/>
              </w:rPr>
            </w:pPr>
            <w:r w:rsidRPr="00652790">
              <w:rPr>
                <w:sz w:val="20"/>
                <w:szCs w:val="20"/>
                <w:lang w:val="en-GB" w:bidi="ar-SA"/>
              </w:rPr>
              <w:t xml:space="preserve">Chief Financial Officer </w:t>
            </w:r>
          </w:p>
        </w:tc>
      </w:tr>
    </w:tbl>
    <w:p w14:paraId="4D340CC3" w14:textId="77777777" w:rsidR="003451AB" w:rsidRDefault="003451AB">
      <w:pPr>
        <w:spacing w:after="0" w:line="240" w:lineRule="auto"/>
      </w:pPr>
    </w:p>
    <w:p w14:paraId="65604B3E" w14:textId="77777777" w:rsidR="00F6659F" w:rsidRDefault="00F6659F">
      <w:pPr>
        <w:spacing w:after="0" w:line="240" w:lineRule="auto"/>
      </w:pPr>
    </w:p>
    <w:p w14:paraId="62AE6E47" w14:textId="29719301" w:rsidR="00F846AE" w:rsidRPr="001F301E" w:rsidRDefault="00533CF3" w:rsidP="00533CF3">
      <w:pPr>
        <w:tabs>
          <w:tab w:val="left" w:pos="1284"/>
        </w:tabs>
      </w:pPr>
      <w:r w:rsidRPr="002C79EE">
        <w:rPr>
          <w:i/>
        </w:rPr>
        <w:t>For further information about the Authority’s Reconciliation Action Plan, please contact</w:t>
      </w:r>
      <w:r w:rsidR="009A0C22">
        <w:rPr>
          <w:i/>
        </w:rPr>
        <w:t xml:space="preserve"> </w:t>
      </w:r>
      <w:hyperlink r:id="rId20" w:history="1">
        <w:r w:rsidR="009A0C22" w:rsidRPr="00B31C37">
          <w:rPr>
            <w:rStyle w:val="Hyperlink"/>
            <w:i/>
          </w:rPr>
          <w:t>enquiries@climatechangeauthority.gov.au</w:t>
        </w:r>
      </w:hyperlink>
      <w:r w:rsidR="009A0C22">
        <w:rPr>
          <w:i/>
        </w:rPr>
        <w:t xml:space="preserve">, or phone (02) 6243 7684.  </w:t>
      </w:r>
    </w:p>
    <w:sectPr w:rsidR="00F846AE" w:rsidRPr="001F301E" w:rsidSect="00E535D9">
      <w:headerReference w:type="default" r:id="rId21"/>
      <w:footerReference w:type="default" r:id="rId22"/>
      <w:type w:val="continuous"/>
      <w:pgSz w:w="11900" w:h="16839"/>
      <w:pgMar w:top="1021" w:right="1588" w:bottom="1021" w:left="102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1F90" w16cex:dateUtc="2021-08-12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4935F" w16cid:durableId="24C01F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ECB6C" w14:textId="77777777" w:rsidR="00197465" w:rsidRDefault="00197465" w:rsidP="009C6CFF">
      <w:r>
        <w:separator/>
      </w:r>
    </w:p>
  </w:endnote>
  <w:endnote w:type="continuationSeparator" w:id="0">
    <w:p w14:paraId="08BC2F67" w14:textId="77777777" w:rsidR="00197465" w:rsidRDefault="00197465" w:rsidP="009C6CFF">
      <w:r>
        <w:continuationSeparator/>
      </w:r>
    </w:p>
  </w:endnote>
  <w:endnote w:type="continuationNotice" w:id="1">
    <w:p w14:paraId="6CE81C1A" w14:textId="77777777" w:rsidR="00197465" w:rsidRDefault="00197465" w:rsidP="009C6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altName w:val="Cambria"/>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TLAK+Calibri">
    <w:altName w:val="Calibri"/>
    <w:charset w:val="00"/>
    <w:family w:val="swiss"/>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23348"/>
      <w:docPartObj>
        <w:docPartGallery w:val="Page Numbers (Bottom of Page)"/>
        <w:docPartUnique/>
      </w:docPartObj>
    </w:sdtPr>
    <w:sdtEndPr>
      <w:rPr>
        <w:noProof/>
      </w:rPr>
    </w:sdtEndPr>
    <w:sdtContent>
      <w:p w14:paraId="7335AAF1" w14:textId="3FF601DB" w:rsidR="00197465" w:rsidRDefault="00197465">
        <w:pPr>
          <w:pStyle w:val="Footer"/>
          <w:jc w:val="center"/>
        </w:pPr>
        <w:r>
          <w:fldChar w:fldCharType="begin"/>
        </w:r>
        <w:r>
          <w:instrText xml:space="preserve"> PAGE   \* MERGEFORMAT </w:instrText>
        </w:r>
        <w:r>
          <w:fldChar w:fldCharType="separate"/>
        </w:r>
        <w:r w:rsidR="00955D54">
          <w:rPr>
            <w:noProof/>
          </w:rPr>
          <w:t>12</w:t>
        </w:r>
        <w:r>
          <w:rPr>
            <w:noProof/>
          </w:rPr>
          <w:fldChar w:fldCharType="end"/>
        </w:r>
      </w:p>
    </w:sdtContent>
  </w:sdt>
  <w:p w14:paraId="0D3CB1A3" w14:textId="77777777" w:rsidR="00197465" w:rsidRDefault="00197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10330" w14:textId="77777777" w:rsidR="00197465" w:rsidRDefault="00197465" w:rsidP="009C6CFF">
      <w:r>
        <w:separator/>
      </w:r>
    </w:p>
  </w:footnote>
  <w:footnote w:type="continuationSeparator" w:id="0">
    <w:p w14:paraId="089BD8B2" w14:textId="77777777" w:rsidR="00197465" w:rsidRDefault="00197465" w:rsidP="009C6CFF">
      <w:r>
        <w:continuationSeparator/>
      </w:r>
    </w:p>
  </w:footnote>
  <w:footnote w:type="continuationNotice" w:id="1">
    <w:p w14:paraId="75810B0F" w14:textId="77777777" w:rsidR="00197465" w:rsidRDefault="00197465" w:rsidP="009C6C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14910" w14:textId="70E9C38B" w:rsidR="00197465" w:rsidRPr="00574653" w:rsidRDefault="00816AD2" w:rsidP="00574653">
    <w:pPr>
      <w:pStyle w:val="Header"/>
      <w:jc w:val="center"/>
      <w:rPr>
        <w:color w:val="FF0000"/>
      </w:rPr>
    </w:pPr>
    <w:r w:rsidRPr="00816AD2">
      <w:rPr>
        <w:noProof/>
        <w:color w:val="FF0000"/>
        <w:lang w:val="en-AU" w:eastAsia="en-AU" w:bidi="ar-SA"/>
      </w:rPr>
      <w:drawing>
        <wp:anchor distT="0" distB="0" distL="114300" distR="114300" simplePos="0" relativeHeight="251658240" behindDoc="0" locked="0" layoutInCell="1" allowOverlap="1" wp14:anchorId="3C28E7A8" wp14:editId="0656A8BF">
          <wp:simplePos x="0" y="0"/>
          <wp:positionH relativeFrom="column">
            <wp:posOffset>-498475</wp:posOffset>
          </wp:positionH>
          <wp:positionV relativeFrom="paragraph">
            <wp:posOffset>-311785</wp:posOffset>
          </wp:positionV>
          <wp:extent cx="7315200" cy="4330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15200" cy="43307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8A21F8"/>
    <w:multiLevelType w:val="hybridMultilevel"/>
    <w:tmpl w:val="B2C25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9661FF"/>
    <w:multiLevelType w:val="hybridMultilevel"/>
    <w:tmpl w:val="9626B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930442"/>
    <w:multiLevelType w:val="hybridMultilevel"/>
    <w:tmpl w:val="339C3DD8"/>
    <w:lvl w:ilvl="0" w:tplc="A35A2CF6">
      <w:numFmt w:val="bullet"/>
      <w:lvlText w:val="-"/>
      <w:lvlJc w:val="left"/>
      <w:pPr>
        <w:ind w:left="720" w:hanging="360"/>
      </w:pPr>
      <w:rPr>
        <w:rFonts w:ascii="Arial" w:eastAsia="Myriad Pr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F24907"/>
    <w:multiLevelType w:val="hybridMultilevel"/>
    <w:tmpl w:val="7A8825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54610B"/>
    <w:multiLevelType w:val="hybridMultilevel"/>
    <w:tmpl w:val="F190C31A"/>
    <w:lvl w:ilvl="0" w:tplc="D4705F6A">
      <w:numFmt w:val="bullet"/>
      <w:lvlText w:val="-"/>
      <w:lvlJc w:val="left"/>
      <w:pPr>
        <w:ind w:left="720" w:hanging="360"/>
      </w:pPr>
      <w:rPr>
        <w:rFonts w:ascii="Arial" w:eastAsia="Myriad Pr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5563CB"/>
    <w:multiLevelType w:val="hybridMultilevel"/>
    <w:tmpl w:val="BDAABA3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886B3B"/>
    <w:multiLevelType w:val="hybridMultilevel"/>
    <w:tmpl w:val="07B4FE8C"/>
    <w:lvl w:ilvl="0" w:tplc="0C86BF2C">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E366A1"/>
    <w:multiLevelType w:val="hybridMultilevel"/>
    <w:tmpl w:val="9F6ED0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817E9C"/>
    <w:multiLevelType w:val="hybridMultilevel"/>
    <w:tmpl w:val="B2865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8"/>
  </w:num>
  <w:num w:numId="4">
    <w:abstractNumId w:val="6"/>
  </w:num>
  <w:num w:numId="5">
    <w:abstractNumId w:val="9"/>
  </w:num>
  <w:num w:numId="6">
    <w:abstractNumId w:val="4"/>
  </w:num>
  <w:num w:numId="7">
    <w:abstractNumId w:val="1"/>
  </w:num>
  <w:num w:numId="8">
    <w:abstractNumId w:val="7"/>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zRVHok356aiQVZrY3H/hZ6uuwDPOAd7YRGGXj6dHbNJ8ufjpbfAGR5k8nFEHdI7CiFAb1Vbh+K5HLw57Hy6Bw==" w:salt="djK/mwP3n3x0kzGQ7I4DgQ=="/>
  <w:defaultTabStop w:val="720"/>
  <w:characterSpacingControl w:val="doNotCompress"/>
  <w:hdrShapeDefaults>
    <o:shapedefaults v:ext="edit" spidmax="2273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33"/>
    <w:rsid w:val="00012C69"/>
    <w:rsid w:val="00015424"/>
    <w:rsid w:val="000211D6"/>
    <w:rsid w:val="00024A64"/>
    <w:rsid w:val="0002556F"/>
    <w:rsid w:val="000269E1"/>
    <w:rsid w:val="000312E1"/>
    <w:rsid w:val="00034A3C"/>
    <w:rsid w:val="0004263E"/>
    <w:rsid w:val="0004725A"/>
    <w:rsid w:val="00050784"/>
    <w:rsid w:val="00050C1F"/>
    <w:rsid w:val="00053F9C"/>
    <w:rsid w:val="00065199"/>
    <w:rsid w:val="000669DF"/>
    <w:rsid w:val="00070DDE"/>
    <w:rsid w:val="00072B13"/>
    <w:rsid w:val="00076A52"/>
    <w:rsid w:val="0008276A"/>
    <w:rsid w:val="00085A74"/>
    <w:rsid w:val="0008657B"/>
    <w:rsid w:val="000A153C"/>
    <w:rsid w:val="000A2DA4"/>
    <w:rsid w:val="000A2E4A"/>
    <w:rsid w:val="000B24CB"/>
    <w:rsid w:val="000B4A80"/>
    <w:rsid w:val="000C194F"/>
    <w:rsid w:val="000C5421"/>
    <w:rsid w:val="000C5719"/>
    <w:rsid w:val="000C6A04"/>
    <w:rsid w:val="000D19AB"/>
    <w:rsid w:val="000D6A0B"/>
    <w:rsid w:val="000E08DD"/>
    <w:rsid w:val="000F0DBA"/>
    <w:rsid w:val="000F6FB4"/>
    <w:rsid w:val="00103767"/>
    <w:rsid w:val="0010470A"/>
    <w:rsid w:val="00104BCB"/>
    <w:rsid w:val="00115F10"/>
    <w:rsid w:val="00126143"/>
    <w:rsid w:val="00141C2C"/>
    <w:rsid w:val="00142875"/>
    <w:rsid w:val="0014350E"/>
    <w:rsid w:val="00144428"/>
    <w:rsid w:val="00146D4E"/>
    <w:rsid w:val="00154E84"/>
    <w:rsid w:val="00160A7E"/>
    <w:rsid w:val="001850F2"/>
    <w:rsid w:val="00197465"/>
    <w:rsid w:val="001A27B2"/>
    <w:rsid w:val="001A5A2A"/>
    <w:rsid w:val="001A6541"/>
    <w:rsid w:val="001B07CF"/>
    <w:rsid w:val="001B1D72"/>
    <w:rsid w:val="001C61E7"/>
    <w:rsid w:val="001D6529"/>
    <w:rsid w:val="001D6FE8"/>
    <w:rsid w:val="001F301E"/>
    <w:rsid w:val="001F4C54"/>
    <w:rsid w:val="00202A85"/>
    <w:rsid w:val="002133D7"/>
    <w:rsid w:val="00224268"/>
    <w:rsid w:val="00224689"/>
    <w:rsid w:val="00230CA0"/>
    <w:rsid w:val="0023557C"/>
    <w:rsid w:val="002367C5"/>
    <w:rsid w:val="00243333"/>
    <w:rsid w:val="0024435C"/>
    <w:rsid w:val="00255FBD"/>
    <w:rsid w:val="0027082A"/>
    <w:rsid w:val="002713E9"/>
    <w:rsid w:val="002732E0"/>
    <w:rsid w:val="002759E6"/>
    <w:rsid w:val="002828D5"/>
    <w:rsid w:val="00283850"/>
    <w:rsid w:val="00284068"/>
    <w:rsid w:val="002850E3"/>
    <w:rsid w:val="00286E97"/>
    <w:rsid w:val="002A26C5"/>
    <w:rsid w:val="002A3A88"/>
    <w:rsid w:val="002A4A5E"/>
    <w:rsid w:val="002A4DA4"/>
    <w:rsid w:val="002A6D74"/>
    <w:rsid w:val="002C6DDE"/>
    <w:rsid w:val="002C79EE"/>
    <w:rsid w:val="002D3677"/>
    <w:rsid w:val="002D586F"/>
    <w:rsid w:val="002E36C1"/>
    <w:rsid w:val="002E3C83"/>
    <w:rsid w:val="002F6932"/>
    <w:rsid w:val="002F786D"/>
    <w:rsid w:val="003045A3"/>
    <w:rsid w:val="0031016E"/>
    <w:rsid w:val="003103BF"/>
    <w:rsid w:val="0031765E"/>
    <w:rsid w:val="0032356C"/>
    <w:rsid w:val="003244DC"/>
    <w:rsid w:val="003265AC"/>
    <w:rsid w:val="003451AB"/>
    <w:rsid w:val="0035361C"/>
    <w:rsid w:val="00354B5B"/>
    <w:rsid w:val="0035634B"/>
    <w:rsid w:val="003645F3"/>
    <w:rsid w:val="003811D8"/>
    <w:rsid w:val="003827FD"/>
    <w:rsid w:val="00383983"/>
    <w:rsid w:val="00383AA9"/>
    <w:rsid w:val="00387C54"/>
    <w:rsid w:val="00393124"/>
    <w:rsid w:val="003944AB"/>
    <w:rsid w:val="003B2D87"/>
    <w:rsid w:val="003B3A85"/>
    <w:rsid w:val="003B472F"/>
    <w:rsid w:val="003B4C7A"/>
    <w:rsid w:val="003B53F4"/>
    <w:rsid w:val="003C4EA1"/>
    <w:rsid w:val="003C56DC"/>
    <w:rsid w:val="003C5A9A"/>
    <w:rsid w:val="003D2AFF"/>
    <w:rsid w:val="003D5A04"/>
    <w:rsid w:val="003E04A7"/>
    <w:rsid w:val="003E0948"/>
    <w:rsid w:val="003E2C24"/>
    <w:rsid w:val="003E3A62"/>
    <w:rsid w:val="003E4BB4"/>
    <w:rsid w:val="003E51C8"/>
    <w:rsid w:val="003F3EEA"/>
    <w:rsid w:val="004009FB"/>
    <w:rsid w:val="004016BE"/>
    <w:rsid w:val="00423550"/>
    <w:rsid w:val="0043092E"/>
    <w:rsid w:val="0043426F"/>
    <w:rsid w:val="00435820"/>
    <w:rsid w:val="00436A10"/>
    <w:rsid w:val="0044165C"/>
    <w:rsid w:val="0044464B"/>
    <w:rsid w:val="00450BAA"/>
    <w:rsid w:val="00453438"/>
    <w:rsid w:val="00457570"/>
    <w:rsid w:val="004609E8"/>
    <w:rsid w:val="00463BFD"/>
    <w:rsid w:val="00473B77"/>
    <w:rsid w:val="004761AE"/>
    <w:rsid w:val="00480547"/>
    <w:rsid w:val="004814D2"/>
    <w:rsid w:val="00483AFE"/>
    <w:rsid w:val="00487E14"/>
    <w:rsid w:val="00495227"/>
    <w:rsid w:val="00497957"/>
    <w:rsid w:val="004A6510"/>
    <w:rsid w:val="004B07EA"/>
    <w:rsid w:val="004B2763"/>
    <w:rsid w:val="004C2A6A"/>
    <w:rsid w:val="004C2AD8"/>
    <w:rsid w:val="004C33B6"/>
    <w:rsid w:val="004E2622"/>
    <w:rsid w:val="004E359D"/>
    <w:rsid w:val="004E51C2"/>
    <w:rsid w:val="004F0DFB"/>
    <w:rsid w:val="004F5318"/>
    <w:rsid w:val="00500756"/>
    <w:rsid w:val="00504997"/>
    <w:rsid w:val="00514821"/>
    <w:rsid w:val="00521CC2"/>
    <w:rsid w:val="00523D2A"/>
    <w:rsid w:val="00527E6F"/>
    <w:rsid w:val="00532963"/>
    <w:rsid w:val="00533CF3"/>
    <w:rsid w:val="005378DB"/>
    <w:rsid w:val="00544458"/>
    <w:rsid w:val="00551738"/>
    <w:rsid w:val="00551C50"/>
    <w:rsid w:val="0055478E"/>
    <w:rsid w:val="00555AE6"/>
    <w:rsid w:val="005666F4"/>
    <w:rsid w:val="0057274C"/>
    <w:rsid w:val="00574653"/>
    <w:rsid w:val="00576D7C"/>
    <w:rsid w:val="00580356"/>
    <w:rsid w:val="00581C51"/>
    <w:rsid w:val="0059430B"/>
    <w:rsid w:val="00597799"/>
    <w:rsid w:val="005A2463"/>
    <w:rsid w:val="005A7DA9"/>
    <w:rsid w:val="005B0C8C"/>
    <w:rsid w:val="005B1098"/>
    <w:rsid w:val="005B464C"/>
    <w:rsid w:val="005B4FDF"/>
    <w:rsid w:val="005B6D9A"/>
    <w:rsid w:val="005C1A0B"/>
    <w:rsid w:val="005C7779"/>
    <w:rsid w:val="005D3791"/>
    <w:rsid w:val="005D7155"/>
    <w:rsid w:val="00601E36"/>
    <w:rsid w:val="006051C6"/>
    <w:rsid w:val="006074C6"/>
    <w:rsid w:val="00615660"/>
    <w:rsid w:val="0061585E"/>
    <w:rsid w:val="00622E83"/>
    <w:rsid w:val="00623BAF"/>
    <w:rsid w:val="00625376"/>
    <w:rsid w:val="00626416"/>
    <w:rsid w:val="006426BC"/>
    <w:rsid w:val="00642852"/>
    <w:rsid w:val="00652790"/>
    <w:rsid w:val="00654620"/>
    <w:rsid w:val="00661B39"/>
    <w:rsid w:val="006703E9"/>
    <w:rsid w:val="00674C71"/>
    <w:rsid w:val="00676B60"/>
    <w:rsid w:val="00680D1B"/>
    <w:rsid w:val="00690F86"/>
    <w:rsid w:val="006970F2"/>
    <w:rsid w:val="006B650A"/>
    <w:rsid w:val="006B6C86"/>
    <w:rsid w:val="006C11CC"/>
    <w:rsid w:val="006C1EA0"/>
    <w:rsid w:val="006C441B"/>
    <w:rsid w:val="006C5A7A"/>
    <w:rsid w:val="006E16B6"/>
    <w:rsid w:val="006F1263"/>
    <w:rsid w:val="0070153E"/>
    <w:rsid w:val="007032D2"/>
    <w:rsid w:val="00704F8E"/>
    <w:rsid w:val="007054D9"/>
    <w:rsid w:val="0071072E"/>
    <w:rsid w:val="0071451E"/>
    <w:rsid w:val="00714A45"/>
    <w:rsid w:val="0072148E"/>
    <w:rsid w:val="00731D37"/>
    <w:rsid w:val="00742B7A"/>
    <w:rsid w:val="00744B08"/>
    <w:rsid w:val="00744E9C"/>
    <w:rsid w:val="00747E19"/>
    <w:rsid w:val="00751CBA"/>
    <w:rsid w:val="00752452"/>
    <w:rsid w:val="00753575"/>
    <w:rsid w:val="00753EA1"/>
    <w:rsid w:val="00753EBF"/>
    <w:rsid w:val="00754697"/>
    <w:rsid w:val="007551FA"/>
    <w:rsid w:val="007579F4"/>
    <w:rsid w:val="00760BC6"/>
    <w:rsid w:val="00764187"/>
    <w:rsid w:val="0078701D"/>
    <w:rsid w:val="007A3809"/>
    <w:rsid w:val="007B0CA2"/>
    <w:rsid w:val="007B19B6"/>
    <w:rsid w:val="007D5056"/>
    <w:rsid w:val="007D6E86"/>
    <w:rsid w:val="007E02F4"/>
    <w:rsid w:val="007E1086"/>
    <w:rsid w:val="007E319F"/>
    <w:rsid w:val="007F519E"/>
    <w:rsid w:val="007F52F7"/>
    <w:rsid w:val="007F7014"/>
    <w:rsid w:val="0080021D"/>
    <w:rsid w:val="008061F9"/>
    <w:rsid w:val="008104BE"/>
    <w:rsid w:val="00815CF3"/>
    <w:rsid w:val="00816AD2"/>
    <w:rsid w:val="00816CA5"/>
    <w:rsid w:val="0082003C"/>
    <w:rsid w:val="0082535C"/>
    <w:rsid w:val="00833D41"/>
    <w:rsid w:val="008345CD"/>
    <w:rsid w:val="00866C74"/>
    <w:rsid w:val="00874A3C"/>
    <w:rsid w:val="0087563C"/>
    <w:rsid w:val="008767AD"/>
    <w:rsid w:val="00885299"/>
    <w:rsid w:val="00890C83"/>
    <w:rsid w:val="00891A90"/>
    <w:rsid w:val="00893CDB"/>
    <w:rsid w:val="0089401F"/>
    <w:rsid w:val="008A0A7D"/>
    <w:rsid w:val="008A7582"/>
    <w:rsid w:val="008B4444"/>
    <w:rsid w:val="008B6ACA"/>
    <w:rsid w:val="008B7A34"/>
    <w:rsid w:val="008C08EC"/>
    <w:rsid w:val="008C16D8"/>
    <w:rsid w:val="008C19C0"/>
    <w:rsid w:val="008C79E4"/>
    <w:rsid w:val="008C7A48"/>
    <w:rsid w:val="008D4441"/>
    <w:rsid w:val="008D78D2"/>
    <w:rsid w:val="008D7D3B"/>
    <w:rsid w:val="008E5EF5"/>
    <w:rsid w:val="008F343D"/>
    <w:rsid w:val="008F3A6B"/>
    <w:rsid w:val="008F44FB"/>
    <w:rsid w:val="008F7548"/>
    <w:rsid w:val="009137FB"/>
    <w:rsid w:val="00914EB3"/>
    <w:rsid w:val="009163B1"/>
    <w:rsid w:val="00923BBD"/>
    <w:rsid w:val="00926FAE"/>
    <w:rsid w:val="00930C45"/>
    <w:rsid w:val="00940F73"/>
    <w:rsid w:val="0095226B"/>
    <w:rsid w:val="00955D54"/>
    <w:rsid w:val="00956D2E"/>
    <w:rsid w:val="00960AB5"/>
    <w:rsid w:val="00970DC9"/>
    <w:rsid w:val="00975BEB"/>
    <w:rsid w:val="00977CDD"/>
    <w:rsid w:val="009804EE"/>
    <w:rsid w:val="00987577"/>
    <w:rsid w:val="009911D9"/>
    <w:rsid w:val="009930C3"/>
    <w:rsid w:val="00993772"/>
    <w:rsid w:val="009946FC"/>
    <w:rsid w:val="00995082"/>
    <w:rsid w:val="00997459"/>
    <w:rsid w:val="009A0C22"/>
    <w:rsid w:val="009A63F1"/>
    <w:rsid w:val="009B0192"/>
    <w:rsid w:val="009B65C5"/>
    <w:rsid w:val="009C69BF"/>
    <w:rsid w:val="009C6CFF"/>
    <w:rsid w:val="009C7C57"/>
    <w:rsid w:val="009D0563"/>
    <w:rsid w:val="009D3FE6"/>
    <w:rsid w:val="009D5554"/>
    <w:rsid w:val="009D7A79"/>
    <w:rsid w:val="009E30F2"/>
    <w:rsid w:val="009E531F"/>
    <w:rsid w:val="009F0189"/>
    <w:rsid w:val="009F3430"/>
    <w:rsid w:val="009F7CAF"/>
    <w:rsid w:val="00A028F1"/>
    <w:rsid w:val="00A068A5"/>
    <w:rsid w:val="00A102FD"/>
    <w:rsid w:val="00A11D46"/>
    <w:rsid w:val="00A13113"/>
    <w:rsid w:val="00A215C2"/>
    <w:rsid w:val="00A24BC1"/>
    <w:rsid w:val="00A261CC"/>
    <w:rsid w:val="00A26E7D"/>
    <w:rsid w:val="00A43A44"/>
    <w:rsid w:val="00A451CE"/>
    <w:rsid w:val="00A55FDC"/>
    <w:rsid w:val="00A57526"/>
    <w:rsid w:val="00A6790D"/>
    <w:rsid w:val="00A94659"/>
    <w:rsid w:val="00AA08EC"/>
    <w:rsid w:val="00AA2179"/>
    <w:rsid w:val="00AA5644"/>
    <w:rsid w:val="00AB58DC"/>
    <w:rsid w:val="00AC01A6"/>
    <w:rsid w:val="00AC16B3"/>
    <w:rsid w:val="00AC17AD"/>
    <w:rsid w:val="00AC31E1"/>
    <w:rsid w:val="00AC5B43"/>
    <w:rsid w:val="00AD013B"/>
    <w:rsid w:val="00AD4E08"/>
    <w:rsid w:val="00AD764D"/>
    <w:rsid w:val="00AE06CD"/>
    <w:rsid w:val="00AE559B"/>
    <w:rsid w:val="00B01BC8"/>
    <w:rsid w:val="00B03630"/>
    <w:rsid w:val="00B045DD"/>
    <w:rsid w:val="00B2162B"/>
    <w:rsid w:val="00B27820"/>
    <w:rsid w:val="00B30AD5"/>
    <w:rsid w:val="00B351A9"/>
    <w:rsid w:val="00B376AF"/>
    <w:rsid w:val="00B4108C"/>
    <w:rsid w:val="00B43611"/>
    <w:rsid w:val="00B44F22"/>
    <w:rsid w:val="00B520F1"/>
    <w:rsid w:val="00B53563"/>
    <w:rsid w:val="00B648F4"/>
    <w:rsid w:val="00B65C81"/>
    <w:rsid w:val="00B6759F"/>
    <w:rsid w:val="00B71A87"/>
    <w:rsid w:val="00B74C34"/>
    <w:rsid w:val="00B76ADA"/>
    <w:rsid w:val="00B77627"/>
    <w:rsid w:val="00B82B34"/>
    <w:rsid w:val="00B903B0"/>
    <w:rsid w:val="00B92044"/>
    <w:rsid w:val="00B95C91"/>
    <w:rsid w:val="00B97BE8"/>
    <w:rsid w:val="00BA0263"/>
    <w:rsid w:val="00BA59D7"/>
    <w:rsid w:val="00BA7A1D"/>
    <w:rsid w:val="00BB030E"/>
    <w:rsid w:val="00BB60E8"/>
    <w:rsid w:val="00BC55CF"/>
    <w:rsid w:val="00BD5CF2"/>
    <w:rsid w:val="00BD60B9"/>
    <w:rsid w:val="00BD6476"/>
    <w:rsid w:val="00BD7C21"/>
    <w:rsid w:val="00BD7EC2"/>
    <w:rsid w:val="00BF4637"/>
    <w:rsid w:val="00C001BA"/>
    <w:rsid w:val="00C03DC0"/>
    <w:rsid w:val="00C06212"/>
    <w:rsid w:val="00C07329"/>
    <w:rsid w:val="00C14F0A"/>
    <w:rsid w:val="00C15EBB"/>
    <w:rsid w:val="00C23266"/>
    <w:rsid w:val="00C3196E"/>
    <w:rsid w:val="00C319A9"/>
    <w:rsid w:val="00C37604"/>
    <w:rsid w:val="00C41555"/>
    <w:rsid w:val="00C41DF2"/>
    <w:rsid w:val="00C45DEE"/>
    <w:rsid w:val="00C47FCB"/>
    <w:rsid w:val="00C51C41"/>
    <w:rsid w:val="00C53408"/>
    <w:rsid w:val="00C60277"/>
    <w:rsid w:val="00C60EAD"/>
    <w:rsid w:val="00C62E86"/>
    <w:rsid w:val="00C6387F"/>
    <w:rsid w:val="00C66673"/>
    <w:rsid w:val="00C709F1"/>
    <w:rsid w:val="00C80631"/>
    <w:rsid w:val="00C903A1"/>
    <w:rsid w:val="00CA0A1A"/>
    <w:rsid w:val="00CA18B2"/>
    <w:rsid w:val="00CA364A"/>
    <w:rsid w:val="00CA3686"/>
    <w:rsid w:val="00CB0250"/>
    <w:rsid w:val="00CB60F7"/>
    <w:rsid w:val="00CD0012"/>
    <w:rsid w:val="00CE03CF"/>
    <w:rsid w:val="00CE46E2"/>
    <w:rsid w:val="00CF05F1"/>
    <w:rsid w:val="00D07B61"/>
    <w:rsid w:val="00D17E67"/>
    <w:rsid w:val="00D334EE"/>
    <w:rsid w:val="00D37BFA"/>
    <w:rsid w:val="00D44736"/>
    <w:rsid w:val="00D458B2"/>
    <w:rsid w:val="00D46B3D"/>
    <w:rsid w:val="00D54D4D"/>
    <w:rsid w:val="00D552DD"/>
    <w:rsid w:val="00D637DC"/>
    <w:rsid w:val="00D641A6"/>
    <w:rsid w:val="00D71785"/>
    <w:rsid w:val="00D71F60"/>
    <w:rsid w:val="00D72685"/>
    <w:rsid w:val="00D74AAA"/>
    <w:rsid w:val="00D80A31"/>
    <w:rsid w:val="00D80B52"/>
    <w:rsid w:val="00D90D34"/>
    <w:rsid w:val="00DA363B"/>
    <w:rsid w:val="00DA38EA"/>
    <w:rsid w:val="00DA683F"/>
    <w:rsid w:val="00DB4CA4"/>
    <w:rsid w:val="00DB5114"/>
    <w:rsid w:val="00DB59DA"/>
    <w:rsid w:val="00DC6532"/>
    <w:rsid w:val="00DE49BC"/>
    <w:rsid w:val="00E00291"/>
    <w:rsid w:val="00E10637"/>
    <w:rsid w:val="00E10940"/>
    <w:rsid w:val="00E11F5D"/>
    <w:rsid w:val="00E14B3C"/>
    <w:rsid w:val="00E17FA8"/>
    <w:rsid w:val="00E22FD1"/>
    <w:rsid w:val="00E24AC3"/>
    <w:rsid w:val="00E30700"/>
    <w:rsid w:val="00E31D2A"/>
    <w:rsid w:val="00E34C25"/>
    <w:rsid w:val="00E51ED0"/>
    <w:rsid w:val="00E51EED"/>
    <w:rsid w:val="00E5210E"/>
    <w:rsid w:val="00E535D9"/>
    <w:rsid w:val="00E64CF4"/>
    <w:rsid w:val="00E713B6"/>
    <w:rsid w:val="00E71A16"/>
    <w:rsid w:val="00E82950"/>
    <w:rsid w:val="00E83E58"/>
    <w:rsid w:val="00E9105C"/>
    <w:rsid w:val="00E910DC"/>
    <w:rsid w:val="00E93055"/>
    <w:rsid w:val="00E93D6C"/>
    <w:rsid w:val="00E958C0"/>
    <w:rsid w:val="00E96364"/>
    <w:rsid w:val="00EA475C"/>
    <w:rsid w:val="00EA5DEF"/>
    <w:rsid w:val="00EA7A1F"/>
    <w:rsid w:val="00EB20FE"/>
    <w:rsid w:val="00EB550A"/>
    <w:rsid w:val="00EB756A"/>
    <w:rsid w:val="00EC0C19"/>
    <w:rsid w:val="00EC1FA6"/>
    <w:rsid w:val="00EC4070"/>
    <w:rsid w:val="00ED1126"/>
    <w:rsid w:val="00ED1945"/>
    <w:rsid w:val="00EE016E"/>
    <w:rsid w:val="00EE199F"/>
    <w:rsid w:val="00EE2C7D"/>
    <w:rsid w:val="00EE62D8"/>
    <w:rsid w:val="00EF0211"/>
    <w:rsid w:val="00EF52A2"/>
    <w:rsid w:val="00F03D0F"/>
    <w:rsid w:val="00F04E28"/>
    <w:rsid w:val="00F051DE"/>
    <w:rsid w:val="00F063F4"/>
    <w:rsid w:val="00F14FF6"/>
    <w:rsid w:val="00F318BA"/>
    <w:rsid w:val="00F31D84"/>
    <w:rsid w:val="00F334E1"/>
    <w:rsid w:val="00F37291"/>
    <w:rsid w:val="00F40559"/>
    <w:rsid w:val="00F44C03"/>
    <w:rsid w:val="00F51C10"/>
    <w:rsid w:val="00F60931"/>
    <w:rsid w:val="00F60C92"/>
    <w:rsid w:val="00F61EFA"/>
    <w:rsid w:val="00F62E85"/>
    <w:rsid w:val="00F65D85"/>
    <w:rsid w:val="00F66549"/>
    <w:rsid w:val="00F6659F"/>
    <w:rsid w:val="00F7078A"/>
    <w:rsid w:val="00F81105"/>
    <w:rsid w:val="00F83FE6"/>
    <w:rsid w:val="00F846AE"/>
    <w:rsid w:val="00F8650B"/>
    <w:rsid w:val="00F86589"/>
    <w:rsid w:val="00F866F8"/>
    <w:rsid w:val="00F93335"/>
    <w:rsid w:val="00FA0301"/>
    <w:rsid w:val="00FA1E33"/>
    <w:rsid w:val="00FA2F47"/>
    <w:rsid w:val="00FA52BA"/>
    <w:rsid w:val="00FA656F"/>
    <w:rsid w:val="00FA6DA5"/>
    <w:rsid w:val="00FB3EE9"/>
    <w:rsid w:val="00FB56D3"/>
    <w:rsid w:val="00FB6DCE"/>
    <w:rsid w:val="00FB7CA4"/>
    <w:rsid w:val="00FC08E2"/>
    <w:rsid w:val="00FD5C21"/>
    <w:rsid w:val="00FE12DF"/>
    <w:rsid w:val="00FE6E31"/>
    <w:rsid w:val="00FF0F8A"/>
    <w:rsid w:val="00FF202C"/>
    <w:rsid w:val="00FF7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57D52E31"/>
  <w14:defaultImageDpi w14:val="32767"/>
  <w15:chartTrackingRefBased/>
  <w15:docId w15:val="{88CAA6E6-4874-3E49-94D1-1F8E3C3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yriad Pr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uiPriority w:val="1"/>
    <w:qFormat/>
    <w:rsid w:val="009C6CFF"/>
    <w:pPr>
      <w:spacing w:after="120" w:line="240" w:lineRule="exact"/>
    </w:pPr>
    <w:rPr>
      <w:rFonts w:ascii="Arial" w:hAnsi="Arial" w:cs="Myriad Pro"/>
      <w:lang w:bidi="en-US"/>
    </w:rPr>
  </w:style>
  <w:style w:type="paragraph" w:styleId="Heading1">
    <w:name w:val="heading 1"/>
    <w:basedOn w:val="Normal"/>
    <w:next w:val="Normal"/>
    <w:link w:val="Heading1Char"/>
    <w:uiPriority w:val="9"/>
    <w:qFormat/>
    <w:rsid w:val="00DC6532"/>
    <w:pPr>
      <w:keepNext/>
      <w:keepLines/>
      <w:spacing w:before="360" w:line="1200" w:lineRule="atLeast"/>
      <w:outlineLvl w:val="0"/>
    </w:pPr>
    <w:rPr>
      <w:rFonts w:eastAsiaTheme="majorEastAsia" w:cs="Times New Roman (Headings CS)"/>
      <w:b/>
      <w:color w:val="0777A3"/>
      <w:sz w:val="60"/>
      <w:szCs w:val="32"/>
    </w:rPr>
  </w:style>
  <w:style w:type="paragraph" w:styleId="Heading2">
    <w:name w:val="heading 2"/>
    <w:aliases w:val="Heading 3a"/>
    <w:basedOn w:val="Normal"/>
    <w:next w:val="Normal"/>
    <w:link w:val="Heading2Char"/>
    <w:uiPriority w:val="9"/>
    <w:unhideWhenUsed/>
    <w:qFormat/>
    <w:rsid w:val="00DE49BC"/>
    <w:pPr>
      <w:keepNext/>
      <w:keepLines/>
      <w:spacing w:after="0" w:line="240" w:lineRule="auto"/>
      <w:outlineLvl w:val="1"/>
    </w:pPr>
    <w:rPr>
      <w:rFonts w:eastAsiaTheme="majorEastAsia" w:cs="Times New Roman (Headings CS)"/>
      <w:b/>
      <w:bCs/>
      <w:color w:val="FFFFFF" w:themeColor="background1"/>
      <w:lang w:val="en-GB" w:bidi="ar-SA"/>
    </w:rPr>
  </w:style>
  <w:style w:type="paragraph" w:styleId="Heading3">
    <w:name w:val="heading 3"/>
    <w:aliases w:val="Chapter Heading"/>
    <w:basedOn w:val="Normal"/>
    <w:next w:val="Normal"/>
    <w:link w:val="Heading3Char"/>
    <w:autoRedefine/>
    <w:uiPriority w:val="9"/>
    <w:unhideWhenUsed/>
    <w:qFormat/>
    <w:rsid w:val="009C6CFF"/>
    <w:pPr>
      <w:keepNext/>
      <w:keepLines/>
      <w:spacing w:before="240" w:after="0" w:line="360" w:lineRule="exact"/>
      <w:outlineLvl w:val="2"/>
    </w:pPr>
    <w:rPr>
      <w:rFonts w:eastAsiaTheme="majorEastAsia" w:cs="Times New Roman (Headings CS)"/>
      <w:b/>
      <w:color w:val="007BB7"/>
      <w:sz w:val="32"/>
      <w:szCs w:val="24"/>
    </w:rPr>
  </w:style>
  <w:style w:type="paragraph" w:styleId="Heading4">
    <w:name w:val="heading 4"/>
    <w:basedOn w:val="Normal"/>
    <w:next w:val="Normal"/>
    <w:link w:val="Heading4Char"/>
    <w:uiPriority w:val="9"/>
    <w:unhideWhenUsed/>
    <w:qFormat/>
    <w:rsid w:val="005727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532"/>
    <w:rPr>
      <w:rFonts w:ascii="Arial" w:eastAsiaTheme="majorEastAsia" w:hAnsi="Arial" w:cs="Times New Roman (Headings CS)"/>
      <w:b/>
      <w:color w:val="0777A3"/>
      <w:sz w:val="60"/>
      <w:szCs w:val="32"/>
      <w:lang w:bidi="en-US"/>
    </w:rPr>
  </w:style>
  <w:style w:type="paragraph" w:styleId="Title">
    <w:name w:val="Title"/>
    <w:basedOn w:val="Normal"/>
    <w:next w:val="Normal"/>
    <w:link w:val="TitleChar"/>
    <w:uiPriority w:val="10"/>
    <w:qFormat/>
    <w:rsid w:val="00CA18B2"/>
    <w:pPr>
      <w:spacing w:line="580" w:lineRule="exact"/>
      <w:contextualSpacing/>
    </w:pPr>
    <w:rPr>
      <w:rFonts w:eastAsiaTheme="majorEastAsia" w:cs="Times New Roman (Headings CS)"/>
      <w:b/>
      <w:color w:val="FFFFFF" w:themeColor="background1"/>
      <w:spacing w:val="-10"/>
      <w:kern w:val="28"/>
      <w:sz w:val="60"/>
      <w:szCs w:val="56"/>
    </w:rPr>
  </w:style>
  <w:style w:type="character" w:customStyle="1" w:styleId="TitleChar">
    <w:name w:val="Title Char"/>
    <w:basedOn w:val="DefaultParagraphFont"/>
    <w:link w:val="Title"/>
    <w:uiPriority w:val="10"/>
    <w:rsid w:val="00CA18B2"/>
    <w:rPr>
      <w:rFonts w:ascii="Arial" w:eastAsiaTheme="majorEastAsia" w:hAnsi="Arial" w:cs="Times New Roman (Headings CS)"/>
      <w:b/>
      <w:color w:val="FFFFFF" w:themeColor="background1"/>
      <w:spacing w:val="-10"/>
      <w:kern w:val="28"/>
      <w:sz w:val="60"/>
      <w:szCs w:val="56"/>
      <w:lang w:bidi="en-US"/>
    </w:rPr>
  </w:style>
  <w:style w:type="paragraph" w:styleId="Subtitle">
    <w:name w:val="Subtitle"/>
    <w:aliases w:val="HPV Subtitle"/>
    <w:basedOn w:val="Normal"/>
    <w:next w:val="Normal"/>
    <w:link w:val="SubtitleChar"/>
    <w:uiPriority w:val="11"/>
    <w:qFormat/>
    <w:rsid w:val="0035634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aliases w:val="HPV Subtitle Char"/>
    <w:basedOn w:val="DefaultParagraphFont"/>
    <w:link w:val="Subtitle"/>
    <w:uiPriority w:val="11"/>
    <w:rsid w:val="0035634B"/>
    <w:rPr>
      <w:rFonts w:eastAsiaTheme="minorEastAsia"/>
      <w:color w:val="5A5A5A" w:themeColor="text1" w:themeTint="A5"/>
      <w:spacing w:val="15"/>
      <w:lang w:bidi="en-US"/>
    </w:rPr>
  </w:style>
  <w:style w:type="paragraph" w:customStyle="1" w:styleId="NoteLevel2">
    <w:name w:val="Note Level 2"/>
    <w:basedOn w:val="Normal"/>
    <w:uiPriority w:val="1"/>
    <w:rsid w:val="0035634B"/>
    <w:pPr>
      <w:keepNext/>
      <w:numPr>
        <w:ilvl w:val="1"/>
        <w:numId w:val="2"/>
      </w:numPr>
      <w:contextualSpacing/>
      <w:outlineLvl w:val="1"/>
    </w:pPr>
    <w:rPr>
      <w:rFonts w:ascii="Verdana" w:hAnsi="Verdana"/>
    </w:rPr>
  </w:style>
  <w:style w:type="paragraph" w:customStyle="1" w:styleId="TableParagraph">
    <w:name w:val="Table Paragraph"/>
    <w:basedOn w:val="Normal"/>
    <w:uiPriority w:val="1"/>
    <w:qFormat/>
    <w:rsid w:val="00623BAF"/>
  </w:style>
  <w:style w:type="paragraph" w:styleId="BodyText">
    <w:name w:val="Body Text"/>
    <w:basedOn w:val="Normal"/>
    <w:link w:val="BodyTextChar"/>
    <w:uiPriority w:val="1"/>
    <w:qFormat/>
    <w:rsid w:val="009C6CFF"/>
    <w:pPr>
      <w:tabs>
        <w:tab w:val="left" w:pos="1134"/>
      </w:tabs>
      <w:spacing w:before="120"/>
      <w:textboxTightWrap w:val="allLines"/>
    </w:pPr>
    <w:rPr>
      <w:noProof/>
      <w:color w:val="000000" w:themeColor="text1"/>
      <w:szCs w:val="20"/>
    </w:rPr>
  </w:style>
  <w:style w:type="character" w:customStyle="1" w:styleId="BodyTextChar">
    <w:name w:val="Body Text Char"/>
    <w:basedOn w:val="DefaultParagraphFont"/>
    <w:link w:val="BodyText"/>
    <w:uiPriority w:val="1"/>
    <w:rsid w:val="009C6CFF"/>
    <w:rPr>
      <w:rFonts w:ascii="Arial" w:hAnsi="Arial" w:cs="Myriad Pro"/>
      <w:noProof/>
      <w:color w:val="000000" w:themeColor="text1"/>
      <w:sz w:val="20"/>
      <w:szCs w:val="20"/>
      <w:lang w:bidi="en-US"/>
    </w:rPr>
  </w:style>
  <w:style w:type="paragraph" w:styleId="ListParagraph">
    <w:name w:val="List Paragraph"/>
    <w:basedOn w:val="Normal"/>
    <w:uiPriority w:val="1"/>
    <w:qFormat/>
    <w:rsid w:val="00623BAF"/>
  </w:style>
  <w:style w:type="paragraph" w:styleId="Header">
    <w:name w:val="header"/>
    <w:basedOn w:val="Normal"/>
    <w:link w:val="HeaderChar"/>
    <w:uiPriority w:val="99"/>
    <w:unhideWhenUsed/>
    <w:rsid w:val="00FA1E33"/>
    <w:pPr>
      <w:tabs>
        <w:tab w:val="center" w:pos="4513"/>
        <w:tab w:val="right" w:pos="9026"/>
      </w:tabs>
    </w:pPr>
  </w:style>
  <w:style w:type="character" w:customStyle="1" w:styleId="HeaderChar">
    <w:name w:val="Header Char"/>
    <w:basedOn w:val="DefaultParagraphFont"/>
    <w:link w:val="Header"/>
    <w:uiPriority w:val="99"/>
    <w:rsid w:val="00FA1E33"/>
    <w:rPr>
      <w:rFonts w:ascii="Myriad Pro" w:hAnsi="Myriad Pro" w:cs="Myriad Pro"/>
      <w:lang w:bidi="en-US"/>
    </w:rPr>
  </w:style>
  <w:style w:type="paragraph" w:styleId="Footer">
    <w:name w:val="footer"/>
    <w:basedOn w:val="Normal"/>
    <w:link w:val="FooterChar"/>
    <w:uiPriority w:val="99"/>
    <w:unhideWhenUsed/>
    <w:rsid w:val="00FA1E33"/>
    <w:pPr>
      <w:tabs>
        <w:tab w:val="center" w:pos="4513"/>
        <w:tab w:val="right" w:pos="9026"/>
      </w:tabs>
    </w:pPr>
  </w:style>
  <w:style w:type="character" w:customStyle="1" w:styleId="FooterChar">
    <w:name w:val="Footer Char"/>
    <w:basedOn w:val="DefaultParagraphFont"/>
    <w:link w:val="Footer"/>
    <w:uiPriority w:val="99"/>
    <w:rsid w:val="00FA1E33"/>
    <w:rPr>
      <w:rFonts w:ascii="Myriad Pro" w:hAnsi="Myriad Pro" w:cs="Myriad Pro"/>
      <w:lang w:bidi="en-US"/>
    </w:rPr>
  </w:style>
  <w:style w:type="character" w:customStyle="1" w:styleId="Heading2Char">
    <w:name w:val="Heading 2 Char"/>
    <w:aliases w:val="Heading 3a Char"/>
    <w:basedOn w:val="DefaultParagraphFont"/>
    <w:link w:val="Heading2"/>
    <w:uiPriority w:val="9"/>
    <w:rsid w:val="00DE49BC"/>
    <w:rPr>
      <w:rFonts w:ascii="Arial" w:eastAsiaTheme="majorEastAsia" w:hAnsi="Arial" w:cs="Times New Roman (Headings CS)"/>
      <w:b/>
      <w:bCs/>
      <w:color w:val="FFFFFF" w:themeColor="background1"/>
      <w:lang w:val="en-GB"/>
    </w:rPr>
  </w:style>
  <w:style w:type="paragraph" w:styleId="NoSpacing">
    <w:name w:val="No Spacing"/>
    <w:link w:val="NoSpacingChar"/>
    <w:uiPriority w:val="1"/>
    <w:qFormat/>
    <w:rsid w:val="00E64CF4"/>
    <w:rPr>
      <w:rFonts w:ascii="Myriad Pro" w:hAnsi="Myriad Pro" w:cs="Myriad Pro"/>
      <w:lang w:bidi="en-US"/>
    </w:rPr>
  </w:style>
  <w:style w:type="paragraph" w:customStyle="1" w:styleId="Default">
    <w:name w:val="Default"/>
    <w:rsid w:val="00527E6F"/>
    <w:pPr>
      <w:widowControl/>
      <w:adjustRightInd w:val="0"/>
    </w:pPr>
    <w:rPr>
      <w:rFonts w:ascii="GATLAK+Calibri" w:hAnsi="GATLAK+Calibri" w:cs="GATLAK+Calibri"/>
      <w:color w:val="000000"/>
      <w:sz w:val="24"/>
      <w:szCs w:val="24"/>
      <w:lang w:val="en-GB"/>
    </w:rPr>
  </w:style>
  <w:style w:type="character" w:styleId="Hyperlink">
    <w:name w:val="Hyperlink"/>
    <w:basedOn w:val="DefaultParagraphFont"/>
    <w:uiPriority w:val="99"/>
    <w:unhideWhenUsed/>
    <w:rsid w:val="00527E6F"/>
    <w:rPr>
      <w:color w:val="0563C1" w:themeColor="hyperlink"/>
      <w:u w:val="single"/>
    </w:rPr>
  </w:style>
  <w:style w:type="character" w:customStyle="1" w:styleId="UnresolvedMention1">
    <w:name w:val="Unresolved Mention1"/>
    <w:basedOn w:val="DefaultParagraphFont"/>
    <w:uiPriority w:val="99"/>
    <w:rsid w:val="00527E6F"/>
    <w:rPr>
      <w:color w:val="605E5C"/>
      <w:shd w:val="clear" w:color="auto" w:fill="E1DFDD"/>
    </w:rPr>
  </w:style>
  <w:style w:type="character" w:customStyle="1" w:styleId="Heading3Char">
    <w:name w:val="Heading 3 Char"/>
    <w:aliases w:val="Chapter Heading Char"/>
    <w:basedOn w:val="DefaultParagraphFont"/>
    <w:link w:val="Heading3"/>
    <w:uiPriority w:val="9"/>
    <w:rsid w:val="009C6CFF"/>
    <w:rPr>
      <w:rFonts w:ascii="Arial" w:eastAsiaTheme="majorEastAsia" w:hAnsi="Arial" w:cs="Times New Roman (Headings CS)"/>
      <w:b/>
      <w:color w:val="007BB7"/>
      <w:sz w:val="32"/>
      <w:szCs w:val="24"/>
      <w:lang w:bidi="en-US"/>
    </w:rPr>
  </w:style>
  <w:style w:type="paragraph" w:customStyle="1" w:styleId="Pa0">
    <w:name w:val="Pa0"/>
    <w:basedOn w:val="Default"/>
    <w:next w:val="Default"/>
    <w:uiPriority w:val="99"/>
    <w:rsid w:val="00085A74"/>
    <w:pPr>
      <w:spacing w:line="241" w:lineRule="atLeast"/>
    </w:pPr>
    <w:rPr>
      <w:rFonts w:ascii="Calibri" w:hAnsi="Calibri" w:cs="Calibri"/>
      <w:color w:val="auto"/>
    </w:rPr>
  </w:style>
  <w:style w:type="character" w:customStyle="1" w:styleId="A1">
    <w:name w:val="A1"/>
    <w:uiPriority w:val="99"/>
    <w:rsid w:val="00085A74"/>
    <w:rPr>
      <w:color w:val="221E1F"/>
      <w:sz w:val="20"/>
      <w:szCs w:val="20"/>
    </w:rPr>
  </w:style>
  <w:style w:type="character" w:customStyle="1" w:styleId="A0">
    <w:name w:val="A0"/>
    <w:uiPriority w:val="99"/>
    <w:rsid w:val="00085A74"/>
    <w:rPr>
      <w:b/>
      <w:bCs/>
      <w:color w:val="221E1F"/>
      <w:sz w:val="26"/>
      <w:szCs w:val="26"/>
    </w:rPr>
  </w:style>
  <w:style w:type="table" w:styleId="TableGrid">
    <w:name w:val="Table Grid"/>
    <w:basedOn w:val="TableNormal"/>
    <w:uiPriority w:val="39"/>
    <w:rsid w:val="0018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269E1"/>
    <w:rPr>
      <w:rFonts w:ascii="Myriad Pro" w:hAnsi="Myriad Pro" w:cs="Myriad Pro"/>
      <w:lang w:bidi="en-US"/>
    </w:rPr>
  </w:style>
  <w:style w:type="paragraph" w:customStyle="1" w:styleId="BasicParagraph">
    <w:name w:val="[Basic Paragraph]"/>
    <w:basedOn w:val="Normal"/>
    <w:uiPriority w:val="99"/>
    <w:rsid w:val="0044464B"/>
    <w:pPr>
      <w:widowControl/>
      <w:adjustRightInd w:val="0"/>
      <w:spacing w:after="0" w:line="288" w:lineRule="auto"/>
      <w:textAlignment w:val="center"/>
    </w:pPr>
    <w:rPr>
      <w:rFonts w:ascii="MinionPro-Regular" w:hAnsi="MinionPro-Regular" w:cs="MinionPro-Regular"/>
      <w:color w:val="000000"/>
      <w:sz w:val="24"/>
      <w:szCs w:val="24"/>
      <w:lang w:bidi="ar-SA"/>
    </w:rPr>
  </w:style>
  <w:style w:type="character" w:styleId="PageNumber">
    <w:name w:val="page number"/>
    <w:basedOn w:val="DefaultParagraphFont"/>
    <w:uiPriority w:val="99"/>
    <w:semiHidden/>
    <w:unhideWhenUsed/>
    <w:rsid w:val="00DA363B"/>
  </w:style>
  <w:style w:type="paragraph" w:styleId="TOC1">
    <w:name w:val="toc 1"/>
    <w:basedOn w:val="Normal"/>
    <w:next w:val="Normal"/>
    <w:autoRedefine/>
    <w:uiPriority w:val="39"/>
    <w:unhideWhenUsed/>
    <w:qFormat/>
    <w:rsid w:val="004E51C2"/>
    <w:pPr>
      <w:spacing w:before="120" w:after="0"/>
    </w:pPr>
    <w:rPr>
      <w:b/>
      <w:bCs/>
      <w:iCs/>
      <w:szCs w:val="24"/>
    </w:rPr>
  </w:style>
  <w:style w:type="paragraph" w:styleId="TOC2">
    <w:name w:val="toc 2"/>
    <w:basedOn w:val="Normal"/>
    <w:next w:val="Normal"/>
    <w:autoRedefine/>
    <w:uiPriority w:val="39"/>
    <w:unhideWhenUsed/>
    <w:qFormat/>
    <w:rsid w:val="004E51C2"/>
    <w:pPr>
      <w:tabs>
        <w:tab w:val="right" w:leader="dot" w:pos="9281"/>
      </w:tabs>
      <w:spacing w:before="120" w:after="0"/>
      <w:ind w:left="200"/>
    </w:pPr>
    <w:rPr>
      <w:bCs/>
    </w:rPr>
  </w:style>
  <w:style w:type="paragraph" w:styleId="TOC3">
    <w:name w:val="toc 3"/>
    <w:basedOn w:val="Normal"/>
    <w:next w:val="Normal"/>
    <w:autoRedefine/>
    <w:uiPriority w:val="39"/>
    <w:unhideWhenUsed/>
    <w:qFormat/>
    <w:rsid w:val="004E51C2"/>
    <w:pPr>
      <w:tabs>
        <w:tab w:val="right" w:leader="dot" w:pos="9281"/>
      </w:tabs>
      <w:spacing w:before="120" w:after="0"/>
      <w:ind w:left="403"/>
    </w:pPr>
    <w:rPr>
      <w:szCs w:val="20"/>
    </w:rPr>
  </w:style>
  <w:style w:type="character" w:customStyle="1" w:styleId="Heading4Char">
    <w:name w:val="Heading 4 Char"/>
    <w:basedOn w:val="DefaultParagraphFont"/>
    <w:link w:val="Heading4"/>
    <w:uiPriority w:val="9"/>
    <w:rsid w:val="0057274C"/>
    <w:rPr>
      <w:rFonts w:asciiTheme="majorHAnsi" w:eastAsiaTheme="majorEastAsia" w:hAnsiTheme="majorHAnsi" w:cstheme="majorBidi"/>
      <w:i/>
      <w:iCs/>
      <w:color w:val="2E74B5" w:themeColor="accent1" w:themeShade="BF"/>
      <w:sz w:val="21"/>
      <w:lang w:bidi="en-US"/>
    </w:rPr>
  </w:style>
  <w:style w:type="paragraph" w:customStyle="1" w:styleId="ParagraphHeading">
    <w:name w:val="Paragraph Heading"/>
    <w:basedOn w:val="Normal"/>
    <w:uiPriority w:val="1"/>
    <w:qFormat/>
    <w:rsid w:val="00500756"/>
    <w:pPr>
      <w:spacing w:before="240" w:after="60"/>
    </w:pPr>
    <w:rPr>
      <w:rFonts w:asciiTheme="minorHAnsi" w:hAnsiTheme="minorHAnsi" w:cstheme="minorHAnsi"/>
      <w:b/>
      <w:bCs/>
      <w:color w:val="007BB7"/>
      <w:sz w:val="24"/>
      <w:szCs w:val="24"/>
      <w:lang w:val="en-GB" w:bidi="ar-SA"/>
    </w:rPr>
  </w:style>
  <w:style w:type="paragraph" w:customStyle="1" w:styleId="Subparagraphheading">
    <w:name w:val="Sub paragraph heading"/>
    <w:basedOn w:val="Normal"/>
    <w:autoRedefine/>
    <w:uiPriority w:val="1"/>
    <w:qFormat/>
    <w:rsid w:val="001D6529"/>
    <w:pPr>
      <w:spacing w:before="240" w:after="60" w:line="260" w:lineRule="exact"/>
    </w:pPr>
    <w:rPr>
      <w:rFonts w:cs="Calibri"/>
      <w:b/>
      <w:bCs/>
      <w:color w:val="221E1F"/>
      <w:lang w:val="en-GB" w:bidi="ar-SA"/>
    </w:rPr>
  </w:style>
  <w:style w:type="paragraph" w:customStyle="1" w:styleId="BoxHeadingTOC">
    <w:name w:val="Box Heading TOC"/>
    <w:basedOn w:val="Normal"/>
    <w:autoRedefine/>
    <w:uiPriority w:val="1"/>
    <w:qFormat/>
    <w:rsid w:val="00DA38EA"/>
    <w:pPr>
      <w:spacing w:before="120" w:line="240" w:lineRule="atLeast"/>
      <w:jc w:val="center"/>
    </w:pPr>
    <w:rPr>
      <w:i/>
      <w:color w:val="70AD47" w:themeColor="accent6"/>
      <w:sz w:val="40"/>
      <w:szCs w:val="40"/>
    </w:rPr>
  </w:style>
  <w:style w:type="paragraph" w:customStyle="1" w:styleId="StandardBoxHeading">
    <w:name w:val="Standard Box Heading"/>
    <w:autoRedefine/>
    <w:uiPriority w:val="1"/>
    <w:qFormat/>
    <w:rsid w:val="005B0C8C"/>
    <w:pPr>
      <w:spacing w:line="240" w:lineRule="exact"/>
    </w:pPr>
    <w:rPr>
      <w:rFonts w:ascii="Arial" w:eastAsiaTheme="majorEastAsia" w:hAnsi="Arial" w:cs="Times New Roman (Headings CS)"/>
      <w:b/>
      <w:bCs/>
      <w:color w:val="FFFFFF" w:themeColor="background1"/>
      <w:sz w:val="24"/>
      <w:szCs w:val="24"/>
      <w:lang w:bidi="en-US"/>
    </w:rPr>
  </w:style>
  <w:style w:type="paragraph" w:styleId="TOCHeading">
    <w:name w:val="TOC Heading"/>
    <w:basedOn w:val="Heading1"/>
    <w:next w:val="Normal"/>
    <w:uiPriority w:val="39"/>
    <w:unhideWhenUsed/>
    <w:qFormat/>
    <w:rsid w:val="004E51C2"/>
    <w:pPr>
      <w:widowControl/>
      <w:autoSpaceDE/>
      <w:autoSpaceDN/>
      <w:spacing w:before="480" w:after="0" w:line="276" w:lineRule="auto"/>
      <w:outlineLvl w:val="9"/>
    </w:pPr>
    <w:rPr>
      <w:rFonts w:asciiTheme="majorHAnsi" w:hAnsiTheme="majorHAnsi" w:cstheme="majorBidi"/>
      <w:bCs/>
      <w:color w:val="2E74B5" w:themeColor="accent1" w:themeShade="BF"/>
      <w:sz w:val="28"/>
      <w:szCs w:val="28"/>
      <w:lang w:bidi="ar-SA"/>
    </w:rPr>
  </w:style>
  <w:style w:type="paragraph" w:styleId="TOC4">
    <w:name w:val="toc 4"/>
    <w:basedOn w:val="Normal"/>
    <w:next w:val="Normal"/>
    <w:autoRedefine/>
    <w:uiPriority w:val="39"/>
    <w:semiHidden/>
    <w:unhideWhenUsed/>
    <w:rsid w:val="004E51C2"/>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4E51C2"/>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4E51C2"/>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4E51C2"/>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4E51C2"/>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4E51C2"/>
    <w:pPr>
      <w:spacing w:after="0"/>
      <w:ind w:left="1600"/>
    </w:pPr>
    <w:rPr>
      <w:rFonts w:asciiTheme="minorHAnsi" w:hAnsiTheme="minorHAnsi"/>
      <w:szCs w:val="20"/>
    </w:rPr>
  </w:style>
  <w:style w:type="paragraph" w:customStyle="1" w:styleId="ContentsHeading">
    <w:name w:val="Contents Heading"/>
    <w:autoRedefine/>
    <w:uiPriority w:val="1"/>
    <w:qFormat/>
    <w:rsid w:val="00652790"/>
    <w:pPr>
      <w:spacing w:before="240" w:after="120" w:line="520" w:lineRule="exact"/>
    </w:pPr>
    <w:rPr>
      <w:rFonts w:ascii="Arial" w:eastAsiaTheme="majorEastAsia" w:hAnsi="Arial" w:cs="Arial"/>
      <w:bCs/>
      <w:spacing w:val="-10"/>
      <w:kern w:val="28"/>
      <w:sz w:val="48"/>
      <w:szCs w:val="48"/>
      <w:lang w:bidi="en-US"/>
    </w:rPr>
  </w:style>
  <w:style w:type="paragraph" w:customStyle="1" w:styleId="FigureTitle">
    <w:name w:val="Figure Title"/>
    <w:autoRedefine/>
    <w:uiPriority w:val="1"/>
    <w:qFormat/>
    <w:rsid w:val="005666F4"/>
    <w:pPr>
      <w:spacing w:before="240" w:after="120" w:line="240" w:lineRule="exact"/>
    </w:pPr>
    <w:rPr>
      <w:rFonts w:ascii="Arial" w:hAnsi="Arial" w:cs="Myriad Pro"/>
      <w:b/>
      <w:bCs/>
      <w:color w:val="000000" w:themeColor="text1"/>
      <w:sz w:val="18"/>
      <w:szCs w:val="18"/>
      <w:lang w:bidi="en-US"/>
    </w:rPr>
  </w:style>
  <w:style w:type="paragraph" w:styleId="TableofFigures">
    <w:name w:val="table of figures"/>
    <w:basedOn w:val="Normal"/>
    <w:next w:val="Normal"/>
    <w:autoRedefine/>
    <w:uiPriority w:val="99"/>
    <w:unhideWhenUsed/>
    <w:qFormat/>
    <w:rsid w:val="005666F4"/>
    <w:pPr>
      <w:tabs>
        <w:tab w:val="right" w:leader="dot" w:pos="9281"/>
      </w:tabs>
    </w:pPr>
  </w:style>
  <w:style w:type="paragraph" w:styleId="BalloonText">
    <w:name w:val="Balloon Text"/>
    <w:basedOn w:val="Normal"/>
    <w:link w:val="BalloonTextChar"/>
    <w:uiPriority w:val="99"/>
    <w:semiHidden/>
    <w:rsid w:val="00F846AE"/>
    <w:pPr>
      <w:widowControl/>
      <w:autoSpaceDE/>
      <w:autoSpaceDN/>
      <w:spacing w:after="0" w:line="240" w:lineRule="auto"/>
    </w:pPr>
    <w:rPr>
      <w:rFonts w:ascii="Tahoma" w:eastAsia="Times New Roman" w:hAnsi="Tahoma" w:cs="Tahoma"/>
      <w:sz w:val="16"/>
      <w:szCs w:val="16"/>
      <w:lang w:val="en-AU" w:eastAsia="en-AU" w:bidi="ar-SA"/>
    </w:rPr>
  </w:style>
  <w:style w:type="character" w:customStyle="1" w:styleId="BalloonTextChar">
    <w:name w:val="Balloon Text Char"/>
    <w:basedOn w:val="DefaultParagraphFont"/>
    <w:link w:val="BalloonText"/>
    <w:uiPriority w:val="99"/>
    <w:semiHidden/>
    <w:rsid w:val="00F846AE"/>
    <w:rPr>
      <w:rFonts w:ascii="Tahoma" w:eastAsia="Times New Roman" w:hAnsi="Tahoma" w:cs="Tahoma"/>
      <w:sz w:val="16"/>
      <w:szCs w:val="16"/>
      <w:lang w:val="en-AU" w:eastAsia="en-AU"/>
    </w:rPr>
  </w:style>
  <w:style w:type="character" w:styleId="CommentReference">
    <w:name w:val="annotation reference"/>
    <w:basedOn w:val="DefaultParagraphFont"/>
    <w:uiPriority w:val="99"/>
    <w:semiHidden/>
    <w:unhideWhenUsed/>
    <w:rsid w:val="0008276A"/>
    <w:rPr>
      <w:sz w:val="16"/>
      <w:szCs w:val="16"/>
    </w:rPr>
  </w:style>
  <w:style w:type="paragraph" w:styleId="CommentText">
    <w:name w:val="annotation text"/>
    <w:basedOn w:val="Normal"/>
    <w:link w:val="CommentTextChar"/>
    <w:uiPriority w:val="99"/>
    <w:unhideWhenUsed/>
    <w:rsid w:val="0008276A"/>
    <w:pPr>
      <w:spacing w:line="240" w:lineRule="auto"/>
    </w:pPr>
    <w:rPr>
      <w:szCs w:val="20"/>
    </w:rPr>
  </w:style>
  <w:style w:type="character" w:customStyle="1" w:styleId="CommentTextChar">
    <w:name w:val="Comment Text Char"/>
    <w:basedOn w:val="DefaultParagraphFont"/>
    <w:link w:val="CommentText"/>
    <w:uiPriority w:val="99"/>
    <w:rsid w:val="0008276A"/>
    <w:rPr>
      <w:rFonts w:ascii="Arial" w:hAnsi="Arial" w:cs="Myriad Pro"/>
      <w:sz w:val="20"/>
      <w:szCs w:val="20"/>
      <w:lang w:bidi="en-US"/>
    </w:rPr>
  </w:style>
  <w:style w:type="paragraph" w:styleId="CommentSubject">
    <w:name w:val="annotation subject"/>
    <w:basedOn w:val="CommentText"/>
    <w:next w:val="CommentText"/>
    <w:link w:val="CommentSubjectChar"/>
    <w:uiPriority w:val="99"/>
    <w:semiHidden/>
    <w:unhideWhenUsed/>
    <w:rsid w:val="0008276A"/>
    <w:rPr>
      <w:b/>
      <w:bCs/>
    </w:rPr>
  </w:style>
  <w:style w:type="character" w:customStyle="1" w:styleId="CommentSubjectChar">
    <w:name w:val="Comment Subject Char"/>
    <w:basedOn w:val="CommentTextChar"/>
    <w:link w:val="CommentSubject"/>
    <w:uiPriority w:val="99"/>
    <w:semiHidden/>
    <w:rsid w:val="0008276A"/>
    <w:rPr>
      <w:rFonts w:ascii="Arial" w:hAnsi="Arial" w:cs="Myriad Pro"/>
      <w:b/>
      <w:bCs/>
      <w:sz w:val="20"/>
      <w:szCs w:val="20"/>
      <w:lang w:bidi="en-US"/>
    </w:rPr>
  </w:style>
  <w:style w:type="character" w:styleId="Emphasis">
    <w:name w:val="Emphasis"/>
    <w:basedOn w:val="DefaultParagraphFont"/>
    <w:uiPriority w:val="20"/>
    <w:qFormat/>
    <w:rsid w:val="00436A10"/>
    <w:rPr>
      <w:i/>
      <w:iCs/>
    </w:rPr>
  </w:style>
  <w:style w:type="paragraph" w:styleId="Revision">
    <w:name w:val="Revision"/>
    <w:hidden/>
    <w:uiPriority w:val="99"/>
    <w:semiHidden/>
    <w:rsid w:val="003C5A9A"/>
    <w:pPr>
      <w:widowControl/>
      <w:autoSpaceDE/>
      <w:autoSpaceDN/>
    </w:pPr>
    <w:rPr>
      <w:rFonts w:ascii="Arial" w:hAnsi="Arial" w:cs="Myriad Pro"/>
      <w:lang w:bidi="en-US"/>
    </w:rPr>
  </w:style>
  <w:style w:type="character" w:styleId="FollowedHyperlink">
    <w:name w:val="FollowedHyperlink"/>
    <w:basedOn w:val="DefaultParagraphFont"/>
    <w:uiPriority w:val="99"/>
    <w:semiHidden/>
    <w:unhideWhenUsed/>
    <w:rsid w:val="007032D2"/>
    <w:rPr>
      <w:color w:val="954F72" w:themeColor="followedHyperlink"/>
      <w:u w:val="single"/>
    </w:rPr>
  </w:style>
  <w:style w:type="paragraph" w:styleId="NormalWeb">
    <w:name w:val="Normal (Web)"/>
    <w:basedOn w:val="Normal"/>
    <w:uiPriority w:val="99"/>
    <w:semiHidden/>
    <w:unhideWhenUsed/>
    <w:rsid w:val="00E535D9"/>
    <w:pPr>
      <w:widowControl/>
      <w:autoSpaceDE/>
      <w:autoSpaceDN/>
      <w:spacing w:before="100" w:beforeAutospacing="1" w:after="100" w:afterAutospacing="1" w:line="240" w:lineRule="auto"/>
    </w:pPr>
    <w:rPr>
      <w:rFonts w:ascii="Times New Roman" w:eastAsia="Times New Roman" w:hAnsi="Times New Roman" w:cs="Times New Roman"/>
      <w:sz w:val="24"/>
      <w:szCs w:val="24"/>
      <w:lang w:val="en-AU" w:eastAsia="en-GB" w:bidi="ar-SA"/>
    </w:rPr>
  </w:style>
  <w:style w:type="character" w:customStyle="1" w:styleId="apple-converted-space">
    <w:name w:val="apple-converted-space"/>
    <w:basedOn w:val="DefaultParagraphFont"/>
    <w:rsid w:val="00E53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4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enquiries@climatechangeauthority.gov.au"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17EDBFEF7B947A39F0815B358703E" ma:contentTypeVersion="15" ma:contentTypeDescription="Create a new document." ma:contentTypeScope="" ma:versionID="bf15d968ac87bde3846f12c7a7b9657f">
  <xsd:schema xmlns:xsd="http://www.w3.org/2001/XMLSchema" xmlns:xs="http://www.w3.org/2001/XMLSchema" xmlns:p="http://schemas.microsoft.com/office/2006/metadata/properties" xmlns:ns1="http://schemas.microsoft.com/sharepoint/v3" xmlns:ns2="01bdaa01-5807-4828-8c99-6323bf09314b" targetNamespace="http://schemas.microsoft.com/office/2006/metadata/properties" ma:root="true" ma:fieldsID="7751a3fe199d4ddb7394d52ae10b3245" ns1:_="" ns2:_="">
    <xsd:import namespace="http://schemas.microsoft.com/sharepoint/v3"/>
    <xsd:import namespace="01bdaa01-5807-4828-8c99-6323bf0931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48b8912555944bf9968aca85c0e52a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daa01-5807-4828-8c99-6323bf0931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6a68bf9-5dab-4c66-910d-a7955f2e3ae5}" ma:internalName="TaxCatchAll" ma:showField="CatchAllData" ma:web="01bdaa01-5807-4828-8c99-6323bf0931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ac3cb2d-9e18-4152-a41f-9163e72b54c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48b8912555944bf9968aca85c0e52ab" ma:index="24" nillable="true" ma:taxonomy="true" ma:internalName="o48b8912555944bf9968aca85c0e52ab" ma:taxonomyFieldName="DocHub_KnowledgeBankCategory" ma:displayName="Knowledge Bank Category" ma:indexed="true" ma:fieldId="{848b8912-5559-44bf-9968-aca85c0e52ab}" ma:sspId="fb0313f7-9433-48c0-866e-9e0bbee59a50" ma:termSetId="c0c2f514-c93f-4083-b2a8-d6db9d6d3ca2"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01bdaa01-5807-4828-8c99-6323bf09314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adb9bed2e36e4a93af574aeb444da63e xmlns="01bdaa01-5807-4828-8c99-6323bf09314b">
      <Terms xmlns="http://schemas.microsoft.com/office/infopath/2007/PartnerControls"/>
    </adb9bed2e36e4a93af574aeb444da63e>
    <pe2555c81638466f9eb614edb9ecde52 xmlns="01bdaa01-5807-4828-8c99-6323bf09314b">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05f983ce-1f4d-409e-a106-80e6417050c7</TermId>
        </TermInfo>
      </Terms>
    </pe2555c81638466f9eb614edb9ecde52>
    <g7bcb40ba23249a78edca7d43a67c1c9 xmlns="01bdaa01-5807-4828-8c99-6323bf09314b">
      <Terms xmlns="http://schemas.microsoft.com/office/infopath/2007/PartnerControls"/>
    </g7bcb40ba23249a78edca7d43a67c1c9>
    <TaxCatchAll xmlns="01bdaa01-5807-4828-8c99-6323bf09314b">
      <Value>164</Value>
      <Value>255</Value>
      <Value>36</Value>
      <Value>7</Value>
    </TaxCatchAll>
    <aa25a1a23adf4c92a153145de6afe324 xmlns="01bdaa01-5807-4828-8c99-6323bf09314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01bdaa01-5807-4828-8c99-6323bf09314b">ZMC7FXQ5CY32-564749607-183</_dlc_DocId>
    <_dlc_DocIdUrl xmlns="01bdaa01-5807-4828-8c99-6323bf09314b">
      <Url>https://dochub/div/climateauthority/_layouts/15/DocIdRedir.aspx?ID=ZMC7FXQ5CY32-564749607-183</Url>
      <Description>ZMC7FXQ5CY32-564749607-183</Description>
    </_dlc_DocIdUrl>
    <o48b8912555944bf9968aca85c0e52ab xmlns="01bdaa01-5807-4828-8c99-6323bf09314b">
      <Terms xmlns="http://schemas.microsoft.com/office/infopath/2007/PartnerControls">
        <TermInfo xmlns="http://schemas.microsoft.com/office/infopath/2007/PartnerControls">
          <TermName xmlns="http://schemas.microsoft.com/office/infopath/2007/PartnerControls">Reconciliation Action Plan</TermName>
          <TermId xmlns="http://schemas.microsoft.com/office/infopath/2007/PartnerControls">67475bd2-4a8d-4ecc-b712-63f24847837e</TermId>
        </TermInfo>
      </Terms>
    </o48b8912555944bf9968aca85c0e52a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DD89-B870-4E29-8CE8-C24A2AEA0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daa01-5807-4828-8c99-6323bf093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3314E-F84A-4547-8BB3-EBCB5B5E616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01bdaa01-5807-4828-8c99-6323bf09314b"/>
    <ds:schemaRef ds:uri="http://www.w3.org/XML/1998/namespace"/>
    <ds:schemaRef ds:uri="http://purl.org/dc/dcmitype/"/>
  </ds:schemaRefs>
</ds:datastoreItem>
</file>

<file path=customXml/itemProps3.xml><?xml version="1.0" encoding="utf-8"?>
<ds:datastoreItem xmlns:ds="http://schemas.openxmlformats.org/officeDocument/2006/customXml" ds:itemID="{B4ED0B40-6910-459B-8966-C81577843B6E}">
  <ds:schemaRefs>
    <ds:schemaRef ds:uri="http://schemas.microsoft.com/sharepoint/v3/contenttype/forms"/>
  </ds:schemaRefs>
</ds:datastoreItem>
</file>

<file path=customXml/itemProps4.xml><?xml version="1.0" encoding="utf-8"?>
<ds:datastoreItem xmlns:ds="http://schemas.openxmlformats.org/officeDocument/2006/customXml" ds:itemID="{411DAA80-6742-4074-B7AF-293118C3ABF5}">
  <ds:schemaRefs>
    <ds:schemaRef ds:uri="http://schemas.microsoft.com/sharepoint/events"/>
  </ds:schemaRefs>
</ds:datastoreItem>
</file>

<file path=customXml/itemProps5.xml><?xml version="1.0" encoding="utf-8"?>
<ds:datastoreItem xmlns:ds="http://schemas.openxmlformats.org/officeDocument/2006/customXml" ds:itemID="{04D06931-303A-4339-8DEB-B00896DD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2333</Words>
  <Characters>13299</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Phipps</dc:creator>
  <cp:keywords/>
  <dc:description/>
  <cp:lastModifiedBy>Soutter, Grace</cp:lastModifiedBy>
  <cp:revision>4</cp:revision>
  <cp:lastPrinted>2021-08-09T00:36:00Z</cp:lastPrinted>
  <dcterms:created xsi:type="dcterms:W3CDTF">2021-08-16T02:17:00Z</dcterms:created>
  <dcterms:modified xsi:type="dcterms:W3CDTF">2021-09-02T06:53:00Z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0x01010031817EDBFEF7B947A39F0815B358703E</vt:lpwstr>
  </property>
  <property fmtid="{D5CDD505-2E9C-101B-9397-08002B2CF9AE}" pid="3" name="_dlc_DocIdItemGuid">
    <vt:lpwstr>7b1cb5be-532a-4321-a032-69bc913aaf9f</vt:lpwstr>
  </property>
  <property fmtid="{D5CDD505-2E9C-101B-9397-08002B2CF9AE}" pid="4" name="DocHub_Year">
    <vt:lpwstr>255;#2021-22|1c40d9f3-880a-4667-bdfe-070cdb31810a</vt:lpwstr>
  </property>
  <property fmtid="{D5CDD505-2E9C-101B-9397-08002B2CF9AE}" pid="5" name="DocHub_DocumentType">
    <vt:lpwstr>36;#Plan|05f983ce-1f4d-409e-a106-80e6417050c7</vt:lpwstr>
  </property>
  <property fmtid="{D5CDD505-2E9C-101B-9397-08002B2CF9AE}" pid="6" name="DocHub_SecurityClassification">
    <vt:lpwstr>7;#OFFICIAL|6106d03b-a1a0-4e30-9d91-d5e9fb4314f9</vt:lpwstr>
  </property>
  <property fmtid="{D5CDD505-2E9C-101B-9397-08002B2CF9AE}" pid="7" name="DocHub_Keywords">
    <vt:lpwstr/>
  </property>
  <property fmtid="{D5CDD505-2E9C-101B-9397-08002B2CF9AE}" pid="8" name="DocHub_WorkActivity">
    <vt:lpwstr/>
  </property>
  <property fmtid="{D5CDD505-2E9C-101B-9397-08002B2CF9AE}" pid="9" name="DocHub_KnowledgeBankCategory">
    <vt:lpwstr>164;#Reconciliation Action Plan|67475bd2-4a8d-4ecc-b712-63f24847837e</vt:lpwstr>
  </property>
</Properties>
</file>