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2F209A" w:rsidRDefault="0076535F">
      <w:pPr>
        <w:pStyle w:val="Heading1"/>
        <w:divId w:val="675425948"/>
        <w:rPr>
          <w:rFonts w:eastAsia="Times New Roman" w:cs="Helvetica"/>
          <w:color w:val="333333"/>
          <w:lang w:val="en"/>
        </w:rPr>
      </w:pPr>
      <w:r>
        <w:rPr>
          <w:rFonts w:eastAsia="Times New Roman" w:cs="Helvetica"/>
          <w:color w:val="333333"/>
          <w:lang w:val="en"/>
        </w:rPr>
        <w:t xml:space="preserve">Appendix </w:t>
      </w:r>
      <w:proofErr w:type="gramStart"/>
      <w:r>
        <w:rPr>
          <w:rFonts w:eastAsia="Times New Roman" w:cs="Helvetica"/>
          <w:color w:val="333333"/>
          <w:lang w:val="en"/>
        </w:rPr>
        <w:t>A</w:t>
      </w:r>
      <w:proofErr w:type="gramEnd"/>
      <w:r>
        <w:rPr>
          <w:rFonts w:eastAsia="Times New Roman" w:cs="Helvetica"/>
          <w:color w:val="333333"/>
          <w:lang w:val="en"/>
        </w:rPr>
        <w:t xml:space="preserve"> Public consultation</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 xml:space="preserve">The Authority is required to conduct public consultation for all of its reviews. </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 xml:space="preserve">The Authority engaged with climate scientists, industry, government and non-government </w:t>
      </w:r>
      <w:proofErr w:type="spellStart"/>
      <w:r>
        <w:rPr>
          <w:rFonts w:ascii="Georgia" w:hAnsi="Georgia" w:cs="Helvetica"/>
          <w:color w:val="333333"/>
          <w:lang w:val="en"/>
        </w:rPr>
        <w:t>organisations</w:t>
      </w:r>
      <w:proofErr w:type="spellEnd"/>
      <w:r>
        <w:rPr>
          <w:rFonts w:ascii="Georgia" w:hAnsi="Georgia" w:cs="Helvetica"/>
          <w:color w:val="333333"/>
          <w:lang w:val="en"/>
        </w:rPr>
        <w:t xml:space="preserve"> and the general public throughout the course of the Targets and Progress Review.</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On 1 March 2013, the Authority held a Global Emissions Budgets Roundtable, which was attended by climate experts and Authority members. A summary of the roundtable, as well as presentations made by the experts who attended, is available on the Authority’s website.</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 xml:space="preserve">On 23 April 2013, the Authority released an Issues Paper, which can be accessed on the Authority’s website. The Authority made presentations on the Issues Paper at 19 forums around Australia hosted by industry, environment and community </w:t>
      </w:r>
      <w:proofErr w:type="spellStart"/>
      <w:r>
        <w:rPr>
          <w:rFonts w:ascii="Georgia" w:hAnsi="Georgia" w:cs="Helvetica"/>
          <w:color w:val="333333"/>
          <w:lang w:val="en"/>
        </w:rPr>
        <w:t>organisations</w:t>
      </w:r>
      <w:proofErr w:type="spellEnd"/>
      <w:r>
        <w:rPr>
          <w:rFonts w:ascii="Georgia" w:hAnsi="Georgia" w:cs="Helvetica"/>
          <w:color w:val="333333"/>
          <w:lang w:val="en"/>
        </w:rPr>
        <w:t>. About 70 submissions were received from a wide range of stakeholders as part of the Issues Paper submissions process.</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 xml:space="preserve">On 12 and 15 August 2013, the Authority hosted stakeholder roundtables on issues relating to the electricity sector. </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 xml:space="preserve">On 30 October 2013, the Authority released a Draft Report. Feedback was sought from stakeholders on draft recommendations and other issues presented in the report. About 140 stakeholder submissions were received from individuals and </w:t>
      </w:r>
      <w:proofErr w:type="spellStart"/>
      <w:r>
        <w:rPr>
          <w:rFonts w:ascii="Georgia" w:hAnsi="Georgia" w:cs="Helvetica"/>
          <w:color w:val="333333"/>
          <w:lang w:val="en"/>
        </w:rPr>
        <w:t>organisations</w:t>
      </w:r>
      <w:proofErr w:type="spellEnd"/>
      <w:r>
        <w:rPr>
          <w:rFonts w:ascii="Georgia" w:hAnsi="Georgia" w:cs="Helvetica"/>
          <w:color w:val="333333"/>
          <w:lang w:val="en"/>
        </w:rPr>
        <w:t xml:space="preserve">, and approximately 12,500 additional submissions were made as part of a </w:t>
      </w:r>
      <w:proofErr w:type="spellStart"/>
      <w:r>
        <w:rPr>
          <w:rFonts w:ascii="Georgia" w:hAnsi="Georgia" w:cs="Helvetica"/>
          <w:color w:val="333333"/>
          <w:lang w:val="en"/>
        </w:rPr>
        <w:t>GetUp</w:t>
      </w:r>
      <w:proofErr w:type="spellEnd"/>
      <w:r>
        <w:rPr>
          <w:rFonts w:ascii="Georgia" w:hAnsi="Georgia" w:cs="Helvetica"/>
          <w:color w:val="333333"/>
          <w:lang w:val="en"/>
        </w:rPr>
        <w:t xml:space="preserve">! </w:t>
      </w:r>
      <w:proofErr w:type="gramStart"/>
      <w:r>
        <w:rPr>
          <w:rFonts w:ascii="Georgia" w:hAnsi="Georgia" w:cs="Helvetica"/>
          <w:color w:val="333333"/>
          <w:lang w:val="en"/>
        </w:rPr>
        <w:t>campaign</w:t>
      </w:r>
      <w:proofErr w:type="gramEnd"/>
      <w:r>
        <w:rPr>
          <w:rFonts w:ascii="Georgia" w:hAnsi="Georgia" w:cs="Helvetica"/>
          <w:color w:val="333333"/>
          <w:lang w:val="en"/>
        </w:rPr>
        <w:t>. The Authority held four stakeholder roundtables in Canberra, Melbourne and Sydney, and made presentations on the Draft Report at seven stakeholder-hosted or public events. A public webinar was conducted on 13 November 2013.</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In addition to specific consultation activities, the Authority conducted less formal consultation with interested parties and government agencies. This included one-on-one meetings with interested stakeholders and regular liaison and collaboration with Commonwealth Government agencies. The Authority also consulted with state and territory government departments.</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 xml:space="preserve">Public consultation was conducted by the Treasury and DIICCSRTE on the economic modelling conducted to support this Review. Public comments on a range of key assumptions for the electricity, fugitive, transport and agriculture sectors were invited between April and May 2013. DIICCSRTE also held two consultation workshops with </w:t>
      </w:r>
      <w:proofErr w:type="spellStart"/>
      <w:r>
        <w:rPr>
          <w:rFonts w:ascii="Georgia" w:hAnsi="Georgia" w:cs="Helvetica"/>
          <w:color w:val="333333"/>
          <w:lang w:val="en"/>
        </w:rPr>
        <w:t>sectoral</w:t>
      </w:r>
      <w:proofErr w:type="spellEnd"/>
      <w:r>
        <w:rPr>
          <w:rFonts w:ascii="Georgia" w:hAnsi="Georgia" w:cs="Helvetica"/>
          <w:color w:val="333333"/>
          <w:lang w:val="en"/>
        </w:rPr>
        <w:t xml:space="preserve"> experts and received five public submissions on assumptions.</w:t>
      </w:r>
    </w:p>
    <w:p w:rsidR="002F209A" w:rsidRDefault="0076535F">
      <w:pPr>
        <w:pStyle w:val="NormalWeb"/>
        <w:spacing w:line="300" w:lineRule="atLeast"/>
        <w:divId w:val="675425948"/>
        <w:rPr>
          <w:rFonts w:ascii="Georgia" w:hAnsi="Georgia" w:cs="Helvetica"/>
          <w:color w:val="333333"/>
          <w:lang w:val="en"/>
        </w:rPr>
      </w:pPr>
      <w:r>
        <w:rPr>
          <w:rFonts w:ascii="Georgia" w:hAnsi="Georgia" w:cs="Helvetica"/>
          <w:color w:val="333333"/>
          <w:lang w:val="en"/>
        </w:rPr>
        <w:t>Public submissions made over the course of the review can be accessed through the Authority’s website. Stakeholders who made submissions to the Issues Paper and Draft Report are listed on the following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gridCol w:w="4514"/>
      </w:tblGrid>
      <w:tr w:rsidR="002F209A" w:rsidTr="00F37ECE">
        <w:trPr>
          <w:divId w:val="675425948"/>
          <w:tblHeader/>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Style w:val="Strong"/>
                <w:rFonts w:ascii="Georgia" w:hAnsi="Georgia" w:cs="Helvetica"/>
                <w:color w:val="333333"/>
              </w:rPr>
              <w:lastRenderedPageBreak/>
              <w:t>List of submitters</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Style w:val="Strong"/>
                <w:rFonts w:ascii="Georgia" w:hAnsi="Georgia" w:cs="Helvetica"/>
                <w:color w:val="333333"/>
              </w:rPr>
              <w:t> </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ACT Government Environment Sustainable Development</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ACT Greens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Act on Climate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AGL Energy Limited</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Alan Pears</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Ali Rayner</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Alinta</w:t>
            </w:r>
            <w:proofErr w:type="spellEnd"/>
            <w:r>
              <w:rPr>
                <w:rFonts w:ascii="Georgia" w:hAnsi="Georgia" w:cs="Helvetica"/>
                <w:color w:val="333333"/>
              </w:rPr>
              <w:t xml:space="preserve"> Energy</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Animal Justice Party</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Anthony Hudson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ANU Centre for Climate Law &amp; Policy</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Petroleum Production and Exploration Association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Australian </w:t>
            </w:r>
            <w:proofErr w:type="spellStart"/>
            <w:r>
              <w:rPr>
                <w:rFonts w:ascii="Georgia" w:hAnsi="Georgia" w:cs="Helvetica"/>
                <w:color w:val="333333"/>
              </w:rPr>
              <w:t>Aluminium</w:t>
            </w:r>
            <w:proofErr w:type="spellEnd"/>
            <w:r>
              <w:rPr>
                <w:rFonts w:ascii="Georgia" w:hAnsi="Georgia" w:cs="Helvetica"/>
                <w:color w:val="333333"/>
              </w:rPr>
              <w:t xml:space="preserve"> Council</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Chamber of Commerce and Industry</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Conservation Foundation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Energy Market Operator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Industry Greenhouse Network</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Industry Group</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Petroleum Production and Exploration Association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Religious Response to Climate Change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Australian Youth Climate Coalition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Baw </w:t>
            </w:r>
            <w:proofErr w:type="spellStart"/>
            <w:r>
              <w:rPr>
                <w:rFonts w:ascii="Georgia" w:hAnsi="Georgia" w:cs="Helvetica"/>
                <w:color w:val="333333"/>
              </w:rPr>
              <w:t>Baw</w:t>
            </w:r>
            <w:proofErr w:type="spellEnd"/>
            <w:r>
              <w:rPr>
                <w:rFonts w:ascii="Georgia" w:hAnsi="Georgia" w:cs="Helvetica"/>
                <w:color w:val="333333"/>
              </w:rPr>
              <w:t xml:space="preserve"> Sustainability Network</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Bridget McIntosh</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Business Council of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 &amp; L Evans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Capricorn Conservation Council</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Caroline Le </w:t>
            </w:r>
            <w:proofErr w:type="spellStart"/>
            <w:r>
              <w:rPr>
                <w:rFonts w:ascii="Georgia" w:hAnsi="Georgia" w:cs="Helvetica"/>
                <w:color w:val="333333"/>
              </w:rPr>
              <w:t>Couteur</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Cement Industry Federation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Charlene Grainger</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Chelsea Heights </w:t>
            </w:r>
            <w:proofErr w:type="spellStart"/>
            <w:r>
              <w:rPr>
                <w:rFonts w:ascii="Georgia" w:hAnsi="Georgia" w:cs="Helvetica"/>
                <w:color w:val="333333"/>
              </w:rPr>
              <w:t>EarthCarers</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Chris Bailey</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lastRenderedPageBreak/>
              <w:t>Christopher Royal</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Clean Energy Council</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Climate Action Network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Climate and Health Alliance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Climate Realists</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Climate Sense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ClimateWorks</w:t>
            </w:r>
            <w:proofErr w:type="spellEnd"/>
            <w:r>
              <w:rPr>
                <w:rFonts w:ascii="Georgia" w:hAnsi="Georgia" w:cs="Helvetica"/>
                <w:color w:val="333333"/>
              </w:rPr>
              <w:t xml:space="preserve">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Conservation Council of South Australia </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Conservation Councils of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Coronium</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Craig Austin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Dandenong</w:t>
            </w:r>
            <w:proofErr w:type="spellEnd"/>
            <w:r>
              <w:rPr>
                <w:rFonts w:ascii="Georgia" w:hAnsi="Georgia" w:cs="Helvetica"/>
                <w:color w:val="333333"/>
              </w:rPr>
              <w:t xml:space="preserve"> Ranges Renewable Energy Association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Danielle Georgette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Darebin</w:t>
            </w:r>
            <w:proofErr w:type="spellEnd"/>
            <w:r>
              <w:rPr>
                <w:rFonts w:ascii="Georgia" w:hAnsi="Georgia" w:cs="Helvetica"/>
                <w:color w:val="333333"/>
              </w:rPr>
              <w:t xml:space="preserve"> Climate Action Now</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Darebin</w:t>
            </w:r>
            <w:proofErr w:type="spellEnd"/>
            <w:r>
              <w:rPr>
                <w:rFonts w:ascii="Georgia" w:hAnsi="Georgia" w:cs="Helvetica"/>
                <w:color w:val="333333"/>
              </w:rPr>
              <w:t xml:space="preserve"> Climate Action Now on behalf of community climate action groups of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Dave Pepper</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Arthur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Eckstein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Hamilton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David </w:t>
            </w:r>
            <w:proofErr w:type="spellStart"/>
            <w:r>
              <w:rPr>
                <w:rFonts w:ascii="Georgia" w:hAnsi="Georgia" w:cs="Helvetica"/>
                <w:color w:val="333333"/>
              </w:rPr>
              <w:t>Margerison</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David </w:t>
            </w:r>
            <w:proofErr w:type="spellStart"/>
            <w:r>
              <w:rPr>
                <w:rFonts w:ascii="Georgia" w:hAnsi="Georgia" w:cs="Helvetica"/>
                <w:color w:val="333333"/>
              </w:rPr>
              <w:t>Rossiter</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Russell</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Strong</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Tranter</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David White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Deanna Howland</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Doctors for the Environment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Dominic </w:t>
            </w:r>
            <w:proofErr w:type="spellStart"/>
            <w:r>
              <w:rPr>
                <w:rFonts w:ascii="Georgia" w:hAnsi="Georgia" w:cs="Helvetica"/>
                <w:color w:val="333333"/>
              </w:rPr>
              <w:t>Eales</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Don McArthur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Don Young</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Dr</w:t>
            </w:r>
            <w:proofErr w:type="spellEnd"/>
            <w:r>
              <w:rPr>
                <w:rFonts w:ascii="Georgia" w:hAnsi="Georgia" w:cs="Helvetica"/>
                <w:color w:val="333333"/>
              </w:rPr>
              <w:t xml:space="preserve"> Colleen Watts</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Dr</w:t>
            </w:r>
            <w:proofErr w:type="spellEnd"/>
            <w:r>
              <w:rPr>
                <w:rFonts w:ascii="Georgia" w:hAnsi="Georgia" w:cs="Helvetica"/>
                <w:color w:val="333333"/>
              </w:rPr>
              <w:t xml:space="preserve"> Ian McGregor</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lastRenderedPageBreak/>
              <w:t>Dr</w:t>
            </w:r>
            <w:proofErr w:type="spellEnd"/>
            <w:r>
              <w:rPr>
                <w:rFonts w:ascii="Georgia" w:hAnsi="Georgia" w:cs="Helvetica"/>
                <w:color w:val="333333"/>
              </w:rPr>
              <w:t xml:space="preserve"> Jeremy Moss</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Dr</w:t>
            </w:r>
            <w:proofErr w:type="spellEnd"/>
            <w:r>
              <w:rPr>
                <w:rFonts w:ascii="Georgia" w:hAnsi="Georgia" w:cs="Helvetica"/>
                <w:color w:val="333333"/>
              </w:rPr>
              <w:t xml:space="preserve"> John White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Eastern Alliance for Greenhouse Action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Eastern Melbourne Climate Action Group</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Elsa </w:t>
            </w:r>
            <w:proofErr w:type="spellStart"/>
            <w:r>
              <w:rPr>
                <w:rFonts w:ascii="Georgia" w:hAnsi="Georgia" w:cs="Helvetica"/>
                <w:color w:val="333333"/>
              </w:rPr>
              <w:t>Mardones</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Energy Supply Association of Australia</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EnergyAustralia</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Evan Hunter</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Frank </w:t>
            </w:r>
            <w:proofErr w:type="spellStart"/>
            <w:r>
              <w:rPr>
                <w:rFonts w:ascii="Georgia" w:hAnsi="Georgia" w:cs="Helvetica"/>
                <w:color w:val="333333"/>
              </w:rPr>
              <w:t>Jotzo</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Friends of the Earth Australia</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Gary </w:t>
            </w:r>
            <w:proofErr w:type="spellStart"/>
            <w:r>
              <w:rPr>
                <w:rFonts w:ascii="Georgia" w:hAnsi="Georgia" w:cs="Helvetica"/>
                <w:color w:val="333333"/>
              </w:rPr>
              <w:t>Ellett</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Gavan </w:t>
            </w:r>
            <w:proofErr w:type="spellStart"/>
            <w:r>
              <w:rPr>
                <w:rFonts w:ascii="Georgia" w:hAnsi="Georgia" w:cs="Helvetica"/>
                <w:color w:val="333333"/>
              </w:rPr>
              <w:t>Mcdonell</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GetUp</w:t>
            </w:r>
            <w:proofErr w:type="spellEnd"/>
            <w:r>
              <w:rPr>
                <w:rFonts w:ascii="Georgia" w:hAnsi="Georgia" w:cs="Helvetica"/>
                <w:color w:val="333333"/>
              </w:rPr>
              <w:t>!</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GetUp</w:t>
            </w:r>
            <w:proofErr w:type="spellEnd"/>
            <w:r>
              <w:rPr>
                <w:rFonts w:ascii="Georgia" w:hAnsi="Georgia" w:cs="Helvetica"/>
                <w:color w:val="333333"/>
              </w:rPr>
              <w:t>! campaign submissions (over 12,500 submissions received)</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Gillian King</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Giselle Wilkinson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Gold Coast and Hinterland Environment Council</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Grattan Institute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Green Building Council of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Gujji</w:t>
            </w:r>
            <w:proofErr w:type="spellEnd"/>
            <w:r>
              <w:rPr>
                <w:rFonts w:ascii="Georgia" w:hAnsi="Georgia" w:cs="Helvetica"/>
                <w:color w:val="333333"/>
              </w:rPr>
              <w:t xml:space="preserve"> </w:t>
            </w:r>
            <w:proofErr w:type="spellStart"/>
            <w:r>
              <w:rPr>
                <w:rFonts w:ascii="Georgia" w:hAnsi="Georgia" w:cs="Helvetica"/>
                <w:color w:val="333333"/>
              </w:rPr>
              <w:t>Muthuswamy</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Harald</w:t>
            </w:r>
            <w:proofErr w:type="spellEnd"/>
            <w:r>
              <w:rPr>
                <w:rFonts w:ascii="Georgia" w:hAnsi="Georgia" w:cs="Helvetica"/>
                <w:color w:val="333333"/>
              </w:rPr>
              <w:t xml:space="preserve"> Winkler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Healesville</w:t>
            </w:r>
            <w:proofErr w:type="spellEnd"/>
            <w:r>
              <w:rPr>
                <w:rFonts w:ascii="Georgia" w:hAnsi="Georgia" w:cs="Helvetica"/>
                <w:color w:val="333333"/>
              </w:rPr>
              <w:t xml:space="preserve"> Environment Watch Inc./C4</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Hydro Tasmania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Iain </w:t>
            </w:r>
            <w:proofErr w:type="spellStart"/>
            <w:r>
              <w:rPr>
                <w:rFonts w:ascii="Georgia" w:hAnsi="Georgia" w:cs="Helvetica"/>
                <w:color w:val="333333"/>
              </w:rPr>
              <w:t>Murchland</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Ian Dunlop</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Ian </w:t>
            </w:r>
            <w:proofErr w:type="spellStart"/>
            <w:r>
              <w:rPr>
                <w:rFonts w:ascii="Georgia" w:hAnsi="Georgia" w:cs="Helvetica"/>
                <w:color w:val="333333"/>
              </w:rPr>
              <w:t>Enting</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Ian Lowe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Institute of Chartered Accountants Australia</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Investor Group on Climate Change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Jacqueline </w:t>
            </w:r>
            <w:proofErr w:type="spellStart"/>
            <w:r>
              <w:rPr>
                <w:rFonts w:ascii="Georgia" w:hAnsi="Georgia" w:cs="Helvetica"/>
                <w:color w:val="333333"/>
              </w:rPr>
              <w:t>Fetchet</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lastRenderedPageBreak/>
              <w:t>James Ness</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James Wight</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Jane Thompson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Jason Thomas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Jim Allen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Joe </w:t>
            </w:r>
            <w:proofErr w:type="spellStart"/>
            <w:r>
              <w:rPr>
                <w:rFonts w:ascii="Georgia" w:hAnsi="Georgia" w:cs="Helvetica"/>
                <w:color w:val="333333"/>
              </w:rPr>
              <w:t>Hallenstein</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Joel </w:t>
            </w:r>
            <w:proofErr w:type="spellStart"/>
            <w:r>
              <w:rPr>
                <w:rFonts w:ascii="Georgia" w:hAnsi="Georgia" w:cs="Helvetica"/>
                <w:color w:val="333333"/>
              </w:rPr>
              <w:t>Dignam</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John </w:t>
            </w:r>
            <w:proofErr w:type="spellStart"/>
            <w:r>
              <w:rPr>
                <w:rFonts w:ascii="Georgia" w:hAnsi="Georgia" w:cs="Helvetica"/>
                <w:color w:val="333333"/>
              </w:rPr>
              <w:t>Gare</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Julian </w:t>
            </w:r>
            <w:proofErr w:type="spellStart"/>
            <w:r>
              <w:rPr>
                <w:rFonts w:ascii="Georgia" w:hAnsi="Georgia" w:cs="Helvetica"/>
                <w:color w:val="333333"/>
              </w:rPr>
              <w:t>Stirling</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Kate Holmes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Kathryn </w:t>
            </w:r>
            <w:proofErr w:type="spellStart"/>
            <w:r>
              <w:rPr>
                <w:rFonts w:ascii="Georgia" w:hAnsi="Georgia" w:cs="Helvetica"/>
                <w:color w:val="333333"/>
              </w:rPr>
              <w:t>Skelsey</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Kim Peterson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Lachlan Fraser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Leslie </w:t>
            </w:r>
            <w:proofErr w:type="spellStart"/>
            <w:r>
              <w:rPr>
                <w:rFonts w:ascii="Georgia" w:hAnsi="Georgia" w:cs="Helvetica"/>
                <w:color w:val="333333"/>
              </w:rPr>
              <w:t>Shirreffs</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Lighter Footprints Climate Action Group</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Logan and Albert Conservation Association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Mark </w:t>
            </w:r>
            <w:proofErr w:type="spellStart"/>
            <w:r>
              <w:rPr>
                <w:rFonts w:ascii="Georgia" w:hAnsi="Georgia" w:cs="Helvetica"/>
                <w:color w:val="333333"/>
              </w:rPr>
              <w:t>Zanker</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Marrickville</w:t>
            </w:r>
            <w:proofErr w:type="spellEnd"/>
            <w:r>
              <w:rPr>
                <w:rFonts w:ascii="Georgia" w:hAnsi="Georgia" w:cs="Helvetica"/>
                <w:color w:val="333333"/>
              </w:rPr>
              <w:t xml:space="preserve"> Council</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Matt </w:t>
            </w:r>
            <w:proofErr w:type="spellStart"/>
            <w:r>
              <w:rPr>
                <w:rFonts w:ascii="Georgia" w:hAnsi="Georgia" w:cs="Helvetica"/>
                <w:color w:val="333333"/>
              </w:rPr>
              <w:t>Mushalik</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Meg </w:t>
            </w:r>
            <w:proofErr w:type="spellStart"/>
            <w:r>
              <w:rPr>
                <w:rFonts w:ascii="Georgia" w:hAnsi="Georgia" w:cs="Helvetica"/>
                <w:color w:val="333333"/>
              </w:rPr>
              <w:t>Sobey</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Michael </w:t>
            </w:r>
            <w:proofErr w:type="spellStart"/>
            <w:r>
              <w:rPr>
                <w:rFonts w:ascii="Georgia" w:hAnsi="Georgia" w:cs="Helvetica"/>
                <w:color w:val="333333"/>
              </w:rPr>
              <w:t>O’Flynn</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Mike Wallis-Smith</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Minerals Council of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Monash</w:t>
            </w:r>
            <w:proofErr w:type="spellEnd"/>
            <w:r>
              <w:rPr>
                <w:rFonts w:ascii="Georgia" w:hAnsi="Georgia" w:cs="Helvetica"/>
                <w:color w:val="333333"/>
              </w:rPr>
              <w:t xml:space="preserve"> Sustainability Institute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Mornington</w:t>
            </w:r>
            <w:proofErr w:type="spellEnd"/>
            <w:r>
              <w:rPr>
                <w:rFonts w:ascii="Georgia" w:hAnsi="Georgia" w:cs="Helvetica"/>
                <w:color w:val="333333"/>
              </w:rPr>
              <w:t xml:space="preserve"> Peninsula Shire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Natalie Bragg</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Nigel Fox</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Nimbin</w:t>
            </w:r>
            <w:proofErr w:type="spellEnd"/>
            <w:r>
              <w:rPr>
                <w:rFonts w:ascii="Georgia" w:hAnsi="Georgia" w:cs="Helvetica"/>
                <w:color w:val="333333"/>
              </w:rPr>
              <w:t xml:space="preserve"> Environment Centre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Noel Maud</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North Queensland Conservation Council</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Northern Alliance for Greenhouse Action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Optima Trade Pty Ltd</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lastRenderedPageBreak/>
              <w:t>Origin Energy Limited</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Oxfam Australia</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Peggy Fisher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Phil Evans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Pranee</w:t>
            </w:r>
            <w:proofErr w:type="spellEnd"/>
            <w:r>
              <w:rPr>
                <w:rFonts w:ascii="Georgia" w:hAnsi="Georgia" w:cs="Helvetica"/>
                <w:color w:val="333333"/>
              </w:rPr>
              <w:t xml:space="preserve"> Howland</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Public Health Association of Australia</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Quakers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Queensland Conservation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Rathburnie</w:t>
            </w:r>
            <w:proofErr w:type="spellEnd"/>
            <w:r>
              <w:rPr>
                <w:rFonts w:ascii="Georgia" w:hAnsi="Georgia" w:cs="Helvetica"/>
                <w:color w:val="333333"/>
              </w:rPr>
              <w:t xml:space="preserve"> State Nature Refuge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Rebecca Sharpe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Regnan</w:t>
            </w:r>
            <w:proofErr w:type="spellEnd"/>
            <w:r>
              <w:rPr>
                <w:rFonts w:ascii="Georgia" w:hAnsi="Georgia" w:cs="Helvetica"/>
                <w:color w:val="333333"/>
              </w:rPr>
              <w:t xml:space="preserve"> Governance Research &amp; Engagement Pty Ltd</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Richard </w:t>
            </w:r>
            <w:proofErr w:type="spellStart"/>
            <w:r>
              <w:rPr>
                <w:rFonts w:ascii="Georgia" w:hAnsi="Georgia" w:cs="Helvetica"/>
                <w:color w:val="333333"/>
              </w:rPr>
              <w:t>Begbie</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Richard Gardiner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Richard Hayward</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Rob &amp; Jan </w:t>
            </w:r>
            <w:proofErr w:type="spellStart"/>
            <w:r>
              <w:rPr>
                <w:rFonts w:ascii="Georgia" w:hAnsi="Georgia" w:cs="Helvetica"/>
                <w:color w:val="333333"/>
              </w:rPr>
              <w:t>Ridgwell</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Robin Friday</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Roger M Gifford</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Roland </w:t>
            </w:r>
            <w:proofErr w:type="spellStart"/>
            <w:r>
              <w:rPr>
                <w:rFonts w:ascii="Georgia" w:hAnsi="Georgia" w:cs="Helvetica"/>
                <w:color w:val="333333"/>
              </w:rPr>
              <w:t>Riese</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Ross </w:t>
            </w:r>
            <w:proofErr w:type="spellStart"/>
            <w:r>
              <w:rPr>
                <w:rFonts w:ascii="Georgia" w:hAnsi="Georgia" w:cs="Helvetica"/>
                <w:color w:val="333333"/>
              </w:rPr>
              <w:t>Garnaut</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Russell </w:t>
            </w:r>
            <w:proofErr w:type="spellStart"/>
            <w:r>
              <w:rPr>
                <w:rFonts w:ascii="Georgia" w:hAnsi="Georgia" w:cs="Helvetica"/>
                <w:color w:val="333333"/>
              </w:rPr>
              <w:t>Warman</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Samantha Cooper</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Santos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Save the Planet</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Shiny Things</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Simon Holmes à Court</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Simon Thompson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SolarShare</w:t>
            </w:r>
            <w:proofErr w:type="spellEnd"/>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South East Councils Climate Change Alliance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Southern Cross Climate Coalition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Steve Tierney</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Sustainable Business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Sustainable Engineering Society</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Sustainable Population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Synengco</w:t>
            </w:r>
            <w:proofErr w:type="spellEnd"/>
            <w:r>
              <w:rPr>
                <w:rFonts w:ascii="Georgia" w:hAnsi="Georgia" w:cs="Helvetica"/>
                <w:color w:val="333333"/>
              </w:rPr>
              <w:t xml:space="preserve"> Pty Ltd</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lastRenderedPageBreak/>
              <w:t>The Climate Institute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The National Farmers’ Federation</w:t>
            </w:r>
          </w:p>
        </w:tc>
        <w:bookmarkStart w:id="0" w:name="_GoBack"/>
        <w:bookmarkEnd w:id="0"/>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Tiffany Harrison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Transition Newcastle</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Uniting Church in Australia</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Western Alliance for Greenhouse Action</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William Crowe</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 xml:space="preserve">William </w:t>
            </w:r>
            <w:proofErr w:type="spellStart"/>
            <w:r>
              <w:rPr>
                <w:rFonts w:ascii="Georgia" w:hAnsi="Georgia" w:cs="Helvetica"/>
                <w:color w:val="333333"/>
              </w:rPr>
              <w:t>Menzies</w:t>
            </w:r>
            <w:proofErr w:type="spellEnd"/>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William Plain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Wodonga</w:t>
            </w:r>
            <w:proofErr w:type="spellEnd"/>
            <w:r>
              <w:rPr>
                <w:rFonts w:ascii="Georgia" w:hAnsi="Georgia" w:cs="Helvetica"/>
                <w:color w:val="333333"/>
              </w:rPr>
              <w:t xml:space="preserve"> </w:t>
            </w:r>
            <w:proofErr w:type="spellStart"/>
            <w:r>
              <w:rPr>
                <w:rFonts w:ascii="Georgia" w:hAnsi="Georgia" w:cs="Helvetica"/>
                <w:color w:val="333333"/>
              </w:rPr>
              <w:t>Albury</w:t>
            </w:r>
            <w:proofErr w:type="spellEnd"/>
            <w:r>
              <w:rPr>
                <w:rFonts w:ascii="Georgia" w:hAnsi="Georgia" w:cs="Helvetica"/>
                <w:color w:val="333333"/>
              </w:rPr>
              <w:t xml:space="preserve"> Towards Climate Health</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Wrights for Action</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WWF-Australia</w:t>
            </w:r>
          </w:p>
        </w:tc>
      </w:tr>
      <w:tr w:rsidR="002F209A" w:rsidTr="00F37ECE">
        <w:trPr>
          <w:divId w:val="675425948"/>
          <w:tblCellSpacing w:w="15" w:type="dxa"/>
        </w:trPr>
        <w:tc>
          <w:tcPr>
            <w:tcW w:w="4468"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r>
              <w:rPr>
                <w:rFonts w:ascii="Georgia" w:hAnsi="Georgia" w:cs="Helvetica"/>
                <w:color w:val="333333"/>
              </w:rPr>
              <w:t>Yarrow Andrew</w:t>
            </w:r>
          </w:p>
        </w:tc>
        <w:tc>
          <w:tcPr>
            <w:tcW w:w="4469" w:type="dxa"/>
            <w:tcBorders>
              <w:top w:val="single" w:sz="6" w:space="0" w:color="DDDDDD"/>
            </w:tcBorders>
            <w:shd w:val="clear" w:color="auto" w:fill="auto"/>
            <w:tcMar>
              <w:top w:w="120" w:type="dxa"/>
              <w:left w:w="120" w:type="dxa"/>
              <w:bottom w:w="120" w:type="dxa"/>
              <w:right w:w="120" w:type="dxa"/>
            </w:tcMar>
            <w:hideMark/>
          </w:tcPr>
          <w:p w:rsidR="002F209A" w:rsidRDefault="0076535F">
            <w:pPr>
              <w:pStyle w:val="NormalWeb"/>
              <w:spacing w:line="300" w:lineRule="atLeast"/>
              <w:rPr>
                <w:rFonts w:ascii="Georgia" w:hAnsi="Georgia" w:cs="Helvetica"/>
                <w:color w:val="333333"/>
              </w:rPr>
            </w:pPr>
            <w:proofErr w:type="spellStart"/>
            <w:r>
              <w:rPr>
                <w:rFonts w:ascii="Georgia" w:hAnsi="Georgia" w:cs="Helvetica"/>
                <w:color w:val="333333"/>
              </w:rPr>
              <w:t>Yasir</w:t>
            </w:r>
            <w:proofErr w:type="spellEnd"/>
            <w:r>
              <w:rPr>
                <w:rFonts w:ascii="Georgia" w:hAnsi="Georgia" w:cs="Helvetica"/>
                <w:color w:val="333333"/>
              </w:rPr>
              <w:t xml:space="preserve"> Assam</w:t>
            </w:r>
          </w:p>
        </w:tc>
      </w:tr>
    </w:tbl>
    <w:p w:rsidR="002F209A" w:rsidRDefault="002F209A">
      <w:pPr>
        <w:divId w:val="675425948"/>
        <w:rPr>
          <w:rFonts w:eastAsia="Times New Roman"/>
        </w:rPr>
      </w:pPr>
    </w:p>
    <w:sectPr w:rsidR="002F209A" w:rsidSect="00DD6A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5F"/>
    <w:rsid w:val="002F209A"/>
    <w:rsid w:val="0076535F"/>
    <w:rsid w:val="00DD6A97"/>
    <w:rsid w:val="00F3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62972-7A30-4254-B07C-46AFE443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1">
    <w:name w:val="Footer1"/>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1">
    <w:name w:val="Title1"/>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1">
    <w:name w:val="Caption1"/>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0">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0">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59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http://climatechangeauthority.gov.au/sites/all/themes/cca/img/background-circle-sm.pn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882</Words>
  <Characters>5628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4</cp:revision>
  <dcterms:created xsi:type="dcterms:W3CDTF">2014-03-04T05:52:00Z</dcterms:created>
  <dcterms:modified xsi:type="dcterms:W3CDTF">2014-03-05T02:32:00Z</dcterms:modified>
</cp:coreProperties>
</file>