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media/image6.jpg" ContentType="image/jpg"/>
  <Override PartName="/word/footer4.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B72671" w14:textId="77777777" w:rsidR="0057274C" w:rsidRDefault="00414A14" w:rsidP="00444CBF">
      <w:r>
        <w:rPr>
          <w:noProof/>
          <w:lang w:val="en-AU" w:eastAsia="en-AU" w:bidi="ar-SA"/>
        </w:rPr>
        <w:drawing>
          <wp:anchor distT="0" distB="0" distL="114300" distR="114300" simplePos="0" relativeHeight="251658241" behindDoc="0" locked="0" layoutInCell="1" allowOverlap="1" wp14:anchorId="44B688C2" wp14:editId="29A95A9C">
            <wp:simplePos x="0" y="0"/>
            <wp:positionH relativeFrom="page">
              <wp:posOffset>0</wp:posOffset>
            </wp:positionH>
            <wp:positionV relativeFrom="page">
              <wp:posOffset>0</wp:posOffset>
            </wp:positionV>
            <wp:extent cx="7560000" cy="10684800"/>
            <wp:effectExtent l="0" t="0" r="0" b="0"/>
            <wp:wrapNone/>
            <wp:docPr id="1" name="Picture 1" descr="Climate Change Authority Report 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6243 AGCCA Cover-Pag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r w:rsidR="0057274C">
        <w:t>Ta</w:t>
      </w:r>
    </w:p>
    <w:sdt>
      <w:sdtPr>
        <w:id w:val="1579934222"/>
        <w:docPartObj>
          <w:docPartGallery w:val="Cover Pages"/>
          <w:docPartUnique/>
        </w:docPartObj>
      </w:sdtPr>
      <w:sdtEndPr>
        <w:rPr>
          <w:rFonts w:cs="Calibri"/>
          <w:b/>
          <w:color w:val="221E1F"/>
          <w:szCs w:val="20"/>
          <w:lang w:val="en-GB" w:bidi="ar-SA"/>
        </w:rPr>
      </w:sdtEndPr>
      <w:sdtContent>
        <w:p w14:paraId="234A6344" w14:textId="77777777" w:rsidR="000269E1" w:rsidRDefault="000269E1"/>
        <w:p w14:paraId="77CEF39A" w14:textId="77777777" w:rsidR="000269E1" w:rsidRDefault="000269E1">
          <w:pPr>
            <w:spacing w:after="0"/>
            <w:rPr>
              <w:rFonts w:cs="Calibri"/>
              <w:color w:val="221E1F"/>
              <w:szCs w:val="20"/>
              <w:lang w:val="en-GB" w:bidi="ar-SA"/>
            </w:rPr>
          </w:pPr>
          <w:r>
            <w:rPr>
              <w:noProof/>
              <w:lang w:val="en-AU" w:eastAsia="en-AU" w:bidi="ar-SA"/>
            </w:rPr>
            <mc:AlternateContent>
              <mc:Choice Requires="wps">
                <w:drawing>
                  <wp:anchor distT="0" distB="0" distL="114300" distR="114300" simplePos="0" relativeHeight="251658242" behindDoc="0" locked="0" layoutInCell="1" allowOverlap="1" wp14:anchorId="6105EE3C" wp14:editId="3B914C4A">
                    <wp:simplePos x="0" y="0"/>
                    <wp:positionH relativeFrom="page">
                      <wp:posOffset>2750185</wp:posOffset>
                    </wp:positionH>
                    <wp:positionV relativeFrom="page">
                      <wp:posOffset>4949435</wp:posOffset>
                    </wp:positionV>
                    <wp:extent cx="3776869" cy="3178800"/>
                    <wp:effectExtent l="0" t="0" r="8255" b="0"/>
                    <wp:wrapNone/>
                    <wp:docPr id="2" name="Text Box 2"/>
                    <wp:cNvGraphicFramePr/>
                    <a:graphic xmlns:a="http://schemas.openxmlformats.org/drawingml/2006/main">
                      <a:graphicData uri="http://schemas.microsoft.com/office/word/2010/wordprocessingShape">
                        <wps:wsp>
                          <wps:cNvSpPr txBox="1"/>
                          <wps:spPr>
                            <a:xfrm>
                              <a:off x="0" y="0"/>
                              <a:ext cx="3776869" cy="3178800"/>
                            </a:xfrm>
                            <a:prstGeom prst="rect">
                              <a:avLst/>
                            </a:prstGeom>
                            <a:noFill/>
                            <a:ln w="6350">
                              <a:noFill/>
                            </a:ln>
                          </wps:spPr>
                          <wps:txbx>
                            <w:txbxContent>
                              <w:p w14:paraId="1DB2D6BE" w14:textId="77777777" w:rsidR="00A577A1" w:rsidRPr="00414A14" w:rsidRDefault="00A577A1" w:rsidP="00CA18B2">
                                <w:pPr>
                                  <w:pStyle w:val="Title"/>
                                  <w:spacing w:line="620" w:lineRule="exact"/>
                                  <w:rPr>
                                    <w:color w:val="007BB7"/>
                                    <w:sz w:val="54"/>
                                    <w:szCs w:val="54"/>
                                  </w:rPr>
                                </w:pPr>
                                <w:r>
                                  <w:rPr>
                                    <w:color w:val="007BB7"/>
                                    <w:sz w:val="54"/>
                                    <w:szCs w:val="54"/>
                                  </w:rPr>
                                  <w:t>ANNUAL REPORT</w:t>
                                </w:r>
                              </w:p>
                              <w:p w14:paraId="70E4EBD8" w14:textId="77777777" w:rsidR="00A577A1" w:rsidRPr="00414A14" w:rsidRDefault="00A577A1" w:rsidP="0044464B">
                                <w:pPr>
                                  <w:spacing w:before="600"/>
                                  <w:rPr>
                                    <w:rFonts w:ascii="Arial Bold" w:hAnsi="Arial Bold" w:cs="Arial"/>
                                    <w:b/>
                                    <w:bCs/>
                                    <w:caps/>
                                    <w:color w:val="007BB7"/>
                                    <w:sz w:val="24"/>
                                  </w:rPr>
                                </w:pPr>
                                <w:r>
                                  <w:rPr>
                                    <w:rFonts w:ascii="Arial Bold" w:hAnsi="Arial Bold" w:cs="Arial"/>
                                    <w:b/>
                                    <w:bCs/>
                                    <w:caps/>
                                    <w:color w:val="007BB7"/>
                                    <w:sz w:val="24"/>
                                  </w:rPr>
                                  <w:t>2020-2021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05EE3C" id="_x0000_t202" coordsize="21600,21600" o:spt="202" path="m,l,21600r21600,l21600,xe">
                    <v:stroke joinstyle="miter"/>
                    <v:path gradientshapeok="t" o:connecttype="rect"/>
                  </v:shapetype>
                  <v:shape id="Text Box 2" o:spid="_x0000_s1026" type="#_x0000_t202" style="position:absolute;margin-left:216.55pt;margin-top:389.7pt;width:297.4pt;height:250.3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" filled="f" stroked="f" strokeweight=".5pt">
                    <v:textbox inset="0,0,0,0">
                      <w:txbxContent>
                        <w:p w14:paraId="1DB2D6BE" w14:textId="77777777" w:rsidR="00A577A1" w:rsidRPr="00414A14" w:rsidRDefault="00A577A1" w:rsidP="00CA18B2">
                          <w:pPr>
                            <w:pStyle w:val="Title"/>
                            <w:spacing w:line="620" w:lineRule="exact"/>
                            <w:rPr>
                              <w:color w:val="007BB7"/>
                              <w:sz w:val="54"/>
                              <w:szCs w:val="54"/>
                            </w:rPr>
                          </w:pPr>
                          <w:r>
                            <w:rPr>
                              <w:color w:val="007BB7"/>
                              <w:sz w:val="54"/>
                              <w:szCs w:val="54"/>
                            </w:rPr>
                            <w:t>ANNUAL REPORT</w:t>
                          </w:r>
                        </w:p>
                        <w:p w14:paraId="70E4EBD8" w14:textId="77777777" w:rsidR="00A577A1" w:rsidRPr="00414A14" w:rsidRDefault="00A577A1" w:rsidP="0044464B">
                          <w:pPr>
                            <w:spacing w:before="600"/>
                            <w:rPr>
                              <w:rFonts w:ascii="Arial Bold" w:hAnsi="Arial Bold" w:cs="Arial"/>
                              <w:b/>
                              <w:bCs/>
                              <w:caps/>
                              <w:color w:val="007BB7"/>
                              <w:sz w:val="24"/>
                            </w:rPr>
                          </w:pPr>
                          <w:r>
                            <w:rPr>
                              <w:rFonts w:ascii="Arial Bold" w:hAnsi="Arial Bold" w:cs="Arial"/>
                              <w:b/>
                              <w:bCs/>
                              <w:caps/>
                              <w:color w:val="007BB7"/>
                              <w:sz w:val="24"/>
                            </w:rPr>
                            <w:t>2020-2021</w:t>
                          </w:r>
                        </w:p>
                      </w:txbxContent>
                    </v:textbox>
                    <w10:wrap anchorx="page" anchory="page"/>
                  </v:shape>
                </w:pict>
              </mc:Fallback>
            </mc:AlternateContent>
          </w:r>
          <w:r>
            <w:rPr>
              <w:rFonts w:cs="Calibri"/>
              <w:b/>
              <w:color w:val="221E1F"/>
              <w:szCs w:val="20"/>
              <w:lang w:val="en-GB" w:bidi="ar-SA"/>
            </w:rPr>
            <w:br w:type="page"/>
          </w:r>
        </w:p>
      </w:sdtContent>
    </w:sdt>
    <w:p w14:paraId="59645B39" w14:textId="77777777" w:rsidR="0026219C" w:rsidRDefault="0026219C" w:rsidP="00FA1E33">
      <w:pPr>
        <w:pStyle w:val="Heading1"/>
        <w:sectPr w:rsidR="0026219C" w:rsidSect="00463BFD">
          <w:headerReference w:type="default" r:id="rId13"/>
          <w:footerReference w:type="even" r:id="rId14"/>
          <w:footerReference w:type="default" r:id="rId15"/>
          <w:headerReference w:type="first" r:id="rId16"/>
          <w:footerReference w:type="first" r:id="rId17"/>
          <w:pgSz w:w="11900" w:h="16839"/>
          <w:pgMar w:top="1701" w:right="1588" w:bottom="1021" w:left="1021" w:header="709" w:footer="709" w:gutter="0"/>
          <w:pgNumType w:start="0"/>
          <w:cols w:space="708"/>
          <w:titlePg/>
          <w:docGrid w:linePitch="360"/>
        </w:sectPr>
      </w:pPr>
      <w:bookmarkStart w:id="0" w:name="_Toc44595308"/>
      <w:bookmarkStart w:id="1" w:name="_Toc44595743"/>
      <w:bookmarkStart w:id="2" w:name="_Toc44595945"/>
    </w:p>
    <w:bookmarkEnd w:id="0"/>
    <w:bookmarkEnd w:id="1"/>
    <w:bookmarkEnd w:id="2"/>
    <w:p w14:paraId="7A0C7258" w14:textId="77777777" w:rsidR="004A7876" w:rsidRPr="00287E55" w:rsidRDefault="004A7876" w:rsidP="004A7876">
      <w:pPr>
        <w:pStyle w:val="IntenseQuote"/>
        <w:rPr>
          <w:b/>
          <w:color w:val="175E7C"/>
          <w:sz w:val="24"/>
          <w:szCs w:val="24"/>
        </w:rPr>
      </w:pPr>
      <w:r w:rsidRPr="00287E55">
        <w:rPr>
          <w:b/>
          <w:color w:val="175E7C"/>
          <w:sz w:val="24"/>
          <w:szCs w:val="24"/>
        </w:rPr>
        <w:lastRenderedPageBreak/>
        <w:t xml:space="preserve">The Authority recognises the First Peoples of this nation and their ongoing connection to culture and country. We acknowledge First Nations peoples as the Traditional Owners, Custodians and Lore Keepers of the world’s oldest living cultures, and pay our respects to their elders – past, present and future. </w:t>
      </w:r>
    </w:p>
    <w:p w14:paraId="4A8B959A" w14:textId="77777777" w:rsidR="00A47B73" w:rsidRDefault="00A47B73" w:rsidP="00A47B73">
      <w:pPr>
        <w:rPr>
          <w:lang w:val="en-GB" w:bidi="ar-SA"/>
        </w:rPr>
      </w:pPr>
    </w:p>
    <w:p w14:paraId="67F703B1" w14:textId="77777777" w:rsidR="0023253E" w:rsidRDefault="0023253E" w:rsidP="00A47B73">
      <w:pPr>
        <w:rPr>
          <w:lang w:val="en-GB" w:bidi="ar-SA"/>
        </w:rPr>
      </w:pPr>
    </w:p>
    <w:p w14:paraId="0A5599D6" w14:textId="77777777" w:rsidR="0023253E" w:rsidRDefault="0023253E" w:rsidP="00A47B73">
      <w:pPr>
        <w:rPr>
          <w:lang w:val="en-GB" w:bidi="ar-SA"/>
        </w:rPr>
      </w:pPr>
    </w:p>
    <w:p w14:paraId="10FB55E0" w14:textId="77777777" w:rsidR="0023253E" w:rsidRDefault="0023253E" w:rsidP="00A47B73">
      <w:pPr>
        <w:rPr>
          <w:lang w:val="en-GB" w:bidi="ar-SA"/>
        </w:rPr>
      </w:pPr>
    </w:p>
    <w:p w14:paraId="151A2F85" w14:textId="77777777" w:rsidR="0023253E" w:rsidRDefault="0023253E" w:rsidP="00A47B73">
      <w:pPr>
        <w:rPr>
          <w:lang w:val="en-GB" w:bidi="ar-SA"/>
        </w:rPr>
      </w:pPr>
    </w:p>
    <w:p w14:paraId="289DBD30" w14:textId="77777777" w:rsidR="0023253E" w:rsidRDefault="0023253E" w:rsidP="00A47B73">
      <w:pPr>
        <w:rPr>
          <w:lang w:val="en-GB" w:bidi="ar-SA"/>
        </w:rPr>
      </w:pPr>
    </w:p>
    <w:p w14:paraId="466F92EF" w14:textId="77777777" w:rsidR="0023253E" w:rsidRDefault="0023253E" w:rsidP="00A47B73">
      <w:pPr>
        <w:rPr>
          <w:lang w:val="en-GB" w:bidi="ar-SA"/>
        </w:rPr>
      </w:pPr>
    </w:p>
    <w:p w14:paraId="4164B304" w14:textId="77777777" w:rsidR="0023253E" w:rsidRDefault="0023253E" w:rsidP="00A47B73">
      <w:pPr>
        <w:rPr>
          <w:lang w:val="en-GB" w:bidi="ar-SA"/>
        </w:rPr>
      </w:pPr>
    </w:p>
    <w:p w14:paraId="4F347246" w14:textId="77777777" w:rsidR="0023253E" w:rsidRPr="00D66275" w:rsidRDefault="0023253E" w:rsidP="0023253E">
      <w:pPr>
        <w:pStyle w:val="04Heading4"/>
        <w:keepNext w:val="0"/>
        <w:spacing w:before="1200" w:line="240" w:lineRule="atLeast"/>
        <w:rPr>
          <w:color w:val="000000"/>
          <w:sz w:val="18"/>
          <w:szCs w:val="18"/>
        </w:rPr>
      </w:pPr>
      <w:r w:rsidRPr="00D66275">
        <w:rPr>
          <w:color w:val="000000"/>
          <w:sz w:val="18"/>
          <w:szCs w:val="18"/>
        </w:rPr>
        <w:t>About this report</w:t>
      </w:r>
    </w:p>
    <w:p w14:paraId="2A10CEC2" w14:textId="77777777" w:rsidR="0023253E" w:rsidRDefault="0023253E" w:rsidP="0023253E">
      <w:pPr>
        <w:pStyle w:val="06Bodytext"/>
        <w:rPr>
          <w:sz w:val="16"/>
          <w:szCs w:val="16"/>
        </w:rPr>
      </w:pPr>
      <w:r>
        <w:rPr>
          <w:sz w:val="16"/>
          <w:szCs w:val="16"/>
        </w:rPr>
        <w:t xml:space="preserve">The Climate Change Authority’s annual report has been prepared in accordance with section 46 of the </w:t>
      </w:r>
      <w:r>
        <w:rPr>
          <w:rStyle w:val="ITALICS"/>
          <w:sz w:val="16"/>
          <w:szCs w:val="16"/>
        </w:rPr>
        <w:t>Public Governance, Performance and Accountability Act 2013</w:t>
      </w:r>
      <w:r>
        <w:rPr>
          <w:sz w:val="16"/>
          <w:szCs w:val="16"/>
        </w:rPr>
        <w:t>.</w:t>
      </w:r>
    </w:p>
    <w:p w14:paraId="61D8AE75" w14:textId="77777777" w:rsidR="0023253E" w:rsidRDefault="0023253E" w:rsidP="0023253E">
      <w:pPr>
        <w:pStyle w:val="06Bodytext"/>
        <w:spacing w:after="227"/>
        <w:rPr>
          <w:sz w:val="16"/>
          <w:szCs w:val="16"/>
        </w:rPr>
      </w:pPr>
      <w:r>
        <w:rPr>
          <w:sz w:val="16"/>
          <w:szCs w:val="16"/>
        </w:rPr>
        <w:t xml:space="preserve">The annual report is available in print from 13 libraries around Australia and online at </w:t>
      </w:r>
      <w:hyperlink r:id="rId18" w:history="1">
        <w:r w:rsidRPr="00DA5579">
          <w:rPr>
            <w:rStyle w:val="Hyperlink"/>
            <w:sz w:val="16"/>
            <w:szCs w:val="16"/>
          </w:rPr>
          <w:t>www.climatechangeauthority.gov.au/about-cca</w:t>
        </w:r>
      </w:hyperlink>
      <w:r>
        <w:rPr>
          <w:sz w:val="16"/>
          <w:szCs w:val="16"/>
        </w:rPr>
        <w:t>.</w:t>
      </w:r>
    </w:p>
    <w:p w14:paraId="50A9B15E" w14:textId="77777777" w:rsidR="0023253E" w:rsidRDefault="0023253E" w:rsidP="0023253E">
      <w:pPr>
        <w:pStyle w:val="06Bodytext"/>
        <w:spacing w:after="57"/>
        <w:rPr>
          <w:rStyle w:val="BOLD"/>
          <w:sz w:val="16"/>
          <w:szCs w:val="16"/>
        </w:rPr>
      </w:pPr>
      <w:r>
        <w:rPr>
          <w:rStyle w:val="BOLD"/>
          <w:sz w:val="16"/>
          <w:szCs w:val="16"/>
        </w:rPr>
        <w:t>Contact us</w:t>
      </w:r>
    </w:p>
    <w:p w14:paraId="19064E73" w14:textId="77777777" w:rsidR="0023253E" w:rsidRDefault="0023253E" w:rsidP="0023253E">
      <w:pPr>
        <w:pStyle w:val="06Bodytext"/>
        <w:spacing w:after="57"/>
        <w:rPr>
          <w:sz w:val="16"/>
          <w:szCs w:val="16"/>
        </w:rPr>
      </w:pPr>
      <w:r>
        <w:rPr>
          <w:sz w:val="16"/>
          <w:szCs w:val="16"/>
        </w:rPr>
        <w:t>If you have any queries about this report, please contact:</w:t>
      </w:r>
    </w:p>
    <w:p w14:paraId="21FC4974" w14:textId="77777777" w:rsidR="0023253E" w:rsidRDefault="0023253E" w:rsidP="0023253E">
      <w:pPr>
        <w:pStyle w:val="06Bodytext"/>
        <w:rPr>
          <w:sz w:val="16"/>
          <w:szCs w:val="16"/>
        </w:rPr>
      </w:pPr>
      <w:r>
        <w:rPr>
          <w:sz w:val="16"/>
          <w:szCs w:val="16"/>
        </w:rPr>
        <w:t>Corporate Manager, Climate Change Authority GPO Box 2013 CANBERRA ACT 2600</w:t>
      </w:r>
    </w:p>
    <w:p w14:paraId="669A990A" w14:textId="77777777" w:rsidR="0023253E" w:rsidRDefault="0023253E" w:rsidP="0023253E">
      <w:pPr>
        <w:pStyle w:val="06Bodytext"/>
        <w:rPr>
          <w:sz w:val="16"/>
          <w:szCs w:val="16"/>
        </w:rPr>
      </w:pPr>
      <w:r>
        <w:rPr>
          <w:sz w:val="16"/>
          <w:szCs w:val="16"/>
        </w:rPr>
        <w:t xml:space="preserve">Internet: </w:t>
      </w:r>
      <w:hyperlink r:id="rId19" w:history="1">
        <w:r w:rsidRPr="00DA5579">
          <w:rPr>
            <w:rStyle w:val="Hyperlink"/>
            <w:sz w:val="16"/>
            <w:szCs w:val="16"/>
          </w:rPr>
          <w:t>www.climatechangeauthority.gov.au</w:t>
        </w:r>
      </w:hyperlink>
      <w:r>
        <w:rPr>
          <w:sz w:val="16"/>
          <w:szCs w:val="16"/>
        </w:rPr>
        <w:t xml:space="preserve"> Email: </w:t>
      </w:r>
      <w:r>
        <w:rPr>
          <w:rStyle w:val="Hyperlink"/>
          <w:sz w:val="16"/>
          <w:szCs w:val="16"/>
        </w:rPr>
        <w:t>enquiries@climatechangeauthority.gov.au</w:t>
      </w:r>
      <w:r>
        <w:rPr>
          <w:sz w:val="16"/>
          <w:szCs w:val="16"/>
        </w:rPr>
        <w:t xml:space="preserve"> Telephone: +61 2 6243 7684</w:t>
      </w:r>
    </w:p>
    <w:p w14:paraId="53EE13C9" w14:textId="77777777" w:rsidR="0023253E" w:rsidRDefault="0023253E" w:rsidP="0023253E">
      <w:pPr>
        <w:pStyle w:val="06Bodytext"/>
        <w:rPr>
          <w:sz w:val="16"/>
          <w:szCs w:val="16"/>
        </w:rPr>
      </w:pPr>
      <w:r>
        <w:rPr>
          <w:sz w:val="16"/>
          <w:szCs w:val="16"/>
        </w:rPr>
        <w:t>ABN: 60 585 018 782</w:t>
      </w:r>
    </w:p>
    <w:p w14:paraId="6F79E939" w14:textId="77777777" w:rsidR="0023253E" w:rsidRDefault="0023253E" w:rsidP="0023253E">
      <w:pPr>
        <w:pStyle w:val="06Bodytext"/>
        <w:rPr>
          <w:sz w:val="16"/>
          <w:szCs w:val="16"/>
        </w:rPr>
      </w:pPr>
      <w:r w:rsidRPr="00F51DEE">
        <w:rPr>
          <w:sz w:val="16"/>
          <w:szCs w:val="16"/>
        </w:rPr>
        <w:t>ISBN: 978-0-</w:t>
      </w:r>
      <w:r w:rsidR="00F51DEE">
        <w:rPr>
          <w:sz w:val="16"/>
          <w:szCs w:val="16"/>
        </w:rPr>
        <w:t>6481620-5-6</w:t>
      </w:r>
    </w:p>
    <w:p w14:paraId="32F51C6E" w14:textId="77777777" w:rsidR="0023253E" w:rsidRDefault="0023253E" w:rsidP="0023253E">
      <w:pPr>
        <w:pStyle w:val="06Bodytext"/>
        <w:rPr>
          <w:rStyle w:val="Hyperlink"/>
          <w:sz w:val="16"/>
          <w:szCs w:val="16"/>
        </w:rPr>
      </w:pPr>
      <w:r>
        <w:rPr>
          <w:sz w:val="16"/>
          <w:szCs w:val="16"/>
        </w:rPr>
        <w:t xml:space="preserve">Published by the Climate Change Authority </w:t>
      </w:r>
      <w:hyperlink r:id="rId20" w:history="1">
        <w:r w:rsidRPr="00DA5579">
          <w:rPr>
            <w:rStyle w:val="Hyperlink"/>
            <w:sz w:val="16"/>
            <w:szCs w:val="16"/>
          </w:rPr>
          <w:t>www.climatechangeauthority.gov.au</w:t>
        </w:r>
      </w:hyperlink>
    </w:p>
    <w:p w14:paraId="00507105" w14:textId="77777777" w:rsidR="0023253E" w:rsidRDefault="0023253E" w:rsidP="0023253E">
      <w:pPr>
        <w:pStyle w:val="06Bodytext"/>
        <w:rPr>
          <w:sz w:val="16"/>
          <w:szCs w:val="16"/>
        </w:rPr>
      </w:pPr>
      <w:r>
        <w:rPr>
          <w:sz w:val="16"/>
          <w:szCs w:val="16"/>
        </w:rPr>
        <w:t>©Commonwealth of Australia 202</w:t>
      </w:r>
      <w:r w:rsidR="004A7876">
        <w:rPr>
          <w:sz w:val="16"/>
          <w:szCs w:val="16"/>
        </w:rPr>
        <w:t>1</w:t>
      </w:r>
    </w:p>
    <w:p w14:paraId="290C841D" w14:textId="77777777" w:rsidR="0023253E" w:rsidRDefault="0023253E" w:rsidP="0023253E">
      <w:pPr>
        <w:pStyle w:val="06Bodytext"/>
        <w:rPr>
          <w:sz w:val="16"/>
          <w:szCs w:val="16"/>
        </w:rPr>
      </w:pPr>
      <w:r>
        <w:rPr>
          <w:sz w:val="16"/>
          <w:szCs w:val="16"/>
        </w:rPr>
        <w:t>This work is licensed under the Creative Commons Attribution 3.0 Australia Licence. To view a copy of this license, visit http://creativecommons.org/licenses/by/3.0/au.</w:t>
      </w:r>
    </w:p>
    <w:p w14:paraId="60352852" w14:textId="77777777" w:rsidR="0023253E" w:rsidRPr="0075126B" w:rsidRDefault="0023253E" w:rsidP="0023253E">
      <w:pPr>
        <w:pStyle w:val="06Bodytext"/>
        <w:rPr>
          <w:sz w:val="16"/>
          <w:szCs w:val="16"/>
        </w:rPr>
      </w:pPr>
      <w:r>
        <w:rPr>
          <w:sz w:val="16"/>
          <w:szCs w:val="16"/>
        </w:rPr>
        <w:t>The Climate Change Authority asserts the right to be recognised as author of the original material in the following manner:</w:t>
      </w:r>
    </w:p>
    <w:p w14:paraId="7258CD91" w14:textId="77777777" w:rsidR="0023253E" w:rsidRPr="00D66275" w:rsidRDefault="0023253E" w:rsidP="0023253E">
      <w:pPr>
        <w:pStyle w:val="06Bodytext"/>
        <w:spacing w:line="240" w:lineRule="atLeast"/>
      </w:pPr>
      <w:r>
        <w:rPr>
          <w:noProof/>
          <w:lang w:val="en-AU" w:eastAsia="en-AU"/>
        </w:rPr>
        <w:drawing>
          <wp:inline distT="0" distB="0" distL="0" distR="0" wp14:anchorId="50287A37" wp14:editId="3BE566D3">
            <wp:extent cx="830603" cy="313267"/>
            <wp:effectExtent l="0" t="0" r="0" b="4445"/>
            <wp:docPr id="7" name="Picture 7"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10-16 at 10.49.03 am.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80444" cy="332065"/>
                    </a:xfrm>
                    <a:prstGeom prst="rect">
                      <a:avLst/>
                    </a:prstGeom>
                  </pic:spPr>
                </pic:pic>
              </a:graphicData>
            </a:graphic>
          </wp:inline>
        </w:drawing>
      </w:r>
      <w:r w:rsidRPr="00D66275">
        <w:t xml:space="preserve"> </w:t>
      </w:r>
      <w:proofErr w:type="gramStart"/>
      <w:r w:rsidRPr="00D66275">
        <w:t>or</w:t>
      </w:r>
      <w:proofErr w:type="gramEnd"/>
      <w:r w:rsidRPr="00D66275">
        <w:t xml:space="preserve"> </w:t>
      </w:r>
      <w:r>
        <w:rPr>
          <w:noProof/>
          <w:lang w:val="en-AU" w:eastAsia="en-AU"/>
        </w:rPr>
        <w:drawing>
          <wp:inline distT="0" distB="0" distL="0" distR="0" wp14:anchorId="6AA67422" wp14:editId="0EC22122">
            <wp:extent cx="1210733" cy="280015"/>
            <wp:effectExtent l="0" t="0" r="0" b="0"/>
            <wp:docPr id="8" name="Picture 8"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8-10-16 at 10.49.12 am.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59327" cy="291254"/>
                    </a:xfrm>
                    <a:prstGeom prst="rect">
                      <a:avLst/>
                    </a:prstGeom>
                  </pic:spPr>
                </pic:pic>
              </a:graphicData>
            </a:graphic>
          </wp:inline>
        </w:drawing>
      </w:r>
    </w:p>
    <w:p w14:paraId="53D33693" w14:textId="77777777" w:rsidR="0023253E" w:rsidRPr="0075126B" w:rsidRDefault="0023253E" w:rsidP="0023253E">
      <w:pPr>
        <w:tabs>
          <w:tab w:val="left" w:pos="2268"/>
        </w:tabs>
        <w:suppressAutoHyphens/>
        <w:adjustRightInd w:val="0"/>
        <w:spacing w:after="113" w:line="220" w:lineRule="atLeast"/>
        <w:textAlignment w:val="center"/>
        <w:rPr>
          <w:rFonts w:ascii="Calibri" w:hAnsi="Calibri" w:cs="Calibri"/>
          <w:color w:val="000000"/>
          <w:sz w:val="16"/>
          <w:szCs w:val="16"/>
          <w:lang w:val="en-GB"/>
        </w:rPr>
      </w:pPr>
      <w:r w:rsidRPr="0075126B">
        <w:rPr>
          <w:rFonts w:ascii="Calibri" w:hAnsi="Calibri" w:cs="Calibri"/>
          <w:color w:val="000000"/>
          <w:sz w:val="16"/>
          <w:szCs w:val="16"/>
          <w:lang w:val="en-GB"/>
        </w:rPr>
        <w:t>©Commonwealth of Australia</w:t>
      </w:r>
      <w:r>
        <w:rPr>
          <w:rFonts w:ascii="Calibri" w:hAnsi="Calibri" w:cs="Calibri"/>
          <w:color w:val="000000"/>
          <w:sz w:val="16"/>
          <w:szCs w:val="16"/>
          <w:lang w:val="en-GB"/>
        </w:rPr>
        <w:t xml:space="preserve"> (Climate Change Authority) 202</w:t>
      </w:r>
      <w:r w:rsidR="004A7876">
        <w:rPr>
          <w:rFonts w:ascii="Calibri" w:hAnsi="Calibri" w:cs="Calibri"/>
          <w:color w:val="000000"/>
          <w:sz w:val="16"/>
          <w:szCs w:val="16"/>
          <w:lang w:val="en-GB"/>
        </w:rPr>
        <w:t>1</w:t>
      </w:r>
      <w:r w:rsidRPr="0075126B">
        <w:rPr>
          <w:rFonts w:ascii="Calibri" w:hAnsi="Calibri" w:cs="Calibri"/>
          <w:color w:val="000000"/>
          <w:sz w:val="16"/>
          <w:szCs w:val="16"/>
          <w:lang w:val="en-GB"/>
        </w:rPr>
        <w:t>.</w:t>
      </w:r>
    </w:p>
    <w:p w14:paraId="68E18BD4" w14:textId="77777777" w:rsidR="0023253E" w:rsidRPr="0075126B" w:rsidRDefault="0023253E" w:rsidP="0023253E">
      <w:pPr>
        <w:tabs>
          <w:tab w:val="left" w:pos="2268"/>
        </w:tabs>
        <w:suppressAutoHyphens/>
        <w:adjustRightInd w:val="0"/>
        <w:spacing w:after="113" w:line="220" w:lineRule="atLeast"/>
        <w:textAlignment w:val="center"/>
        <w:rPr>
          <w:rFonts w:ascii="Calibri" w:hAnsi="Calibri" w:cs="Calibri"/>
          <w:color w:val="000000"/>
          <w:sz w:val="16"/>
          <w:szCs w:val="16"/>
          <w:lang w:val="en-GB"/>
        </w:rPr>
      </w:pPr>
    </w:p>
    <w:p w14:paraId="2FBE2978" w14:textId="77777777" w:rsidR="0023253E" w:rsidRPr="0075126B" w:rsidRDefault="0023253E" w:rsidP="0023253E">
      <w:pPr>
        <w:tabs>
          <w:tab w:val="left" w:pos="2268"/>
        </w:tabs>
        <w:suppressAutoHyphens/>
        <w:adjustRightInd w:val="0"/>
        <w:spacing w:after="113" w:line="220" w:lineRule="atLeast"/>
        <w:textAlignment w:val="center"/>
        <w:rPr>
          <w:rFonts w:ascii="Calibri" w:hAnsi="Calibri" w:cs="Calibri"/>
          <w:color w:val="000000"/>
          <w:sz w:val="16"/>
          <w:szCs w:val="16"/>
          <w:lang w:val="en-GB"/>
        </w:rPr>
      </w:pPr>
      <w:r w:rsidRPr="0075126B">
        <w:rPr>
          <w:rFonts w:ascii="Calibri" w:hAnsi="Calibri" w:cs="Calibri"/>
          <w:color w:val="000000"/>
          <w:sz w:val="16"/>
          <w:szCs w:val="16"/>
          <w:lang w:val="en-GB"/>
        </w:rPr>
        <w:t>IMPORTANT NOTICE—PLEASE READ</w:t>
      </w:r>
    </w:p>
    <w:p w14:paraId="2D49B830" w14:textId="77777777" w:rsidR="0023253E" w:rsidRDefault="0023253E" w:rsidP="0023253E">
      <w:pPr>
        <w:tabs>
          <w:tab w:val="left" w:pos="2268"/>
        </w:tabs>
        <w:suppressAutoHyphens/>
        <w:adjustRightInd w:val="0"/>
        <w:spacing w:after="113" w:line="220" w:lineRule="atLeast"/>
        <w:textAlignment w:val="center"/>
        <w:rPr>
          <w:rFonts w:ascii="Calibri" w:hAnsi="Calibri" w:cs="Calibri"/>
          <w:color w:val="000000"/>
          <w:sz w:val="16"/>
          <w:szCs w:val="16"/>
          <w:lang w:val="en-GB"/>
        </w:rPr>
      </w:pPr>
      <w:r w:rsidRPr="0075126B">
        <w:rPr>
          <w:rFonts w:ascii="Calibri" w:hAnsi="Calibri" w:cs="Calibri"/>
          <w:color w:val="000000"/>
          <w:sz w:val="16"/>
          <w:szCs w:val="16"/>
          <w:lang w:val="en-GB"/>
        </w:rPr>
        <w:t>This document is produced for general information only and does not represent a statement of the policy of the Commonwealth of Australia. The Commonwealth of Australia and all persons acting for the Commonwealth preparing this report accept no liability for the accuracy of or inferences from the material contained in this publication, or for any action as a result of any person’s or group’s interpretations, deductions, conclusions or actions in relying on this material.</w:t>
      </w:r>
    </w:p>
    <w:p w14:paraId="002BC9E1" w14:textId="77777777" w:rsidR="0023253E" w:rsidRDefault="0023253E" w:rsidP="00A47B73">
      <w:pPr>
        <w:rPr>
          <w:lang w:val="en-GB" w:bidi="ar-SA"/>
        </w:rPr>
      </w:pPr>
    </w:p>
    <w:p w14:paraId="2AEC784F" w14:textId="77777777" w:rsidR="007927FF" w:rsidRDefault="007927FF" w:rsidP="00A47B73">
      <w:pPr>
        <w:rPr>
          <w:lang w:val="en-GB" w:bidi="ar-SA"/>
        </w:rPr>
        <w:sectPr w:rsidR="007927FF" w:rsidSect="00463BFD">
          <w:pgSz w:w="11900" w:h="16839"/>
          <w:pgMar w:top="1701" w:right="1588" w:bottom="1021" w:left="1021" w:header="709" w:footer="709" w:gutter="0"/>
          <w:pgNumType w:start="0"/>
          <w:cols w:space="708"/>
          <w:titlePg/>
          <w:docGrid w:linePitch="360"/>
        </w:sectPr>
      </w:pPr>
    </w:p>
    <w:p w14:paraId="4CD031B0" w14:textId="77777777" w:rsidR="007927FF" w:rsidRDefault="007927FF" w:rsidP="007927FF">
      <w:pPr>
        <w:spacing w:before="52" w:line="20" w:lineRule="exact"/>
      </w:pPr>
    </w:p>
    <w:tbl>
      <w:tblPr>
        <w:tblW w:w="0" w:type="auto"/>
        <w:tblInd w:w="284" w:type="dxa"/>
        <w:tblLayout w:type="fixed"/>
        <w:tblCellMar>
          <w:left w:w="0" w:type="dxa"/>
          <w:right w:w="0" w:type="dxa"/>
        </w:tblCellMar>
        <w:tblLook w:val="0000" w:firstRow="0" w:lastRow="0" w:firstColumn="0" w:lastColumn="0" w:noHBand="0" w:noVBand="0"/>
      </w:tblPr>
      <w:tblGrid>
        <w:gridCol w:w="4821"/>
        <w:gridCol w:w="5335"/>
      </w:tblGrid>
      <w:tr w:rsidR="007927FF" w14:paraId="178C5376" w14:textId="77777777" w:rsidTr="004D74F1">
        <w:trPr>
          <w:trHeight w:hRule="exact" w:val="1218"/>
        </w:trPr>
        <w:tc>
          <w:tcPr>
            <w:tcW w:w="4821" w:type="dxa"/>
            <w:tcBorders>
              <w:top w:val="none" w:sz="0" w:space="0" w:color="000000"/>
              <w:left w:val="none" w:sz="0" w:space="0" w:color="000000"/>
              <w:bottom w:val="none" w:sz="0" w:space="0" w:color="000000"/>
              <w:right w:val="none" w:sz="0" w:space="0" w:color="000000"/>
            </w:tcBorders>
          </w:tcPr>
          <w:p w14:paraId="6A0EFDA2" w14:textId="77777777" w:rsidR="007927FF" w:rsidRDefault="005835AB" w:rsidP="004D74F1">
            <w:pPr>
              <w:spacing w:before="644" w:after="9" w:line="185" w:lineRule="exact"/>
              <w:textAlignment w:val="baseline"/>
              <w:rPr>
                <w:rFonts w:ascii="Tahoma" w:eastAsia="Tahoma" w:hAnsi="Tahoma"/>
                <w:b/>
                <w:color w:val="38A6A9"/>
                <w:spacing w:val="49"/>
                <w:w w:val="110"/>
                <w:sz w:val="17"/>
              </w:rPr>
            </w:pPr>
            <w:r w:rsidRPr="005835AB">
              <w:rPr>
                <w:noProof/>
                <w:szCs w:val="20"/>
                <w:lang w:val="en-AU" w:eastAsia="en-AU" w:bidi="ar-SA"/>
              </w:rPr>
              <w:drawing>
                <wp:anchor distT="0" distB="0" distL="0" distR="0" simplePos="0" relativeHeight="251658250" behindDoc="1" locked="0" layoutInCell="1" allowOverlap="1" wp14:anchorId="487DD497" wp14:editId="1E518A63">
                  <wp:simplePos x="0" y="0"/>
                  <wp:positionH relativeFrom="page">
                    <wp:posOffset>476885</wp:posOffset>
                  </wp:positionH>
                  <wp:positionV relativeFrom="page">
                    <wp:posOffset>66675</wp:posOffset>
                  </wp:positionV>
                  <wp:extent cx="451485" cy="377825"/>
                  <wp:effectExtent l="0" t="0" r="0" b="0"/>
                  <wp:wrapThrough wrapText="bothSides">
                    <wp:wrapPolygon edited="0">
                      <wp:start x="0" y="0"/>
                      <wp:lineTo x="0" y="21592"/>
                      <wp:lineTo x="19702" y="21592"/>
                      <wp:lineTo x="19702" y="14625"/>
                      <wp:lineTo x="21618" y="14625"/>
                      <wp:lineTo x="21618" y="0"/>
                      <wp:lineTo x="0" y="0"/>
                    </wp:wrapPolygon>
                  </wp:wrapThrough>
                  <wp:docPr id="3" name="IrregularPicture"/>
                  <wp:cNvGraphicFramePr/>
                  <a:graphic xmlns:a="http://schemas.openxmlformats.org/drawingml/2006/main">
                    <a:graphicData uri="http://schemas.openxmlformats.org/drawingml/2006/picture">
                      <pic:pic xmlns:pic="http://schemas.openxmlformats.org/drawingml/2006/picture">
                        <pic:nvPicPr>
                          <pic:cNvPr id="1" name="Picture"/>
                          <pic:cNvPicPr preferRelativeResize="0"/>
                        </pic:nvPicPr>
                        <pic:blipFill>
                          <a:blip r:embed="rId23"/>
                          <a:stretch>
                            <a:fillRect/>
                          </a:stretch>
                        </pic:blipFill>
                        <pic:spPr>
                          <a:xfrm>
                            <a:off x="0" y="0"/>
                            <a:ext cx="451485" cy="377825"/>
                          </a:xfrm>
                          <a:prstGeom prst="rect">
                            <a:avLst/>
                          </a:prstGeom>
                        </pic:spPr>
                      </pic:pic>
                    </a:graphicData>
                  </a:graphic>
                </wp:anchor>
              </w:drawing>
            </w:r>
            <w:r w:rsidRPr="005835AB">
              <w:rPr>
                <w:noProof/>
                <w:szCs w:val="20"/>
                <w:lang w:val="en-AU" w:eastAsia="en-AU" w:bidi="ar-SA"/>
              </w:rPr>
              <mc:AlternateContent>
                <mc:Choice Requires="wps">
                  <w:drawing>
                    <wp:anchor distT="0" distB="0" distL="0" distR="0" simplePos="0" relativeHeight="251658252" behindDoc="1" locked="0" layoutInCell="1" allowOverlap="1" wp14:anchorId="3936B029" wp14:editId="0210F794">
                      <wp:simplePos x="0" y="0"/>
                      <wp:positionH relativeFrom="page">
                        <wp:posOffset>1038860</wp:posOffset>
                      </wp:positionH>
                      <wp:positionV relativeFrom="page">
                        <wp:posOffset>261620</wp:posOffset>
                      </wp:positionV>
                      <wp:extent cx="1493520" cy="126365"/>
                      <wp:effectExtent l="0" t="0" r="0" b="0"/>
                      <wp:wrapSquare wrapText="bothSides"/>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3520" cy="126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249D68" w14:textId="77777777" w:rsidR="00A577A1" w:rsidRPr="00AD4C6C" w:rsidRDefault="00A577A1" w:rsidP="005835AB">
                                  <w:pPr>
                                    <w:spacing w:before="10" w:line="177" w:lineRule="exact"/>
                                    <w:textAlignment w:val="baseline"/>
                                    <w:rPr>
                                      <w:rFonts w:asciiTheme="minorHAnsi" w:eastAsia="Times New Roman" w:hAnsiTheme="minorHAnsi" w:cstheme="minorHAnsi"/>
                                      <w:color w:val="000000"/>
                                      <w:spacing w:val="7"/>
                                      <w:sz w:val="16"/>
                                    </w:rPr>
                                  </w:pPr>
                                  <w:r w:rsidRPr="00AD4C6C">
                                    <w:rPr>
                                      <w:rFonts w:asciiTheme="minorHAnsi" w:eastAsia="Times New Roman" w:hAnsiTheme="minorHAnsi" w:cstheme="minorHAnsi"/>
                                      <w:color w:val="000000"/>
                                      <w:spacing w:val="7"/>
                                      <w:sz w:val="16"/>
                                    </w:rPr>
                                    <w:t>Climate Change Authority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6B029" id="Text Box 18" o:spid="_x0000_s1027" type="#_x0000_t202" style="position:absolute;margin-left:81.8pt;margin-top:20.6pt;width:117.6pt;height:9.95pt;z-index:-2516582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" filled="f" stroked="f">
                      <v:textbox inset="0,0,0,0">
                        <w:txbxContent>
                          <w:p w14:paraId="31249D68" w14:textId="77777777" w:rsidR="00A577A1" w:rsidRPr="00AD4C6C" w:rsidRDefault="00A577A1" w:rsidP="005835AB">
                            <w:pPr>
                              <w:spacing w:before="10" w:line="177" w:lineRule="exact"/>
                              <w:textAlignment w:val="baseline"/>
                              <w:rPr>
                                <w:rFonts w:asciiTheme="minorHAnsi" w:eastAsia="Times New Roman" w:hAnsiTheme="minorHAnsi" w:cstheme="minorHAnsi"/>
                                <w:color w:val="000000"/>
                                <w:spacing w:val="7"/>
                                <w:sz w:val="16"/>
                              </w:rPr>
                            </w:pPr>
                            <w:r w:rsidRPr="00AD4C6C">
                              <w:rPr>
                                <w:rFonts w:asciiTheme="minorHAnsi" w:eastAsia="Times New Roman" w:hAnsiTheme="minorHAnsi" w:cstheme="minorHAnsi"/>
                                <w:color w:val="000000"/>
                                <w:spacing w:val="7"/>
                                <w:sz w:val="16"/>
                              </w:rPr>
                              <w:t>Climate Change Authority</w:t>
                            </w:r>
                          </w:p>
                        </w:txbxContent>
                      </v:textbox>
                      <w10:wrap type="square" anchorx="page" anchory="page"/>
                    </v:shape>
                  </w:pict>
                </mc:Fallback>
              </mc:AlternateContent>
            </w:r>
            <w:r w:rsidRPr="005835AB">
              <w:rPr>
                <w:noProof/>
                <w:szCs w:val="20"/>
                <w:lang w:val="en-AU" w:eastAsia="en-AU" w:bidi="ar-SA"/>
              </w:rPr>
              <mc:AlternateContent>
                <mc:Choice Requires="wps">
                  <w:drawing>
                    <wp:anchor distT="0" distB="0" distL="0" distR="0" simplePos="0" relativeHeight="251658251" behindDoc="1" locked="0" layoutInCell="1" allowOverlap="1" wp14:anchorId="5FF6A4B5" wp14:editId="14199996">
                      <wp:simplePos x="0" y="0"/>
                      <wp:positionH relativeFrom="page">
                        <wp:posOffset>1010285</wp:posOffset>
                      </wp:positionH>
                      <wp:positionV relativeFrom="page">
                        <wp:posOffset>23495</wp:posOffset>
                      </wp:positionV>
                      <wp:extent cx="1222375" cy="255905"/>
                      <wp:effectExtent l="0" t="0" r="15875" b="10795"/>
                      <wp:wrapSquare wrapText="bothSides"/>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2375"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E065D6" w14:textId="77777777" w:rsidR="00A577A1" w:rsidRPr="00AD4C6C" w:rsidRDefault="00A577A1" w:rsidP="005835AB">
                                  <w:pPr>
                                    <w:pBdr>
                                      <w:bottom w:val="single" w:sz="4" w:space="0" w:color="auto"/>
                                    </w:pBdr>
                                    <w:spacing w:before="140" w:after="73" w:line="189" w:lineRule="exact"/>
                                    <w:ind w:left="72"/>
                                    <w:textAlignment w:val="baseline"/>
                                    <w:rPr>
                                      <w:rFonts w:asciiTheme="minorHAnsi" w:eastAsia="Times New Roman" w:hAnsiTheme="minorHAnsi" w:cstheme="minorHAnsi"/>
                                      <w:color w:val="000000"/>
                                      <w:spacing w:val="11"/>
                                      <w:sz w:val="16"/>
                                    </w:rPr>
                                  </w:pPr>
                                  <w:r w:rsidRPr="00AD4C6C">
                                    <w:rPr>
                                      <w:rFonts w:asciiTheme="minorHAnsi" w:eastAsia="Times New Roman" w:hAnsiTheme="minorHAnsi" w:cstheme="minorHAnsi"/>
                                      <w:color w:val="000000"/>
                                      <w:spacing w:val="11"/>
                                      <w:sz w:val="16"/>
                                    </w:rPr>
                                    <w:t>Australian Government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6A4B5" id="Text Box 6" o:spid="_x0000_s1028" type="#_x0000_t202" style="position:absolute;margin-left:79.55pt;margin-top:1.85pt;width:96.25pt;height:20.15pt;z-index:-251658229;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4HfsAIAALA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" filled="f" stroked="f">
                      <v:textbox inset="0,0,0,0">
                        <w:txbxContent>
                          <w:p w14:paraId="6CE065D6" w14:textId="77777777" w:rsidR="00A577A1" w:rsidRPr="00AD4C6C" w:rsidRDefault="00A577A1" w:rsidP="005835AB">
                            <w:pPr>
                              <w:pBdr>
                                <w:bottom w:val="single" w:sz="4" w:space="0" w:color="auto"/>
                              </w:pBdr>
                              <w:spacing w:before="140" w:after="73" w:line="189" w:lineRule="exact"/>
                              <w:ind w:left="72"/>
                              <w:textAlignment w:val="baseline"/>
                              <w:rPr>
                                <w:rFonts w:asciiTheme="minorHAnsi" w:eastAsia="Times New Roman" w:hAnsiTheme="minorHAnsi" w:cstheme="minorHAnsi"/>
                                <w:color w:val="000000"/>
                                <w:spacing w:val="11"/>
                                <w:sz w:val="16"/>
                              </w:rPr>
                            </w:pPr>
                            <w:r w:rsidRPr="00AD4C6C">
                              <w:rPr>
                                <w:rFonts w:asciiTheme="minorHAnsi" w:eastAsia="Times New Roman" w:hAnsiTheme="minorHAnsi" w:cstheme="minorHAnsi"/>
                                <w:color w:val="000000"/>
                                <w:spacing w:val="11"/>
                                <w:sz w:val="16"/>
                              </w:rPr>
                              <w:t>Australian Government</w:t>
                            </w:r>
                          </w:p>
                        </w:txbxContent>
                      </v:textbox>
                      <w10:wrap type="square" anchorx="page" anchory="page"/>
                    </v:shape>
                  </w:pict>
                </mc:Fallback>
              </mc:AlternateContent>
            </w:r>
          </w:p>
        </w:tc>
        <w:tc>
          <w:tcPr>
            <w:tcW w:w="5335" w:type="dxa"/>
            <w:tcBorders>
              <w:top w:val="none" w:sz="0" w:space="0" w:color="000000"/>
              <w:left w:val="none" w:sz="0" w:space="0" w:color="000000"/>
              <w:bottom w:val="none" w:sz="0" w:space="0" w:color="000000"/>
              <w:right w:val="none" w:sz="0" w:space="0" w:color="000000"/>
            </w:tcBorders>
          </w:tcPr>
          <w:p w14:paraId="5C2521BE" w14:textId="77777777" w:rsidR="007927FF" w:rsidRPr="00245F32" w:rsidRDefault="007927FF" w:rsidP="004D74F1">
            <w:pPr>
              <w:spacing w:before="267" w:line="231" w:lineRule="exact"/>
              <w:textAlignment w:val="baseline"/>
              <w:rPr>
                <w:rFonts w:eastAsia="Tahoma" w:cs="Arial"/>
                <w:b/>
                <w:color w:val="000000"/>
                <w:spacing w:val="46"/>
                <w:sz w:val="17"/>
              </w:rPr>
            </w:pPr>
          </w:p>
        </w:tc>
      </w:tr>
    </w:tbl>
    <w:p w14:paraId="7D6A9CBF" w14:textId="77777777" w:rsidR="007927FF" w:rsidRDefault="007927FF" w:rsidP="007927FF">
      <w:pPr>
        <w:spacing w:after="1024" w:line="20" w:lineRule="exact"/>
      </w:pPr>
      <w:r>
        <w:rPr>
          <w:rFonts w:ascii="Tahoma" w:eastAsia="Tahoma" w:hAnsi="Tahoma"/>
          <w:b/>
          <w:noProof/>
          <w:color w:val="38A6A9"/>
          <w:spacing w:val="49"/>
          <w:w w:val="110"/>
          <w:sz w:val="17"/>
          <w:lang w:val="en-AU" w:eastAsia="en-AU" w:bidi="ar-SA"/>
        </w:rPr>
        <w:drawing>
          <wp:inline distT="0" distB="0" distL="0" distR="0" wp14:anchorId="3525D434" wp14:editId="074A9806">
            <wp:extent cx="681355" cy="773430"/>
            <wp:effectExtent l="0" t="0" r="444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limate-Change-Logo.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81355" cy="773430"/>
                    </a:xfrm>
                    <a:prstGeom prst="rect">
                      <a:avLst/>
                    </a:prstGeom>
                  </pic:spPr>
                </pic:pic>
              </a:graphicData>
            </a:graphic>
          </wp:inline>
        </w:drawing>
      </w:r>
    </w:p>
    <w:p w14:paraId="7E0C4524" w14:textId="77777777" w:rsidR="007927FF" w:rsidRPr="005835AB" w:rsidRDefault="007927FF" w:rsidP="007927FF">
      <w:pPr>
        <w:spacing w:line="214" w:lineRule="exact"/>
        <w:ind w:left="936"/>
        <w:textAlignment w:val="baseline"/>
        <w:rPr>
          <w:rFonts w:eastAsia="Tahoma" w:cs="Arial"/>
          <w:color w:val="000000"/>
          <w:spacing w:val="10"/>
          <w:szCs w:val="20"/>
        </w:rPr>
      </w:pPr>
      <w:r w:rsidRPr="005835AB">
        <w:rPr>
          <w:rFonts w:eastAsia="Tahoma" w:cs="Arial"/>
          <w:color w:val="000000"/>
          <w:spacing w:val="10"/>
          <w:szCs w:val="20"/>
        </w:rPr>
        <w:t>The Hon Angus Taylor MP</w:t>
      </w:r>
    </w:p>
    <w:p w14:paraId="37C57CBA" w14:textId="77777777" w:rsidR="007927FF" w:rsidRDefault="007927FF" w:rsidP="007927FF">
      <w:pPr>
        <w:spacing w:before="80" w:line="218" w:lineRule="exact"/>
        <w:ind w:left="936"/>
        <w:textAlignment w:val="baseline"/>
        <w:rPr>
          <w:rFonts w:eastAsia="Tahoma" w:cs="Arial"/>
          <w:color w:val="000000"/>
          <w:spacing w:val="10"/>
          <w:szCs w:val="20"/>
        </w:rPr>
      </w:pPr>
      <w:r w:rsidRPr="005835AB">
        <w:rPr>
          <w:rFonts w:eastAsia="Tahoma" w:cs="Arial"/>
          <w:color w:val="000000"/>
          <w:spacing w:val="10"/>
          <w:szCs w:val="20"/>
        </w:rPr>
        <w:t>Minister for Energy and Emissions Reduction</w:t>
      </w:r>
    </w:p>
    <w:p w14:paraId="6E5C1108" w14:textId="25DE9E37" w:rsidR="006C4505" w:rsidRPr="000C23AB" w:rsidRDefault="006C4505" w:rsidP="007927FF">
      <w:pPr>
        <w:spacing w:before="80" w:line="218" w:lineRule="exact"/>
        <w:ind w:left="936"/>
        <w:textAlignment w:val="baseline"/>
        <w:rPr>
          <w:rFonts w:eastAsia="Tahoma" w:cs="Arial"/>
          <w:color w:val="000000"/>
          <w:spacing w:val="10"/>
          <w:szCs w:val="20"/>
        </w:rPr>
      </w:pPr>
      <w:r w:rsidRPr="000C23AB">
        <w:rPr>
          <w:rFonts w:eastAsia="Tahoma" w:cs="Arial"/>
          <w:color w:val="000000"/>
          <w:spacing w:val="10"/>
          <w:szCs w:val="20"/>
        </w:rPr>
        <w:t>Acting Minister for Industry, Science and Technology</w:t>
      </w:r>
    </w:p>
    <w:p w14:paraId="2E4EAEC8" w14:textId="77777777" w:rsidR="007927FF" w:rsidRPr="000C23AB" w:rsidRDefault="007927FF" w:rsidP="007927FF">
      <w:pPr>
        <w:spacing w:before="84" w:line="218" w:lineRule="exact"/>
        <w:ind w:left="936"/>
        <w:textAlignment w:val="baseline"/>
        <w:rPr>
          <w:rFonts w:eastAsia="Tahoma" w:cs="Arial"/>
          <w:color w:val="000000"/>
          <w:spacing w:val="10"/>
          <w:szCs w:val="20"/>
        </w:rPr>
      </w:pPr>
      <w:r w:rsidRPr="000C23AB">
        <w:rPr>
          <w:rFonts w:eastAsia="Tahoma" w:cs="Arial"/>
          <w:color w:val="000000"/>
          <w:spacing w:val="10"/>
          <w:szCs w:val="20"/>
        </w:rPr>
        <w:t>House of Representatives</w:t>
      </w:r>
    </w:p>
    <w:p w14:paraId="1B9405E0" w14:textId="77777777" w:rsidR="007927FF" w:rsidRPr="005835AB" w:rsidRDefault="007927FF" w:rsidP="007927FF">
      <w:pPr>
        <w:spacing w:before="81" w:line="217" w:lineRule="exact"/>
        <w:ind w:left="936"/>
        <w:textAlignment w:val="baseline"/>
        <w:rPr>
          <w:rFonts w:eastAsia="Tahoma" w:cs="Arial"/>
          <w:color w:val="000000"/>
          <w:spacing w:val="10"/>
          <w:szCs w:val="20"/>
        </w:rPr>
      </w:pPr>
      <w:r w:rsidRPr="000C23AB">
        <w:rPr>
          <w:rFonts w:eastAsia="Tahoma" w:cs="Arial"/>
          <w:color w:val="000000"/>
          <w:spacing w:val="10"/>
          <w:szCs w:val="20"/>
        </w:rPr>
        <w:t>Parliament House</w:t>
      </w:r>
    </w:p>
    <w:p w14:paraId="18B22656" w14:textId="77777777" w:rsidR="007927FF" w:rsidRPr="005835AB" w:rsidRDefault="007927FF" w:rsidP="007927FF">
      <w:pPr>
        <w:spacing w:before="84" w:line="217" w:lineRule="exact"/>
        <w:ind w:left="936"/>
        <w:textAlignment w:val="baseline"/>
        <w:rPr>
          <w:rFonts w:eastAsia="Tahoma" w:cs="Arial"/>
          <w:color w:val="000000"/>
          <w:spacing w:val="14"/>
          <w:szCs w:val="20"/>
        </w:rPr>
      </w:pPr>
      <w:r w:rsidRPr="005835AB">
        <w:rPr>
          <w:rFonts w:eastAsia="Tahoma" w:cs="Arial"/>
          <w:color w:val="000000"/>
          <w:spacing w:val="14"/>
          <w:szCs w:val="20"/>
        </w:rPr>
        <w:t>CANBERRA ACT 2600</w:t>
      </w:r>
    </w:p>
    <w:p w14:paraId="0575816B" w14:textId="77777777" w:rsidR="007927FF" w:rsidRPr="005835AB" w:rsidRDefault="007927FF" w:rsidP="007927FF">
      <w:pPr>
        <w:spacing w:before="1285" w:line="217" w:lineRule="exact"/>
        <w:ind w:left="936"/>
        <w:textAlignment w:val="baseline"/>
        <w:rPr>
          <w:rFonts w:eastAsia="Tahoma" w:cs="Arial"/>
          <w:color w:val="000000"/>
          <w:spacing w:val="11"/>
          <w:szCs w:val="20"/>
        </w:rPr>
      </w:pPr>
      <w:r w:rsidRPr="005835AB">
        <w:rPr>
          <w:rFonts w:eastAsia="Tahoma" w:cs="Arial"/>
          <w:color w:val="000000"/>
          <w:spacing w:val="11"/>
          <w:szCs w:val="20"/>
        </w:rPr>
        <w:t>Dear Minister</w:t>
      </w:r>
    </w:p>
    <w:p w14:paraId="07F2A6FD" w14:textId="77777777" w:rsidR="007927FF" w:rsidRPr="005835AB" w:rsidRDefault="007927FF" w:rsidP="007927FF">
      <w:pPr>
        <w:spacing w:before="360" w:line="241" w:lineRule="exact"/>
        <w:ind w:left="936" w:right="936"/>
        <w:textAlignment w:val="baseline"/>
        <w:rPr>
          <w:rFonts w:eastAsia="Tahoma" w:cs="Arial"/>
          <w:color w:val="000000"/>
          <w:spacing w:val="8"/>
          <w:szCs w:val="20"/>
        </w:rPr>
      </w:pPr>
      <w:r w:rsidRPr="005835AB">
        <w:rPr>
          <w:rFonts w:eastAsia="Tahoma" w:cs="Arial"/>
          <w:color w:val="000000"/>
          <w:spacing w:val="8"/>
          <w:szCs w:val="20"/>
        </w:rPr>
        <w:t xml:space="preserve">I am pleased to provide you with the Climate Change Authority's annual report for the financial year </w:t>
      </w:r>
      <w:r w:rsidR="00033045" w:rsidRPr="005835AB">
        <w:rPr>
          <w:rFonts w:eastAsia="Tahoma" w:cs="Arial"/>
          <w:color w:val="000000"/>
          <w:spacing w:val="8"/>
          <w:szCs w:val="20"/>
        </w:rPr>
        <w:t>2020-21.</w:t>
      </w:r>
    </w:p>
    <w:p w14:paraId="2A46B843" w14:textId="5BBE5E70" w:rsidR="004914AE" w:rsidRDefault="004914AE" w:rsidP="004D74F1">
      <w:pPr>
        <w:spacing w:before="240" w:line="241" w:lineRule="exact"/>
        <w:ind w:left="936" w:right="505"/>
        <w:textAlignment w:val="baseline"/>
        <w:rPr>
          <w:rFonts w:eastAsia="Tahoma" w:cs="Arial"/>
          <w:i/>
          <w:color w:val="000000"/>
          <w:spacing w:val="10"/>
          <w:szCs w:val="20"/>
        </w:rPr>
      </w:pPr>
      <w:r>
        <w:rPr>
          <w:rFonts w:eastAsia="Tahoma" w:cs="Arial"/>
          <w:color w:val="000000"/>
          <w:spacing w:val="10"/>
          <w:szCs w:val="20"/>
        </w:rPr>
        <w:t xml:space="preserve">The report </w:t>
      </w:r>
      <w:r w:rsidR="007927FF" w:rsidRPr="005835AB">
        <w:rPr>
          <w:rFonts w:eastAsia="Tahoma" w:cs="Arial"/>
          <w:color w:val="000000"/>
          <w:spacing w:val="10"/>
          <w:szCs w:val="20"/>
        </w:rPr>
        <w:t>has been prepared in accordance with</w:t>
      </w:r>
      <w:r w:rsidR="002F07FA">
        <w:rPr>
          <w:rFonts w:eastAsia="Tahoma" w:cs="Arial"/>
          <w:color w:val="000000"/>
          <w:spacing w:val="10"/>
          <w:szCs w:val="20"/>
        </w:rPr>
        <w:t xml:space="preserve"> </w:t>
      </w:r>
      <w:r w:rsidR="002F07FA" w:rsidRPr="005835AB">
        <w:rPr>
          <w:rFonts w:eastAsia="Tahoma" w:cs="Arial"/>
          <w:color w:val="000000"/>
          <w:spacing w:val="10"/>
          <w:szCs w:val="20"/>
        </w:rPr>
        <w:t xml:space="preserve">section 81 of the </w:t>
      </w:r>
      <w:r w:rsidR="002F07FA" w:rsidRPr="005835AB">
        <w:rPr>
          <w:rFonts w:eastAsia="Tahoma" w:cs="Arial"/>
          <w:i/>
          <w:color w:val="000000"/>
          <w:spacing w:val="10"/>
          <w:szCs w:val="20"/>
        </w:rPr>
        <w:t xml:space="preserve">Climate Change Authority Act 2011 </w:t>
      </w:r>
      <w:r w:rsidR="002F07FA" w:rsidRPr="005835AB">
        <w:rPr>
          <w:rFonts w:eastAsia="Tahoma" w:cs="Arial"/>
          <w:color w:val="000000"/>
          <w:spacing w:val="10"/>
          <w:szCs w:val="20"/>
        </w:rPr>
        <w:t xml:space="preserve">and </w:t>
      </w:r>
      <w:r>
        <w:rPr>
          <w:rFonts w:eastAsia="Tahoma" w:cs="Arial"/>
          <w:color w:val="000000"/>
          <w:spacing w:val="10"/>
          <w:szCs w:val="20"/>
        </w:rPr>
        <w:t xml:space="preserve">all applicable obligations of </w:t>
      </w:r>
      <w:r w:rsidRPr="005835AB">
        <w:rPr>
          <w:rFonts w:eastAsia="Tahoma" w:cs="Arial"/>
          <w:color w:val="000000"/>
          <w:spacing w:val="10"/>
          <w:szCs w:val="20"/>
        </w:rPr>
        <w:t xml:space="preserve">the </w:t>
      </w:r>
      <w:r w:rsidRPr="005835AB">
        <w:rPr>
          <w:rFonts w:eastAsia="Tahoma" w:cs="Arial"/>
          <w:i/>
          <w:color w:val="000000"/>
          <w:spacing w:val="10"/>
          <w:szCs w:val="20"/>
        </w:rPr>
        <w:t>Public Governance, Performa</w:t>
      </w:r>
      <w:r>
        <w:rPr>
          <w:rFonts w:eastAsia="Tahoma" w:cs="Arial"/>
          <w:i/>
          <w:color w:val="000000"/>
          <w:spacing w:val="10"/>
          <w:szCs w:val="20"/>
        </w:rPr>
        <w:t>nce and Accountability Act 2013 (PGPA Act)</w:t>
      </w:r>
      <w:r w:rsidRPr="004914AE">
        <w:t xml:space="preserve"> </w:t>
      </w:r>
      <w:r>
        <w:t>including section 46 which requires that you table the report in Parliament.</w:t>
      </w:r>
      <w:r>
        <w:rPr>
          <w:rFonts w:eastAsia="Tahoma" w:cs="Arial"/>
          <w:i/>
          <w:color w:val="000000"/>
          <w:spacing w:val="10"/>
          <w:szCs w:val="20"/>
        </w:rPr>
        <w:t xml:space="preserve"> </w:t>
      </w:r>
    </w:p>
    <w:p w14:paraId="22F15D62" w14:textId="02E620F1" w:rsidR="002F07FA" w:rsidRPr="00175D8D" w:rsidRDefault="004914AE" w:rsidP="002F07FA">
      <w:pPr>
        <w:spacing w:before="240" w:line="241" w:lineRule="exact"/>
        <w:ind w:left="936" w:right="505"/>
        <w:textAlignment w:val="baseline"/>
        <w:rPr>
          <w:rFonts w:eastAsia="Tahoma" w:cs="Arial"/>
          <w:color w:val="000000"/>
          <w:spacing w:val="10"/>
          <w:szCs w:val="20"/>
        </w:rPr>
      </w:pPr>
      <w:r w:rsidRPr="00175D8D">
        <w:rPr>
          <w:rFonts w:eastAsia="Tahoma" w:cs="Arial"/>
          <w:color w:val="000000"/>
          <w:spacing w:val="10"/>
          <w:szCs w:val="20"/>
        </w:rPr>
        <w:t xml:space="preserve">The report includes the </w:t>
      </w:r>
      <w:r w:rsidR="002F07FA" w:rsidRPr="00175D8D">
        <w:rPr>
          <w:rFonts w:eastAsia="Tahoma" w:cs="Arial"/>
          <w:color w:val="000000"/>
          <w:spacing w:val="10"/>
          <w:szCs w:val="20"/>
        </w:rPr>
        <w:t>Authority’s</w:t>
      </w:r>
      <w:r w:rsidRPr="00175D8D">
        <w:rPr>
          <w:rFonts w:eastAsia="Tahoma" w:cs="Arial"/>
          <w:color w:val="000000"/>
          <w:spacing w:val="10"/>
          <w:szCs w:val="20"/>
        </w:rPr>
        <w:t xml:space="preserve"> annual performance statements and audited financial statements, as required by sections 39(1</w:t>
      </w:r>
      <w:proofErr w:type="gramStart"/>
      <w:r w:rsidRPr="00175D8D">
        <w:rPr>
          <w:rFonts w:eastAsia="Tahoma" w:cs="Arial"/>
          <w:color w:val="000000"/>
          <w:spacing w:val="10"/>
          <w:szCs w:val="20"/>
        </w:rPr>
        <w:t>)(</w:t>
      </w:r>
      <w:proofErr w:type="gramEnd"/>
      <w:r w:rsidRPr="00175D8D">
        <w:rPr>
          <w:rFonts w:eastAsia="Tahoma" w:cs="Arial"/>
          <w:color w:val="000000"/>
          <w:spacing w:val="10"/>
          <w:szCs w:val="20"/>
        </w:rPr>
        <w:t>b) and 43(4) of the PGPA Act</w:t>
      </w:r>
      <w:r w:rsidR="002F07FA" w:rsidRPr="00175D8D">
        <w:rPr>
          <w:rFonts w:eastAsia="Tahoma" w:cs="Arial"/>
          <w:color w:val="000000"/>
          <w:spacing w:val="10"/>
          <w:szCs w:val="20"/>
        </w:rPr>
        <w:t xml:space="preserve">. </w:t>
      </w:r>
    </w:p>
    <w:p w14:paraId="7B7E96E8" w14:textId="21F9297B" w:rsidR="00175D8D" w:rsidRDefault="007927FF" w:rsidP="00175D8D">
      <w:pPr>
        <w:spacing w:before="240" w:line="241" w:lineRule="exact"/>
        <w:ind w:left="936" w:right="505"/>
        <w:textAlignment w:val="baseline"/>
        <w:rPr>
          <w:rFonts w:eastAsia="Tahoma" w:cs="Arial"/>
          <w:color w:val="000000"/>
          <w:spacing w:val="10"/>
          <w:szCs w:val="20"/>
        </w:rPr>
      </w:pPr>
      <w:r w:rsidRPr="005835AB">
        <w:rPr>
          <w:rFonts w:eastAsia="Tahoma" w:cs="Arial"/>
          <w:color w:val="000000"/>
          <w:spacing w:val="10"/>
          <w:szCs w:val="20"/>
        </w:rPr>
        <w:t xml:space="preserve">I certify that </w:t>
      </w:r>
      <w:r w:rsidR="002F07FA">
        <w:rPr>
          <w:rFonts w:eastAsia="Tahoma" w:cs="Arial"/>
          <w:color w:val="000000"/>
          <w:spacing w:val="10"/>
          <w:szCs w:val="20"/>
        </w:rPr>
        <w:t>the Authority has in place a fraud risk assessment and fraud control plan in accordance with section 10 of the Public Governance</w:t>
      </w:r>
      <w:r w:rsidR="00175D8D">
        <w:rPr>
          <w:rFonts w:eastAsia="Tahoma" w:cs="Arial"/>
          <w:color w:val="000000"/>
          <w:spacing w:val="10"/>
          <w:szCs w:val="20"/>
        </w:rPr>
        <w:t xml:space="preserve"> and Accountability Rule 2014 and complies with the requirements of the Commonwealth Fraud Control Policy.</w:t>
      </w:r>
    </w:p>
    <w:p w14:paraId="42703D2A" w14:textId="54B7A59C" w:rsidR="00175D8D" w:rsidRDefault="00175D8D" w:rsidP="002F07FA">
      <w:pPr>
        <w:spacing w:before="240" w:line="241" w:lineRule="exact"/>
        <w:ind w:left="936" w:right="505"/>
        <w:textAlignment w:val="baseline"/>
        <w:rPr>
          <w:rFonts w:eastAsia="Tahoma" w:cs="Arial"/>
          <w:color w:val="000000"/>
          <w:spacing w:val="10"/>
          <w:szCs w:val="20"/>
        </w:rPr>
      </w:pPr>
      <w:r>
        <w:rPr>
          <w:rFonts w:eastAsia="Tahoma" w:cs="Arial"/>
          <w:color w:val="000000"/>
          <w:spacing w:val="10"/>
          <w:szCs w:val="20"/>
        </w:rPr>
        <w:t xml:space="preserve">Yours </w:t>
      </w:r>
      <w:r w:rsidR="003E3DED">
        <w:rPr>
          <w:rFonts w:eastAsia="Tahoma" w:cs="Arial"/>
          <w:color w:val="000000"/>
          <w:spacing w:val="10"/>
          <w:szCs w:val="20"/>
        </w:rPr>
        <w:t>s</w:t>
      </w:r>
      <w:r>
        <w:rPr>
          <w:rFonts w:eastAsia="Tahoma" w:cs="Arial"/>
          <w:color w:val="000000"/>
          <w:spacing w:val="10"/>
          <w:szCs w:val="20"/>
        </w:rPr>
        <w:t>incerely,</w:t>
      </w:r>
    </w:p>
    <w:p w14:paraId="66E749E6" w14:textId="245924B2" w:rsidR="00175D8D" w:rsidRDefault="00115477" w:rsidP="002F07FA">
      <w:pPr>
        <w:spacing w:before="240" w:line="241" w:lineRule="exact"/>
        <w:ind w:left="936" w:right="505"/>
        <w:textAlignment w:val="baseline"/>
        <w:rPr>
          <w:rFonts w:eastAsia="Tahoma" w:cs="Arial"/>
          <w:color w:val="000000"/>
          <w:spacing w:val="10"/>
          <w:szCs w:val="20"/>
        </w:rPr>
      </w:pPr>
      <w:r>
        <w:rPr>
          <w:noProof/>
          <w:lang w:val="en-AU" w:eastAsia="en-AU" w:bidi="ar-SA"/>
        </w:rPr>
        <w:drawing>
          <wp:anchor distT="0" distB="0" distL="114300" distR="114300" simplePos="0" relativeHeight="251696128" behindDoc="0" locked="0" layoutInCell="1" allowOverlap="1" wp14:anchorId="1CE2F8B8" wp14:editId="3A4CB35E">
            <wp:simplePos x="0" y="0"/>
            <wp:positionH relativeFrom="column">
              <wp:posOffset>588010</wp:posOffset>
            </wp:positionH>
            <wp:positionV relativeFrom="paragraph">
              <wp:posOffset>135902</wp:posOffset>
            </wp:positionV>
            <wp:extent cx="1489710" cy="414020"/>
            <wp:effectExtent l="0" t="0" r="0" b="5080"/>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489710" cy="414020"/>
                    </a:xfrm>
                    <a:prstGeom prst="rect">
                      <a:avLst/>
                    </a:prstGeom>
                  </pic:spPr>
                </pic:pic>
              </a:graphicData>
            </a:graphic>
            <wp14:sizeRelH relativeFrom="page">
              <wp14:pctWidth>0</wp14:pctWidth>
            </wp14:sizeRelH>
            <wp14:sizeRelV relativeFrom="page">
              <wp14:pctHeight>0</wp14:pctHeight>
            </wp14:sizeRelV>
          </wp:anchor>
        </w:drawing>
      </w:r>
    </w:p>
    <w:p w14:paraId="26B7629E" w14:textId="77777777" w:rsidR="00115477" w:rsidRDefault="00115477" w:rsidP="00175D8D">
      <w:pPr>
        <w:spacing w:before="240" w:line="241" w:lineRule="exact"/>
        <w:ind w:left="936" w:right="505"/>
        <w:textAlignment w:val="baseline"/>
        <w:rPr>
          <w:rFonts w:eastAsia="Tahoma" w:cs="Arial"/>
          <w:color w:val="000000"/>
          <w:spacing w:val="10"/>
          <w:szCs w:val="20"/>
        </w:rPr>
      </w:pPr>
    </w:p>
    <w:p w14:paraId="3460ED09" w14:textId="75778C17" w:rsidR="00175D8D" w:rsidRDefault="00175D8D" w:rsidP="00175D8D">
      <w:pPr>
        <w:spacing w:before="240" w:line="241" w:lineRule="exact"/>
        <w:ind w:left="936" w:right="505"/>
        <w:textAlignment w:val="baseline"/>
        <w:rPr>
          <w:rFonts w:eastAsia="Tahoma" w:cs="Arial"/>
          <w:color w:val="000000"/>
          <w:spacing w:val="10"/>
          <w:szCs w:val="20"/>
        </w:rPr>
      </w:pPr>
      <w:r>
        <w:rPr>
          <w:rFonts w:eastAsia="Tahoma" w:cs="Arial"/>
          <w:color w:val="000000"/>
          <w:spacing w:val="10"/>
          <w:szCs w:val="20"/>
        </w:rPr>
        <w:t>Brad A</w:t>
      </w:r>
      <w:r w:rsidR="00BD1D92">
        <w:rPr>
          <w:rFonts w:eastAsia="Tahoma" w:cs="Arial"/>
          <w:color w:val="000000"/>
          <w:spacing w:val="10"/>
          <w:szCs w:val="20"/>
        </w:rPr>
        <w:t>rcher</w:t>
      </w:r>
      <w:r w:rsidR="00BD1D92">
        <w:rPr>
          <w:rFonts w:eastAsia="Tahoma" w:cs="Arial"/>
          <w:color w:val="000000"/>
          <w:spacing w:val="10"/>
          <w:szCs w:val="20"/>
        </w:rPr>
        <w:br/>
        <w:t>Chief Executive Officer</w:t>
      </w:r>
      <w:r w:rsidR="00BD1D92">
        <w:rPr>
          <w:rFonts w:eastAsia="Tahoma" w:cs="Arial"/>
          <w:color w:val="000000"/>
          <w:spacing w:val="10"/>
          <w:szCs w:val="20"/>
        </w:rPr>
        <w:br/>
      </w:r>
      <w:r w:rsidR="00F27D2C">
        <w:rPr>
          <w:rFonts w:eastAsia="Tahoma" w:cs="Arial"/>
          <w:color w:val="000000"/>
          <w:spacing w:val="10"/>
          <w:szCs w:val="20"/>
        </w:rPr>
        <w:t xml:space="preserve">27 </w:t>
      </w:r>
      <w:r>
        <w:rPr>
          <w:rFonts w:eastAsia="Tahoma" w:cs="Arial"/>
          <w:color w:val="000000"/>
          <w:spacing w:val="10"/>
          <w:szCs w:val="20"/>
        </w:rPr>
        <w:t>September 2021</w:t>
      </w:r>
    </w:p>
    <w:p w14:paraId="09D3A2E5" w14:textId="1B62C8E3" w:rsidR="00175D8D" w:rsidRDefault="00175D8D">
      <w:pPr>
        <w:spacing w:after="0"/>
        <w:rPr>
          <w:rFonts w:eastAsia="Tahoma" w:cs="Arial"/>
          <w:color w:val="000000"/>
          <w:spacing w:val="10"/>
          <w:szCs w:val="20"/>
        </w:rPr>
      </w:pPr>
      <w:r>
        <w:rPr>
          <w:rFonts w:eastAsia="Tahoma" w:cs="Arial"/>
          <w:color w:val="000000"/>
          <w:spacing w:val="10"/>
          <w:szCs w:val="20"/>
        </w:rPr>
        <w:br w:type="page"/>
      </w:r>
    </w:p>
    <w:p w14:paraId="5B8492E3" w14:textId="77777777" w:rsidR="00DC06EE" w:rsidRDefault="00175D8D" w:rsidP="00175D8D">
      <w:pPr>
        <w:pStyle w:val="TOC3"/>
        <w:tabs>
          <w:tab w:val="left" w:pos="880"/>
          <w:tab w:val="right" w:leader="dot" w:pos="9459"/>
        </w:tabs>
        <w:spacing w:before="120" w:after="120" w:line="360" w:lineRule="auto"/>
        <w:rPr>
          <w:noProof/>
        </w:rPr>
      </w:pPr>
      <w:r w:rsidRPr="005835AB">
        <w:rPr>
          <w:rFonts w:eastAsiaTheme="majorEastAsia" w:cs="Times New Roman (Headings CS)"/>
          <w:b/>
          <w:color w:val="007BB7"/>
          <w:szCs w:val="20"/>
          <w:lang w:bidi="ar-SA"/>
        </w:rPr>
        <w:lastRenderedPageBreak/>
        <w:t>CONTENTS</w:t>
      </w:r>
      <w:r w:rsidR="007927FF" w:rsidRPr="005835AB">
        <w:rPr>
          <w:noProof/>
          <w:szCs w:val="20"/>
          <w:lang w:val="en-AU" w:eastAsia="en-AU" w:bidi="ar-SA"/>
        </w:rPr>
        <mc:AlternateContent>
          <mc:Choice Requires="wps">
            <w:drawing>
              <wp:anchor distT="0" distB="0" distL="0" distR="0" simplePos="0" relativeHeight="251621376" behindDoc="1" locked="0" layoutInCell="1" allowOverlap="1" wp14:anchorId="0A6935FE" wp14:editId="4B6B2534">
                <wp:simplePos x="0" y="0"/>
                <wp:positionH relativeFrom="page">
                  <wp:posOffset>5755005</wp:posOffset>
                </wp:positionH>
                <wp:positionV relativeFrom="page">
                  <wp:posOffset>9504680</wp:posOffset>
                </wp:positionV>
                <wp:extent cx="1493520" cy="126365"/>
                <wp:effectExtent l="0" t="0" r="0" b="0"/>
                <wp:wrapSquare wrapText="bothSides"/>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3520" cy="126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8546EF" w14:textId="77777777" w:rsidR="00A577A1" w:rsidRPr="00AD4C6C" w:rsidRDefault="00A577A1" w:rsidP="007927FF">
                            <w:pPr>
                              <w:spacing w:before="10" w:line="177" w:lineRule="exact"/>
                              <w:textAlignment w:val="baseline"/>
                              <w:rPr>
                                <w:rFonts w:asciiTheme="minorHAnsi" w:eastAsia="Times New Roman" w:hAnsiTheme="minorHAnsi" w:cstheme="minorHAnsi"/>
                                <w:color w:val="000000"/>
                                <w:spacing w:val="7"/>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6935FE" id="Text Box 52" o:spid="_x0000_s1029" type="#_x0000_t202" style="position:absolute;left:0;text-align:left;margin-left:453.15pt;margin-top:748.4pt;width:117.6pt;height:9.95pt;z-index:-25169510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wbsQIAALIFAAAOAAAAZHJzL2Uyb0RvYy54bWysVG1vmzAQ/j5p/8Hyd8pLgAZ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" filled="f" stroked="f">
                <v:textbox inset="0,0,0,0">
                  <w:txbxContent>
                    <w:p w14:paraId="1A8546EF" w14:textId="77777777" w:rsidR="00A577A1" w:rsidRPr="00AD4C6C" w:rsidRDefault="00A577A1" w:rsidP="007927FF">
                      <w:pPr>
                        <w:spacing w:before="10" w:line="177" w:lineRule="exact"/>
                        <w:textAlignment w:val="baseline"/>
                        <w:rPr>
                          <w:rFonts w:asciiTheme="minorHAnsi" w:eastAsia="Times New Roman" w:hAnsiTheme="minorHAnsi" w:cstheme="minorHAnsi"/>
                          <w:color w:val="000000"/>
                          <w:spacing w:val="7"/>
                          <w:sz w:val="16"/>
                        </w:rPr>
                      </w:pPr>
                    </w:p>
                  </w:txbxContent>
                </v:textbox>
                <w10:wrap type="square" anchorx="page" anchory="page"/>
              </v:shape>
            </w:pict>
          </mc:Fallback>
        </mc:AlternateContent>
      </w:r>
      <w:r w:rsidR="0057274C" w:rsidRPr="005835AB">
        <w:rPr>
          <w:rFonts w:eastAsiaTheme="majorEastAsia" w:cs="Arial"/>
          <w:bCs/>
          <w:color w:val="007BB7"/>
          <w:spacing w:val="-10"/>
          <w:kern w:val="28"/>
          <w:szCs w:val="20"/>
        </w:rPr>
        <w:fldChar w:fldCharType="begin"/>
      </w:r>
      <w:r w:rsidR="0057274C" w:rsidRPr="005835AB">
        <w:rPr>
          <w:szCs w:val="20"/>
        </w:rPr>
        <w:instrText xml:space="preserve"> TOC \o "1-1" \f \h \z \t "Heading 3,3" </w:instrText>
      </w:r>
      <w:r w:rsidR="0057274C" w:rsidRPr="005835AB">
        <w:rPr>
          <w:rFonts w:eastAsiaTheme="majorEastAsia" w:cs="Arial"/>
          <w:bCs/>
          <w:color w:val="007BB7"/>
          <w:spacing w:val="-10"/>
          <w:kern w:val="28"/>
          <w:szCs w:val="20"/>
        </w:rPr>
        <w:fldChar w:fldCharType="separate"/>
      </w:r>
    </w:p>
    <w:p w14:paraId="0803EC6E" w14:textId="77777777" w:rsidR="00DC06EE" w:rsidRPr="00DC06EE" w:rsidRDefault="00A577A1" w:rsidP="00DC06EE">
      <w:pPr>
        <w:pStyle w:val="TOC3"/>
        <w:tabs>
          <w:tab w:val="left" w:pos="880"/>
          <w:tab w:val="right" w:leader="dot" w:pos="9459"/>
        </w:tabs>
        <w:spacing w:before="120" w:after="120" w:line="360" w:lineRule="auto"/>
        <w:rPr>
          <w:rStyle w:val="Hyperlink"/>
          <w:noProof/>
          <w:szCs w:val="20"/>
          <w:lang w:val="en-GB"/>
        </w:rPr>
      </w:pPr>
      <w:hyperlink w:anchor="_Toc83646200" w:history="1">
        <w:r w:rsidR="00DC06EE" w:rsidRPr="00DC06EE">
          <w:rPr>
            <w:rStyle w:val="Hyperlink"/>
            <w:noProof/>
            <w:szCs w:val="20"/>
            <w:lang w:val="en-GB"/>
          </w:rPr>
          <w:t>1.</w:t>
        </w:r>
        <w:r w:rsidR="00DC06EE" w:rsidRPr="00DC06EE">
          <w:rPr>
            <w:rStyle w:val="Hyperlink"/>
            <w:noProof/>
            <w:szCs w:val="20"/>
            <w:lang w:val="en-GB"/>
          </w:rPr>
          <w:tab/>
          <w:t>CHIEF EXECUTIVE OFFICER’S REVIEW</w:t>
        </w:r>
        <w:r w:rsidR="00DC06EE" w:rsidRPr="00DC06EE">
          <w:rPr>
            <w:rStyle w:val="Hyperlink"/>
            <w:noProof/>
            <w:webHidden/>
            <w:szCs w:val="20"/>
            <w:lang w:val="en-GB"/>
          </w:rPr>
          <w:tab/>
        </w:r>
        <w:r w:rsidR="00DC06EE" w:rsidRPr="00DC06EE">
          <w:rPr>
            <w:rStyle w:val="Hyperlink"/>
            <w:noProof/>
            <w:webHidden/>
            <w:szCs w:val="20"/>
            <w:lang w:val="en-GB"/>
          </w:rPr>
          <w:fldChar w:fldCharType="begin"/>
        </w:r>
        <w:r w:rsidR="00DC06EE" w:rsidRPr="00DC06EE">
          <w:rPr>
            <w:rStyle w:val="Hyperlink"/>
            <w:noProof/>
            <w:webHidden/>
            <w:szCs w:val="20"/>
            <w:lang w:val="en-GB"/>
          </w:rPr>
          <w:instrText xml:space="preserve"> PAGEREF _Toc83646200 \h </w:instrText>
        </w:r>
        <w:r w:rsidR="00DC06EE" w:rsidRPr="00DC06EE">
          <w:rPr>
            <w:rStyle w:val="Hyperlink"/>
            <w:noProof/>
            <w:webHidden/>
            <w:szCs w:val="20"/>
            <w:lang w:val="en-GB"/>
          </w:rPr>
        </w:r>
        <w:r w:rsidR="00DC06EE" w:rsidRPr="00DC06EE">
          <w:rPr>
            <w:rStyle w:val="Hyperlink"/>
            <w:noProof/>
            <w:webHidden/>
            <w:szCs w:val="20"/>
            <w:lang w:val="en-GB"/>
          </w:rPr>
          <w:fldChar w:fldCharType="separate"/>
        </w:r>
        <w:r>
          <w:rPr>
            <w:rStyle w:val="Hyperlink"/>
            <w:noProof/>
            <w:webHidden/>
            <w:szCs w:val="20"/>
            <w:lang w:val="en-GB"/>
          </w:rPr>
          <w:t>2</w:t>
        </w:r>
        <w:r w:rsidR="00DC06EE" w:rsidRPr="00DC06EE">
          <w:rPr>
            <w:rStyle w:val="Hyperlink"/>
            <w:noProof/>
            <w:webHidden/>
            <w:szCs w:val="20"/>
            <w:lang w:val="en-GB"/>
          </w:rPr>
          <w:fldChar w:fldCharType="end"/>
        </w:r>
      </w:hyperlink>
    </w:p>
    <w:p w14:paraId="1991E2E6" w14:textId="77777777" w:rsidR="00DC06EE" w:rsidRPr="00DC06EE" w:rsidRDefault="00A577A1" w:rsidP="00DC06EE">
      <w:pPr>
        <w:pStyle w:val="TOC3"/>
        <w:tabs>
          <w:tab w:val="left" w:pos="880"/>
          <w:tab w:val="right" w:leader="dot" w:pos="9459"/>
        </w:tabs>
        <w:spacing w:before="120" w:after="120" w:line="360" w:lineRule="auto"/>
        <w:rPr>
          <w:rStyle w:val="Hyperlink"/>
          <w:noProof/>
          <w:szCs w:val="20"/>
          <w:lang w:val="en-GB"/>
        </w:rPr>
      </w:pPr>
      <w:hyperlink w:anchor="_Toc83646201" w:history="1">
        <w:r w:rsidR="00DC06EE" w:rsidRPr="00DC06EE">
          <w:rPr>
            <w:rStyle w:val="Hyperlink"/>
            <w:noProof/>
            <w:szCs w:val="20"/>
            <w:lang w:val="en-GB"/>
          </w:rPr>
          <w:t xml:space="preserve">2. </w:t>
        </w:r>
        <w:r w:rsidR="00DC06EE" w:rsidRPr="00DC06EE">
          <w:rPr>
            <w:rStyle w:val="Hyperlink"/>
            <w:noProof/>
            <w:szCs w:val="20"/>
            <w:lang w:val="en-GB"/>
          </w:rPr>
          <w:tab/>
          <w:t>MEMBERS OF THE CLIMATE CHANGE AUTHORITY</w:t>
        </w:r>
        <w:r w:rsidR="00DC06EE" w:rsidRPr="00DC06EE">
          <w:rPr>
            <w:rStyle w:val="Hyperlink"/>
            <w:noProof/>
            <w:webHidden/>
            <w:szCs w:val="20"/>
            <w:lang w:val="en-GB"/>
          </w:rPr>
          <w:tab/>
        </w:r>
        <w:r w:rsidR="00DC06EE" w:rsidRPr="00DC06EE">
          <w:rPr>
            <w:rStyle w:val="Hyperlink"/>
            <w:noProof/>
            <w:webHidden/>
            <w:szCs w:val="20"/>
            <w:lang w:val="en-GB"/>
          </w:rPr>
          <w:fldChar w:fldCharType="begin"/>
        </w:r>
        <w:r w:rsidR="00DC06EE" w:rsidRPr="00DC06EE">
          <w:rPr>
            <w:rStyle w:val="Hyperlink"/>
            <w:noProof/>
            <w:webHidden/>
            <w:szCs w:val="20"/>
            <w:lang w:val="en-GB"/>
          </w:rPr>
          <w:instrText xml:space="preserve"> PAGEREF _Toc83646201 \h </w:instrText>
        </w:r>
        <w:r w:rsidR="00DC06EE" w:rsidRPr="00DC06EE">
          <w:rPr>
            <w:rStyle w:val="Hyperlink"/>
            <w:noProof/>
            <w:webHidden/>
            <w:szCs w:val="20"/>
            <w:lang w:val="en-GB"/>
          </w:rPr>
        </w:r>
        <w:r w:rsidR="00DC06EE" w:rsidRPr="00DC06EE">
          <w:rPr>
            <w:rStyle w:val="Hyperlink"/>
            <w:noProof/>
            <w:webHidden/>
            <w:szCs w:val="20"/>
            <w:lang w:val="en-GB"/>
          </w:rPr>
          <w:fldChar w:fldCharType="separate"/>
        </w:r>
        <w:r>
          <w:rPr>
            <w:rStyle w:val="Hyperlink"/>
            <w:noProof/>
            <w:webHidden/>
            <w:szCs w:val="20"/>
            <w:lang w:val="en-GB"/>
          </w:rPr>
          <w:t>4</w:t>
        </w:r>
        <w:r w:rsidR="00DC06EE" w:rsidRPr="00DC06EE">
          <w:rPr>
            <w:rStyle w:val="Hyperlink"/>
            <w:noProof/>
            <w:webHidden/>
            <w:szCs w:val="20"/>
            <w:lang w:val="en-GB"/>
          </w:rPr>
          <w:fldChar w:fldCharType="end"/>
        </w:r>
      </w:hyperlink>
    </w:p>
    <w:p w14:paraId="0CBA481B" w14:textId="77777777" w:rsidR="00DC06EE" w:rsidRPr="00DC06EE" w:rsidRDefault="00A577A1" w:rsidP="00DC06EE">
      <w:pPr>
        <w:pStyle w:val="TOC3"/>
        <w:tabs>
          <w:tab w:val="left" w:pos="880"/>
          <w:tab w:val="right" w:leader="dot" w:pos="9459"/>
        </w:tabs>
        <w:spacing w:before="120" w:after="120" w:line="360" w:lineRule="auto"/>
        <w:rPr>
          <w:rStyle w:val="Hyperlink"/>
          <w:noProof/>
          <w:szCs w:val="20"/>
          <w:lang w:val="en-GB"/>
        </w:rPr>
      </w:pPr>
      <w:hyperlink w:anchor="_Toc83646202" w:history="1">
        <w:r w:rsidR="00DC06EE" w:rsidRPr="00DC06EE">
          <w:rPr>
            <w:rStyle w:val="Hyperlink"/>
            <w:noProof/>
            <w:szCs w:val="20"/>
            <w:lang w:val="en-GB"/>
          </w:rPr>
          <w:t>3.</w:t>
        </w:r>
        <w:r w:rsidR="00DC06EE" w:rsidRPr="00DC06EE">
          <w:rPr>
            <w:rStyle w:val="Hyperlink"/>
            <w:noProof/>
            <w:szCs w:val="20"/>
            <w:lang w:val="en-GB"/>
          </w:rPr>
          <w:tab/>
          <w:t>ABOUT THE CLIMATE CHANGE AUTHORITY</w:t>
        </w:r>
        <w:r w:rsidR="00DC06EE" w:rsidRPr="00DC06EE">
          <w:rPr>
            <w:rStyle w:val="Hyperlink"/>
            <w:noProof/>
            <w:webHidden/>
            <w:szCs w:val="20"/>
            <w:lang w:val="en-GB"/>
          </w:rPr>
          <w:tab/>
        </w:r>
        <w:r w:rsidR="00DC06EE" w:rsidRPr="00DC06EE">
          <w:rPr>
            <w:rStyle w:val="Hyperlink"/>
            <w:noProof/>
            <w:webHidden/>
            <w:szCs w:val="20"/>
            <w:lang w:val="en-GB"/>
          </w:rPr>
          <w:fldChar w:fldCharType="begin"/>
        </w:r>
        <w:r w:rsidR="00DC06EE" w:rsidRPr="00DC06EE">
          <w:rPr>
            <w:rStyle w:val="Hyperlink"/>
            <w:noProof/>
            <w:webHidden/>
            <w:szCs w:val="20"/>
            <w:lang w:val="en-GB"/>
          </w:rPr>
          <w:instrText xml:space="preserve"> PAGEREF _Toc83646202 \h </w:instrText>
        </w:r>
        <w:r w:rsidR="00DC06EE" w:rsidRPr="00DC06EE">
          <w:rPr>
            <w:rStyle w:val="Hyperlink"/>
            <w:noProof/>
            <w:webHidden/>
            <w:szCs w:val="20"/>
            <w:lang w:val="en-GB"/>
          </w:rPr>
        </w:r>
        <w:r w:rsidR="00DC06EE" w:rsidRPr="00DC06EE">
          <w:rPr>
            <w:rStyle w:val="Hyperlink"/>
            <w:noProof/>
            <w:webHidden/>
            <w:szCs w:val="20"/>
            <w:lang w:val="en-GB"/>
          </w:rPr>
          <w:fldChar w:fldCharType="separate"/>
        </w:r>
        <w:r>
          <w:rPr>
            <w:rStyle w:val="Hyperlink"/>
            <w:noProof/>
            <w:webHidden/>
            <w:szCs w:val="20"/>
            <w:lang w:val="en-GB"/>
          </w:rPr>
          <w:t>8</w:t>
        </w:r>
        <w:r w:rsidR="00DC06EE" w:rsidRPr="00DC06EE">
          <w:rPr>
            <w:rStyle w:val="Hyperlink"/>
            <w:noProof/>
            <w:webHidden/>
            <w:szCs w:val="20"/>
            <w:lang w:val="en-GB"/>
          </w:rPr>
          <w:fldChar w:fldCharType="end"/>
        </w:r>
      </w:hyperlink>
    </w:p>
    <w:p w14:paraId="616CF046" w14:textId="77777777" w:rsidR="00DC06EE" w:rsidRPr="00DC06EE" w:rsidRDefault="00A577A1" w:rsidP="00DC06EE">
      <w:pPr>
        <w:pStyle w:val="TOC3"/>
        <w:tabs>
          <w:tab w:val="left" w:pos="880"/>
          <w:tab w:val="right" w:leader="dot" w:pos="9459"/>
        </w:tabs>
        <w:spacing w:before="120" w:after="120" w:line="360" w:lineRule="auto"/>
        <w:rPr>
          <w:rStyle w:val="Hyperlink"/>
          <w:noProof/>
          <w:szCs w:val="20"/>
          <w:lang w:val="en-GB"/>
        </w:rPr>
      </w:pPr>
      <w:hyperlink w:anchor="_Toc83646203" w:history="1">
        <w:r w:rsidR="00DC06EE" w:rsidRPr="00DC06EE">
          <w:rPr>
            <w:rStyle w:val="Hyperlink"/>
            <w:noProof/>
            <w:szCs w:val="20"/>
            <w:lang w:val="en-GB"/>
          </w:rPr>
          <w:t>4.</w:t>
        </w:r>
        <w:r w:rsidR="00DC06EE" w:rsidRPr="00DC06EE">
          <w:rPr>
            <w:rStyle w:val="Hyperlink"/>
            <w:noProof/>
            <w:szCs w:val="20"/>
            <w:lang w:val="en-GB"/>
          </w:rPr>
          <w:tab/>
          <w:t>ANNUAL PERFORMANCE STATEMENT</w:t>
        </w:r>
        <w:r w:rsidR="00DC06EE" w:rsidRPr="00DC06EE">
          <w:rPr>
            <w:rStyle w:val="Hyperlink"/>
            <w:noProof/>
            <w:webHidden/>
            <w:szCs w:val="20"/>
            <w:lang w:val="en-GB"/>
          </w:rPr>
          <w:tab/>
        </w:r>
        <w:r w:rsidR="00DC06EE" w:rsidRPr="00DC06EE">
          <w:rPr>
            <w:rStyle w:val="Hyperlink"/>
            <w:noProof/>
            <w:webHidden/>
            <w:szCs w:val="20"/>
            <w:lang w:val="en-GB"/>
          </w:rPr>
          <w:fldChar w:fldCharType="begin"/>
        </w:r>
        <w:r w:rsidR="00DC06EE" w:rsidRPr="00DC06EE">
          <w:rPr>
            <w:rStyle w:val="Hyperlink"/>
            <w:noProof/>
            <w:webHidden/>
            <w:szCs w:val="20"/>
            <w:lang w:val="en-GB"/>
          </w:rPr>
          <w:instrText xml:space="preserve"> PAGEREF _Toc83646203 \h </w:instrText>
        </w:r>
        <w:r w:rsidR="00DC06EE" w:rsidRPr="00DC06EE">
          <w:rPr>
            <w:rStyle w:val="Hyperlink"/>
            <w:noProof/>
            <w:webHidden/>
            <w:szCs w:val="20"/>
            <w:lang w:val="en-GB"/>
          </w:rPr>
        </w:r>
        <w:r w:rsidR="00DC06EE" w:rsidRPr="00DC06EE">
          <w:rPr>
            <w:rStyle w:val="Hyperlink"/>
            <w:noProof/>
            <w:webHidden/>
            <w:szCs w:val="20"/>
            <w:lang w:val="en-GB"/>
          </w:rPr>
          <w:fldChar w:fldCharType="separate"/>
        </w:r>
        <w:r>
          <w:rPr>
            <w:rStyle w:val="Hyperlink"/>
            <w:noProof/>
            <w:webHidden/>
            <w:szCs w:val="20"/>
            <w:lang w:val="en-GB"/>
          </w:rPr>
          <w:t>10</w:t>
        </w:r>
        <w:r w:rsidR="00DC06EE" w:rsidRPr="00DC06EE">
          <w:rPr>
            <w:rStyle w:val="Hyperlink"/>
            <w:noProof/>
            <w:webHidden/>
            <w:szCs w:val="20"/>
            <w:lang w:val="en-GB"/>
          </w:rPr>
          <w:fldChar w:fldCharType="end"/>
        </w:r>
      </w:hyperlink>
    </w:p>
    <w:p w14:paraId="2B4A9DAD" w14:textId="77777777" w:rsidR="00DC06EE" w:rsidRPr="00DC06EE" w:rsidRDefault="00A577A1" w:rsidP="00DC06EE">
      <w:pPr>
        <w:pStyle w:val="TOC3"/>
        <w:tabs>
          <w:tab w:val="left" w:pos="880"/>
          <w:tab w:val="right" w:leader="dot" w:pos="9459"/>
        </w:tabs>
        <w:spacing w:before="120" w:after="120" w:line="360" w:lineRule="auto"/>
        <w:rPr>
          <w:rStyle w:val="Hyperlink"/>
          <w:noProof/>
          <w:szCs w:val="20"/>
          <w:lang w:val="en-GB"/>
        </w:rPr>
      </w:pPr>
      <w:hyperlink w:anchor="_Toc83646204" w:history="1">
        <w:r w:rsidR="00DC06EE" w:rsidRPr="00DC06EE">
          <w:rPr>
            <w:rStyle w:val="Hyperlink"/>
            <w:noProof/>
            <w:szCs w:val="20"/>
            <w:lang w:val="en-GB"/>
          </w:rPr>
          <w:t>5.</w:t>
        </w:r>
        <w:r w:rsidR="00DC06EE" w:rsidRPr="00DC06EE">
          <w:rPr>
            <w:rStyle w:val="Hyperlink"/>
            <w:noProof/>
            <w:szCs w:val="20"/>
            <w:lang w:val="en-GB"/>
          </w:rPr>
          <w:tab/>
          <w:t>MANAGEMENT AND ACCOUNTABILITY</w:t>
        </w:r>
        <w:r w:rsidR="00DC06EE" w:rsidRPr="00DC06EE">
          <w:rPr>
            <w:rStyle w:val="Hyperlink"/>
            <w:noProof/>
            <w:webHidden/>
            <w:szCs w:val="20"/>
            <w:lang w:val="en-GB"/>
          </w:rPr>
          <w:tab/>
        </w:r>
        <w:r w:rsidR="00DC06EE" w:rsidRPr="00DC06EE">
          <w:rPr>
            <w:rStyle w:val="Hyperlink"/>
            <w:noProof/>
            <w:webHidden/>
            <w:szCs w:val="20"/>
            <w:lang w:val="en-GB"/>
          </w:rPr>
          <w:fldChar w:fldCharType="begin"/>
        </w:r>
        <w:r w:rsidR="00DC06EE" w:rsidRPr="00DC06EE">
          <w:rPr>
            <w:rStyle w:val="Hyperlink"/>
            <w:noProof/>
            <w:webHidden/>
            <w:szCs w:val="20"/>
            <w:lang w:val="en-GB"/>
          </w:rPr>
          <w:instrText xml:space="preserve"> PAGEREF _Toc83646204 \h </w:instrText>
        </w:r>
        <w:r w:rsidR="00DC06EE" w:rsidRPr="00DC06EE">
          <w:rPr>
            <w:rStyle w:val="Hyperlink"/>
            <w:noProof/>
            <w:webHidden/>
            <w:szCs w:val="20"/>
            <w:lang w:val="en-GB"/>
          </w:rPr>
        </w:r>
        <w:r w:rsidR="00DC06EE" w:rsidRPr="00DC06EE">
          <w:rPr>
            <w:rStyle w:val="Hyperlink"/>
            <w:noProof/>
            <w:webHidden/>
            <w:szCs w:val="20"/>
            <w:lang w:val="en-GB"/>
          </w:rPr>
          <w:fldChar w:fldCharType="separate"/>
        </w:r>
        <w:r>
          <w:rPr>
            <w:rStyle w:val="Hyperlink"/>
            <w:noProof/>
            <w:webHidden/>
            <w:szCs w:val="20"/>
            <w:lang w:val="en-GB"/>
          </w:rPr>
          <w:t>16</w:t>
        </w:r>
        <w:r w:rsidR="00DC06EE" w:rsidRPr="00DC06EE">
          <w:rPr>
            <w:rStyle w:val="Hyperlink"/>
            <w:noProof/>
            <w:webHidden/>
            <w:szCs w:val="20"/>
            <w:lang w:val="en-GB"/>
          </w:rPr>
          <w:fldChar w:fldCharType="end"/>
        </w:r>
      </w:hyperlink>
    </w:p>
    <w:p w14:paraId="688FAD11" w14:textId="77777777" w:rsidR="00DC06EE" w:rsidRPr="00DC06EE" w:rsidRDefault="00A577A1" w:rsidP="00DC06EE">
      <w:pPr>
        <w:pStyle w:val="TOC3"/>
        <w:tabs>
          <w:tab w:val="left" w:pos="880"/>
          <w:tab w:val="right" w:leader="dot" w:pos="9459"/>
        </w:tabs>
        <w:spacing w:before="120" w:after="120" w:line="360" w:lineRule="auto"/>
        <w:rPr>
          <w:rStyle w:val="Hyperlink"/>
          <w:noProof/>
          <w:szCs w:val="20"/>
          <w:lang w:val="en-GB"/>
        </w:rPr>
      </w:pPr>
      <w:hyperlink w:anchor="_Toc83646205" w:history="1">
        <w:r w:rsidR="00DC06EE" w:rsidRPr="00DC06EE">
          <w:rPr>
            <w:rStyle w:val="Hyperlink"/>
            <w:noProof/>
            <w:szCs w:val="20"/>
            <w:lang w:val="en-GB"/>
          </w:rPr>
          <w:t>APPENDIX A AUDITED FINANCIAL STATEMENTS</w:t>
        </w:r>
        <w:r w:rsidR="00DC06EE" w:rsidRPr="00DC06EE">
          <w:rPr>
            <w:rStyle w:val="Hyperlink"/>
            <w:noProof/>
            <w:webHidden/>
            <w:szCs w:val="20"/>
            <w:lang w:val="en-GB"/>
          </w:rPr>
          <w:tab/>
        </w:r>
        <w:r w:rsidR="00DC06EE" w:rsidRPr="00DC06EE">
          <w:rPr>
            <w:rStyle w:val="Hyperlink"/>
            <w:noProof/>
            <w:webHidden/>
            <w:szCs w:val="20"/>
            <w:lang w:val="en-GB"/>
          </w:rPr>
          <w:fldChar w:fldCharType="begin"/>
        </w:r>
        <w:r w:rsidR="00DC06EE" w:rsidRPr="00DC06EE">
          <w:rPr>
            <w:rStyle w:val="Hyperlink"/>
            <w:noProof/>
            <w:webHidden/>
            <w:szCs w:val="20"/>
            <w:lang w:val="en-GB"/>
          </w:rPr>
          <w:instrText xml:space="preserve"> PAGEREF _Toc83646205 \h </w:instrText>
        </w:r>
        <w:r w:rsidR="00DC06EE" w:rsidRPr="00DC06EE">
          <w:rPr>
            <w:rStyle w:val="Hyperlink"/>
            <w:noProof/>
            <w:webHidden/>
            <w:szCs w:val="20"/>
            <w:lang w:val="en-GB"/>
          </w:rPr>
        </w:r>
        <w:r w:rsidR="00DC06EE" w:rsidRPr="00DC06EE">
          <w:rPr>
            <w:rStyle w:val="Hyperlink"/>
            <w:noProof/>
            <w:webHidden/>
            <w:szCs w:val="20"/>
            <w:lang w:val="en-GB"/>
          </w:rPr>
          <w:fldChar w:fldCharType="separate"/>
        </w:r>
        <w:r>
          <w:rPr>
            <w:rStyle w:val="Hyperlink"/>
            <w:noProof/>
            <w:webHidden/>
            <w:szCs w:val="20"/>
            <w:lang w:val="en-GB"/>
          </w:rPr>
          <w:t>28</w:t>
        </w:r>
        <w:r w:rsidR="00DC06EE" w:rsidRPr="00DC06EE">
          <w:rPr>
            <w:rStyle w:val="Hyperlink"/>
            <w:noProof/>
            <w:webHidden/>
            <w:szCs w:val="20"/>
            <w:lang w:val="en-GB"/>
          </w:rPr>
          <w:fldChar w:fldCharType="end"/>
        </w:r>
      </w:hyperlink>
    </w:p>
    <w:p w14:paraId="6AEF605B" w14:textId="77777777" w:rsidR="00DC06EE" w:rsidRPr="00DC06EE" w:rsidRDefault="00A577A1" w:rsidP="00DC06EE">
      <w:pPr>
        <w:pStyle w:val="TOC3"/>
        <w:tabs>
          <w:tab w:val="left" w:pos="880"/>
          <w:tab w:val="right" w:leader="dot" w:pos="9459"/>
        </w:tabs>
        <w:spacing w:before="120" w:after="120" w:line="360" w:lineRule="auto"/>
        <w:rPr>
          <w:rStyle w:val="Hyperlink"/>
          <w:noProof/>
          <w:szCs w:val="20"/>
          <w:lang w:val="en-GB"/>
        </w:rPr>
      </w:pPr>
      <w:hyperlink w:anchor="_Toc83646206" w:history="1">
        <w:r w:rsidR="00DC06EE" w:rsidRPr="00DC06EE">
          <w:rPr>
            <w:rStyle w:val="Hyperlink"/>
            <w:noProof/>
            <w:szCs w:val="20"/>
            <w:lang w:val="en-GB"/>
          </w:rPr>
          <w:t>APPENDIX B EXECUTIVE REMUNERATION</w:t>
        </w:r>
        <w:r w:rsidR="00DC06EE" w:rsidRPr="00DC06EE">
          <w:rPr>
            <w:rStyle w:val="Hyperlink"/>
            <w:noProof/>
            <w:webHidden/>
            <w:szCs w:val="20"/>
            <w:lang w:val="en-GB"/>
          </w:rPr>
          <w:tab/>
        </w:r>
        <w:r w:rsidR="00DC06EE" w:rsidRPr="00DC06EE">
          <w:rPr>
            <w:rStyle w:val="Hyperlink"/>
            <w:noProof/>
            <w:webHidden/>
            <w:szCs w:val="20"/>
            <w:lang w:val="en-GB"/>
          </w:rPr>
          <w:fldChar w:fldCharType="begin"/>
        </w:r>
        <w:r w:rsidR="00DC06EE" w:rsidRPr="00DC06EE">
          <w:rPr>
            <w:rStyle w:val="Hyperlink"/>
            <w:noProof/>
            <w:webHidden/>
            <w:szCs w:val="20"/>
            <w:lang w:val="en-GB"/>
          </w:rPr>
          <w:instrText xml:space="preserve"> PAGEREF _Toc83646206 \h </w:instrText>
        </w:r>
        <w:r w:rsidR="00DC06EE" w:rsidRPr="00DC06EE">
          <w:rPr>
            <w:rStyle w:val="Hyperlink"/>
            <w:noProof/>
            <w:webHidden/>
            <w:szCs w:val="20"/>
            <w:lang w:val="en-GB"/>
          </w:rPr>
        </w:r>
        <w:r w:rsidR="00DC06EE" w:rsidRPr="00DC06EE">
          <w:rPr>
            <w:rStyle w:val="Hyperlink"/>
            <w:noProof/>
            <w:webHidden/>
            <w:szCs w:val="20"/>
            <w:lang w:val="en-GB"/>
          </w:rPr>
          <w:fldChar w:fldCharType="separate"/>
        </w:r>
        <w:r>
          <w:rPr>
            <w:rStyle w:val="Hyperlink"/>
            <w:noProof/>
            <w:webHidden/>
            <w:szCs w:val="20"/>
            <w:lang w:val="en-GB"/>
          </w:rPr>
          <w:t>46</w:t>
        </w:r>
        <w:r w:rsidR="00DC06EE" w:rsidRPr="00DC06EE">
          <w:rPr>
            <w:rStyle w:val="Hyperlink"/>
            <w:noProof/>
            <w:webHidden/>
            <w:szCs w:val="20"/>
            <w:lang w:val="en-GB"/>
          </w:rPr>
          <w:fldChar w:fldCharType="end"/>
        </w:r>
      </w:hyperlink>
    </w:p>
    <w:p w14:paraId="7C507492" w14:textId="77777777" w:rsidR="00DC06EE" w:rsidRPr="00DC06EE" w:rsidRDefault="00A577A1" w:rsidP="00DC06EE">
      <w:pPr>
        <w:pStyle w:val="TOC3"/>
        <w:tabs>
          <w:tab w:val="left" w:pos="880"/>
          <w:tab w:val="right" w:leader="dot" w:pos="9459"/>
        </w:tabs>
        <w:spacing w:before="120" w:after="120" w:line="360" w:lineRule="auto"/>
        <w:rPr>
          <w:rStyle w:val="Hyperlink"/>
          <w:noProof/>
          <w:szCs w:val="20"/>
          <w:lang w:val="en-GB"/>
        </w:rPr>
      </w:pPr>
      <w:hyperlink w:anchor="_Toc83646207" w:history="1">
        <w:r w:rsidR="00DC06EE" w:rsidRPr="00DC06EE">
          <w:rPr>
            <w:rStyle w:val="Hyperlink"/>
            <w:noProof/>
            <w:szCs w:val="20"/>
            <w:lang w:val="en-GB"/>
          </w:rPr>
          <w:t>APPENDIX C LIST OF REQUIREMENTS</w:t>
        </w:r>
        <w:r w:rsidR="00DC06EE" w:rsidRPr="00DC06EE">
          <w:rPr>
            <w:rStyle w:val="Hyperlink"/>
            <w:noProof/>
            <w:webHidden/>
            <w:szCs w:val="20"/>
            <w:lang w:val="en-GB"/>
          </w:rPr>
          <w:tab/>
        </w:r>
        <w:r w:rsidR="00DC06EE" w:rsidRPr="00DC06EE">
          <w:rPr>
            <w:rStyle w:val="Hyperlink"/>
            <w:noProof/>
            <w:webHidden/>
            <w:szCs w:val="20"/>
            <w:lang w:val="en-GB"/>
          </w:rPr>
          <w:fldChar w:fldCharType="begin"/>
        </w:r>
        <w:r w:rsidR="00DC06EE" w:rsidRPr="00DC06EE">
          <w:rPr>
            <w:rStyle w:val="Hyperlink"/>
            <w:noProof/>
            <w:webHidden/>
            <w:szCs w:val="20"/>
            <w:lang w:val="en-GB"/>
          </w:rPr>
          <w:instrText xml:space="preserve"> PAGEREF _Toc83646207 \h </w:instrText>
        </w:r>
        <w:r w:rsidR="00DC06EE" w:rsidRPr="00DC06EE">
          <w:rPr>
            <w:rStyle w:val="Hyperlink"/>
            <w:noProof/>
            <w:webHidden/>
            <w:szCs w:val="20"/>
            <w:lang w:val="en-GB"/>
          </w:rPr>
        </w:r>
        <w:r w:rsidR="00DC06EE" w:rsidRPr="00DC06EE">
          <w:rPr>
            <w:rStyle w:val="Hyperlink"/>
            <w:noProof/>
            <w:webHidden/>
            <w:szCs w:val="20"/>
            <w:lang w:val="en-GB"/>
          </w:rPr>
          <w:fldChar w:fldCharType="separate"/>
        </w:r>
        <w:r>
          <w:rPr>
            <w:rStyle w:val="Hyperlink"/>
            <w:noProof/>
            <w:webHidden/>
            <w:szCs w:val="20"/>
            <w:lang w:val="en-GB"/>
          </w:rPr>
          <w:t>49</w:t>
        </w:r>
        <w:r w:rsidR="00DC06EE" w:rsidRPr="00DC06EE">
          <w:rPr>
            <w:rStyle w:val="Hyperlink"/>
            <w:noProof/>
            <w:webHidden/>
            <w:szCs w:val="20"/>
            <w:lang w:val="en-GB"/>
          </w:rPr>
          <w:fldChar w:fldCharType="end"/>
        </w:r>
      </w:hyperlink>
    </w:p>
    <w:p w14:paraId="35950C6F" w14:textId="77777777" w:rsidR="00DC06EE" w:rsidRPr="00DC06EE" w:rsidRDefault="00A577A1" w:rsidP="00DC06EE">
      <w:pPr>
        <w:pStyle w:val="TOC3"/>
        <w:tabs>
          <w:tab w:val="left" w:pos="880"/>
          <w:tab w:val="right" w:leader="dot" w:pos="9459"/>
        </w:tabs>
        <w:spacing w:before="120" w:after="120" w:line="360" w:lineRule="auto"/>
        <w:rPr>
          <w:rStyle w:val="Hyperlink"/>
          <w:noProof/>
          <w:szCs w:val="20"/>
          <w:lang w:val="en-GB"/>
        </w:rPr>
      </w:pPr>
      <w:hyperlink w:anchor="_Toc83646208" w:history="1">
        <w:r w:rsidR="00DC06EE" w:rsidRPr="00DC06EE">
          <w:rPr>
            <w:rStyle w:val="Hyperlink"/>
            <w:noProof/>
            <w:szCs w:val="20"/>
            <w:lang w:val="en-GB"/>
          </w:rPr>
          <w:t>GLOSSARY</w:t>
        </w:r>
        <w:r w:rsidR="00DC06EE" w:rsidRPr="00DC06EE">
          <w:rPr>
            <w:rStyle w:val="Hyperlink"/>
            <w:noProof/>
            <w:webHidden/>
            <w:szCs w:val="20"/>
            <w:lang w:val="en-GB"/>
          </w:rPr>
          <w:tab/>
        </w:r>
        <w:r w:rsidR="00DC06EE" w:rsidRPr="00DC06EE">
          <w:rPr>
            <w:rStyle w:val="Hyperlink"/>
            <w:noProof/>
            <w:webHidden/>
            <w:szCs w:val="20"/>
            <w:lang w:val="en-GB"/>
          </w:rPr>
          <w:fldChar w:fldCharType="begin"/>
        </w:r>
        <w:r w:rsidR="00DC06EE" w:rsidRPr="00DC06EE">
          <w:rPr>
            <w:rStyle w:val="Hyperlink"/>
            <w:noProof/>
            <w:webHidden/>
            <w:szCs w:val="20"/>
            <w:lang w:val="en-GB"/>
          </w:rPr>
          <w:instrText xml:space="preserve"> PAGEREF _Toc83646208 \h </w:instrText>
        </w:r>
        <w:r w:rsidR="00DC06EE" w:rsidRPr="00DC06EE">
          <w:rPr>
            <w:rStyle w:val="Hyperlink"/>
            <w:noProof/>
            <w:webHidden/>
            <w:szCs w:val="20"/>
            <w:lang w:val="en-GB"/>
          </w:rPr>
        </w:r>
        <w:r w:rsidR="00DC06EE" w:rsidRPr="00DC06EE">
          <w:rPr>
            <w:rStyle w:val="Hyperlink"/>
            <w:noProof/>
            <w:webHidden/>
            <w:szCs w:val="20"/>
            <w:lang w:val="en-GB"/>
          </w:rPr>
          <w:fldChar w:fldCharType="separate"/>
        </w:r>
        <w:r>
          <w:rPr>
            <w:rStyle w:val="Hyperlink"/>
            <w:noProof/>
            <w:webHidden/>
            <w:szCs w:val="20"/>
            <w:lang w:val="en-GB"/>
          </w:rPr>
          <w:t>55</w:t>
        </w:r>
        <w:r w:rsidR="00DC06EE" w:rsidRPr="00DC06EE">
          <w:rPr>
            <w:rStyle w:val="Hyperlink"/>
            <w:noProof/>
            <w:webHidden/>
            <w:szCs w:val="20"/>
            <w:lang w:val="en-GB"/>
          </w:rPr>
          <w:fldChar w:fldCharType="end"/>
        </w:r>
      </w:hyperlink>
    </w:p>
    <w:p w14:paraId="320AE0DB" w14:textId="77777777" w:rsidR="00DC06EE" w:rsidRPr="00DC06EE" w:rsidRDefault="00A577A1" w:rsidP="00DC06EE">
      <w:pPr>
        <w:pStyle w:val="TOC3"/>
        <w:tabs>
          <w:tab w:val="left" w:pos="880"/>
          <w:tab w:val="right" w:leader="dot" w:pos="9459"/>
        </w:tabs>
        <w:spacing w:before="120" w:after="120" w:line="360" w:lineRule="auto"/>
        <w:rPr>
          <w:rStyle w:val="Hyperlink"/>
          <w:noProof/>
          <w:szCs w:val="20"/>
          <w:lang w:val="en-GB"/>
        </w:rPr>
      </w:pPr>
      <w:hyperlink w:anchor="_Toc83646209" w:history="1">
        <w:r w:rsidR="00DC06EE" w:rsidRPr="00DC06EE">
          <w:rPr>
            <w:rStyle w:val="Hyperlink"/>
            <w:noProof/>
            <w:szCs w:val="20"/>
            <w:lang w:val="en-GB"/>
          </w:rPr>
          <w:t>ABBREVIATIONS</w:t>
        </w:r>
        <w:r w:rsidR="00DC06EE" w:rsidRPr="00DC06EE">
          <w:rPr>
            <w:rStyle w:val="Hyperlink"/>
            <w:noProof/>
            <w:webHidden/>
            <w:szCs w:val="20"/>
            <w:lang w:val="en-GB"/>
          </w:rPr>
          <w:tab/>
        </w:r>
        <w:r w:rsidR="00DC06EE" w:rsidRPr="00DC06EE">
          <w:rPr>
            <w:rStyle w:val="Hyperlink"/>
            <w:noProof/>
            <w:webHidden/>
            <w:szCs w:val="20"/>
            <w:lang w:val="en-GB"/>
          </w:rPr>
          <w:fldChar w:fldCharType="begin"/>
        </w:r>
        <w:r w:rsidR="00DC06EE" w:rsidRPr="00DC06EE">
          <w:rPr>
            <w:rStyle w:val="Hyperlink"/>
            <w:noProof/>
            <w:webHidden/>
            <w:szCs w:val="20"/>
            <w:lang w:val="en-GB"/>
          </w:rPr>
          <w:instrText xml:space="preserve"> PAGEREF _Toc83646209 \h </w:instrText>
        </w:r>
        <w:r w:rsidR="00DC06EE" w:rsidRPr="00DC06EE">
          <w:rPr>
            <w:rStyle w:val="Hyperlink"/>
            <w:noProof/>
            <w:webHidden/>
            <w:szCs w:val="20"/>
            <w:lang w:val="en-GB"/>
          </w:rPr>
        </w:r>
        <w:r w:rsidR="00DC06EE" w:rsidRPr="00DC06EE">
          <w:rPr>
            <w:rStyle w:val="Hyperlink"/>
            <w:noProof/>
            <w:webHidden/>
            <w:szCs w:val="20"/>
            <w:lang w:val="en-GB"/>
          </w:rPr>
          <w:fldChar w:fldCharType="separate"/>
        </w:r>
        <w:r>
          <w:rPr>
            <w:rStyle w:val="Hyperlink"/>
            <w:noProof/>
            <w:webHidden/>
            <w:szCs w:val="20"/>
            <w:lang w:val="en-GB"/>
          </w:rPr>
          <w:t>56</w:t>
        </w:r>
        <w:r w:rsidR="00DC06EE" w:rsidRPr="00DC06EE">
          <w:rPr>
            <w:rStyle w:val="Hyperlink"/>
            <w:noProof/>
            <w:webHidden/>
            <w:szCs w:val="20"/>
            <w:lang w:val="en-GB"/>
          </w:rPr>
          <w:fldChar w:fldCharType="end"/>
        </w:r>
      </w:hyperlink>
    </w:p>
    <w:p w14:paraId="666105ED" w14:textId="36B36C08" w:rsidR="00DC06EE" w:rsidRPr="00DC06EE" w:rsidRDefault="00A577A1" w:rsidP="00DC06EE">
      <w:pPr>
        <w:pStyle w:val="TOC3"/>
        <w:tabs>
          <w:tab w:val="left" w:pos="880"/>
          <w:tab w:val="right" w:leader="dot" w:pos="9459"/>
        </w:tabs>
        <w:spacing w:before="120" w:after="120" w:line="360" w:lineRule="auto"/>
        <w:rPr>
          <w:rStyle w:val="Hyperlink"/>
          <w:noProof/>
          <w:szCs w:val="20"/>
          <w:lang w:val="en-GB"/>
        </w:rPr>
      </w:pPr>
      <w:hyperlink w:anchor="_Toc83646210" w:history="1">
        <w:r w:rsidR="006C4505" w:rsidRPr="000C23AB">
          <w:rPr>
            <w:rStyle w:val="Hyperlink"/>
            <w:noProof/>
            <w:szCs w:val="20"/>
            <w:lang w:val="en-GB"/>
          </w:rPr>
          <w:t>INDEX</w:t>
        </w:r>
        <w:r w:rsidR="00DC06EE" w:rsidRPr="00DC06EE">
          <w:rPr>
            <w:rStyle w:val="Hyperlink"/>
            <w:noProof/>
            <w:webHidden/>
            <w:szCs w:val="20"/>
            <w:lang w:val="en-GB"/>
          </w:rPr>
          <w:tab/>
        </w:r>
        <w:r w:rsidR="00DC06EE" w:rsidRPr="00DC06EE">
          <w:rPr>
            <w:rStyle w:val="Hyperlink"/>
            <w:noProof/>
            <w:webHidden/>
            <w:szCs w:val="20"/>
            <w:lang w:val="en-GB"/>
          </w:rPr>
          <w:fldChar w:fldCharType="begin"/>
        </w:r>
        <w:r w:rsidR="00DC06EE" w:rsidRPr="00DC06EE">
          <w:rPr>
            <w:rStyle w:val="Hyperlink"/>
            <w:noProof/>
            <w:webHidden/>
            <w:szCs w:val="20"/>
            <w:lang w:val="en-GB"/>
          </w:rPr>
          <w:instrText xml:space="preserve"> PAGEREF _Toc83646210 \h </w:instrText>
        </w:r>
        <w:r w:rsidR="00DC06EE" w:rsidRPr="00DC06EE">
          <w:rPr>
            <w:rStyle w:val="Hyperlink"/>
            <w:noProof/>
            <w:webHidden/>
            <w:szCs w:val="20"/>
            <w:lang w:val="en-GB"/>
          </w:rPr>
        </w:r>
        <w:r w:rsidR="00DC06EE" w:rsidRPr="00DC06EE">
          <w:rPr>
            <w:rStyle w:val="Hyperlink"/>
            <w:noProof/>
            <w:webHidden/>
            <w:szCs w:val="20"/>
            <w:lang w:val="en-GB"/>
          </w:rPr>
          <w:fldChar w:fldCharType="separate"/>
        </w:r>
        <w:r>
          <w:rPr>
            <w:rStyle w:val="Hyperlink"/>
            <w:noProof/>
            <w:webHidden/>
            <w:szCs w:val="20"/>
            <w:lang w:val="en-GB"/>
          </w:rPr>
          <w:t>57</w:t>
        </w:r>
        <w:r w:rsidR="00DC06EE" w:rsidRPr="00DC06EE">
          <w:rPr>
            <w:rStyle w:val="Hyperlink"/>
            <w:noProof/>
            <w:webHidden/>
            <w:szCs w:val="20"/>
            <w:lang w:val="en-GB"/>
          </w:rPr>
          <w:fldChar w:fldCharType="end"/>
        </w:r>
      </w:hyperlink>
    </w:p>
    <w:p w14:paraId="38744B2F" w14:textId="14CA070C" w:rsidR="00162D34" w:rsidRDefault="0057274C" w:rsidP="00162D34">
      <w:pPr>
        <w:pStyle w:val="TOC1"/>
        <w:tabs>
          <w:tab w:val="left" w:pos="6960"/>
        </w:tabs>
        <w:spacing w:before="120" w:after="120" w:line="360" w:lineRule="auto"/>
      </w:pPr>
      <w:r w:rsidRPr="005835AB">
        <w:rPr>
          <w:szCs w:val="20"/>
        </w:rPr>
        <w:fldChar w:fldCharType="end"/>
      </w:r>
      <w:r w:rsidR="00162D34">
        <w:rPr>
          <w:szCs w:val="20"/>
        </w:rPr>
        <w:tab/>
      </w:r>
    </w:p>
    <w:bookmarkStart w:id="3" w:name="_Toc83646200"/>
    <w:p w14:paraId="0C2D2DD1" w14:textId="68120609" w:rsidR="00F97EB5" w:rsidRPr="00F97EB5" w:rsidRDefault="00011E86" w:rsidP="00F97EB5">
      <w:pPr>
        <w:pStyle w:val="Heading3"/>
        <w:rPr>
          <w:lang w:val="en-GB" w:bidi="ar-SA"/>
        </w:rPr>
      </w:pPr>
      <w:r>
        <w:rPr>
          <w:noProof/>
          <w:lang w:val="en-AU" w:eastAsia="en-AU" w:bidi="ar-SA"/>
        </w:rPr>
        <mc:AlternateContent>
          <mc:Choice Requires="wps">
            <w:drawing>
              <wp:anchor distT="0" distB="0" distL="114300" distR="114300" simplePos="0" relativeHeight="251658254" behindDoc="0" locked="0" layoutInCell="1" allowOverlap="1" wp14:anchorId="72592DB3" wp14:editId="0576F346">
                <wp:simplePos x="0" y="0"/>
                <wp:positionH relativeFrom="column">
                  <wp:posOffset>-713105</wp:posOffset>
                </wp:positionH>
                <wp:positionV relativeFrom="paragraph">
                  <wp:posOffset>1378464</wp:posOffset>
                </wp:positionV>
                <wp:extent cx="7619227" cy="1222670"/>
                <wp:effectExtent l="0" t="0" r="1270" b="0"/>
                <wp:wrapNone/>
                <wp:docPr id="40" name="Rectangle 40"/>
                <wp:cNvGraphicFramePr/>
                <a:graphic xmlns:a="http://schemas.openxmlformats.org/drawingml/2006/main">
                  <a:graphicData uri="http://schemas.microsoft.com/office/word/2010/wordprocessingShape">
                    <wps:wsp>
                      <wps:cNvSpPr/>
                      <wps:spPr>
                        <a:xfrm>
                          <a:off x="0" y="0"/>
                          <a:ext cx="7619227" cy="1222670"/>
                        </a:xfrm>
                        <a:prstGeom prst="rect">
                          <a:avLst/>
                        </a:prstGeom>
                        <a:gradFill flip="none" rotWithShape="1">
                          <a:gsLst>
                            <a:gs pos="0">
                              <a:schemeClr val="bg1"/>
                            </a:gs>
                            <a:gs pos="41000">
                              <a:schemeClr val="bg1">
                                <a:alpha val="86000"/>
                              </a:schemeClr>
                            </a:gs>
                            <a:gs pos="63000">
                              <a:schemeClr val="bg1">
                                <a:alpha val="63000"/>
                              </a:schemeClr>
                            </a:gs>
                            <a:gs pos="100000">
                              <a:schemeClr val="bg1">
                                <a:alpha val="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9AC1A0" id="Rectangle 40" o:spid="_x0000_s1026" style="position:absolute;margin-left:-56.15pt;margin-top:108.55pt;width:599.95pt;height:96.2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" fillcolor="white [3212]" stroked="f" strokeweight="2pt">
                <v:fill opacity="0" color2="white [3212]" rotate="t" colors="0 white;26870f white;41288f white;1 white" focus="100%" type="gradient"/>
              </v:rect>
            </w:pict>
          </mc:Fallback>
        </mc:AlternateContent>
      </w:r>
      <w:r>
        <w:rPr>
          <w:noProof/>
          <w:lang w:val="en-AU" w:eastAsia="en-AU" w:bidi="ar-SA"/>
        </w:rPr>
        <w:drawing>
          <wp:anchor distT="0" distB="0" distL="114300" distR="114300" simplePos="0" relativeHeight="251658253" behindDoc="0" locked="0" layoutInCell="1" allowOverlap="1" wp14:anchorId="260E3386" wp14:editId="71950DC4">
            <wp:simplePos x="0" y="0"/>
            <wp:positionH relativeFrom="column">
              <wp:posOffset>-688313</wp:posOffset>
            </wp:positionH>
            <wp:positionV relativeFrom="page">
              <wp:posOffset>5893948</wp:posOffset>
            </wp:positionV>
            <wp:extent cx="7591425" cy="3994150"/>
            <wp:effectExtent l="0" t="0" r="9525" b="635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CA Homepag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591425" cy="3994150"/>
                    </a:xfrm>
                    <a:prstGeom prst="rect">
                      <a:avLst/>
                    </a:prstGeom>
                  </pic:spPr>
                </pic:pic>
              </a:graphicData>
            </a:graphic>
            <wp14:sizeRelH relativeFrom="page">
              <wp14:pctWidth>0</wp14:pctWidth>
            </wp14:sizeRelH>
            <wp14:sizeRelV relativeFrom="page">
              <wp14:pctHeight>0</wp14:pctHeight>
            </wp14:sizeRelV>
          </wp:anchor>
        </w:drawing>
      </w:r>
      <w:r w:rsidR="0057274C" w:rsidRPr="00162D34">
        <w:br w:type="page"/>
      </w:r>
      <w:r w:rsidR="00F97EB5">
        <w:rPr>
          <w:lang w:val="en-GB" w:bidi="ar-SA"/>
        </w:rPr>
        <w:lastRenderedPageBreak/>
        <w:t>1</w:t>
      </w:r>
      <w:r w:rsidR="00F97EB5" w:rsidRPr="00F97EB5">
        <w:rPr>
          <w:lang w:val="en-GB" w:bidi="ar-SA"/>
        </w:rPr>
        <w:t>.</w:t>
      </w:r>
      <w:r w:rsidR="00F97EB5" w:rsidRPr="00F97EB5">
        <w:rPr>
          <w:lang w:val="en-GB" w:bidi="ar-SA"/>
        </w:rPr>
        <w:tab/>
        <w:t>CHIEF EXECUTIVE OFFICER’S REVIEW</w:t>
      </w:r>
      <w:bookmarkEnd w:id="3"/>
    </w:p>
    <w:p w14:paraId="3C435C4E" w14:textId="77777777" w:rsidR="00F97EB5" w:rsidRPr="00F97EB5" w:rsidRDefault="00F97EB5" w:rsidP="00F97EB5">
      <w:pPr>
        <w:ind w:left="567"/>
        <w:sectPr w:rsidR="00F97EB5" w:rsidRPr="00F97EB5" w:rsidSect="00F97EB5">
          <w:footerReference w:type="first" r:id="rId27"/>
          <w:pgSz w:w="11900" w:h="16839"/>
          <w:pgMar w:top="1021" w:right="1410" w:bottom="1021" w:left="1021" w:header="709" w:footer="709" w:gutter="0"/>
          <w:cols w:space="708"/>
          <w:titlePg/>
          <w:docGrid w:linePitch="360"/>
        </w:sectPr>
      </w:pPr>
    </w:p>
    <w:p w14:paraId="7F38EAB5" w14:textId="14C671CC" w:rsidR="00F97EB5" w:rsidRPr="00587B6B" w:rsidRDefault="00F97EB5" w:rsidP="00F97EB5">
      <w:pPr>
        <w:rPr>
          <w:lang w:val="en-AU" w:bidi="ar-SA"/>
        </w:rPr>
      </w:pPr>
    </w:p>
    <w:p w14:paraId="459121CE" w14:textId="1C085B6E" w:rsidR="00F97EB5" w:rsidRPr="00587B6B" w:rsidRDefault="00186857" w:rsidP="00F97EB5">
      <w:pPr>
        <w:rPr>
          <w:lang w:val="en-AU" w:bidi="ar-SA"/>
        </w:rPr>
      </w:pPr>
      <w:r w:rsidRPr="00F97EB5">
        <w:rPr>
          <w:rFonts w:ascii="Calibri" w:hAnsi="Calibri" w:cs="Arial"/>
          <w:b/>
          <w:bCs/>
          <w:noProof/>
          <w:lang w:val="en-AU" w:eastAsia="en-AU" w:bidi="ar-SA"/>
        </w:rPr>
        <w:drawing>
          <wp:anchor distT="0" distB="0" distL="114300" distR="114300" simplePos="0" relativeHeight="251658266" behindDoc="0" locked="0" layoutInCell="1" allowOverlap="1" wp14:anchorId="4ABECB54" wp14:editId="21D2E267">
            <wp:simplePos x="0" y="0"/>
            <wp:positionH relativeFrom="column">
              <wp:posOffset>-411480</wp:posOffset>
            </wp:positionH>
            <wp:positionV relativeFrom="page">
              <wp:posOffset>1252855</wp:posOffset>
            </wp:positionV>
            <wp:extent cx="2327910" cy="1691640"/>
            <wp:effectExtent l="0" t="0" r="0" b="381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27910" cy="1691640"/>
                    </a:xfrm>
                    <a:prstGeom prst="rect">
                      <a:avLst/>
                    </a:prstGeom>
                    <a:noFill/>
                  </pic:spPr>
                </pic:pic>
              </a:graphicData>
            </a:graphic>
            <wp14:sizeRelH relativeFrom="page">
              <wp14:pctWidth>0</wp14:pctWidth>
            </wp14:sizeRelH>
            <wp14:sizeRelV relativeFrom="page">
              <wp14:pctHeight>0</wp14:pctHeight>
            </wp14:sizeRelV>
          </wp:anchor>
        </w:drawing>
      </w:r>
    </w:p>
    <w:p w14:paraId="5D681C04" w14:textId="77777777" w:rsidR="00676516" w:rsidRDefault="00676516" w:rsidP="00F97EB5">
      <w:pPr>
        <w:rPr>
          <w:b/>
          <w:lang w:val="en-AU" w:bidi="ar-SA"/>
        </w:rPr>
        <w:sectPr w:rsidR="00676516" w:rsidSect="00676516">
          <w:headerReference w:type="default" r:id="rId29"/>
          <w:type w:val="continuous"/>
          <w:pgSz w:w="11900" w:h="16839"/>
          <w:pgMar w:top="1021" w:right="1410" w:bottom="1021" w:left="1021" w:header="709" w:footer="709" w:gutter="0"/>
          <w:cols w:space="708"/>
          <w:titlePg/>
          <w:docGrid w:linePitch="360"/>
        </w:sectPr>
      </w:pPr>
    </w:p>
    <w:p w14:paraId="6BCAC602" w14:textId="1A5F846D" w:rsidR="00F97EB5" w:rsidRPr="00587B6B" w:rsidRDefault="00F97EB5" w:rsidP="00B15C60">
      <w:pPr>
        <w:spacing w:after="160"/>
        <w:rPr>
          <w:b/>
          <w:lang w:val="en-AU" w:bidi="ar-SA"/>
        </w:rPr>
      </w:pPr>
      <w:r w:rsidRPr="00587B6B">
        <w:rPr>
          <w:b/>
          <w:lang w:val="en-AU" w:bidi="ar-SA"/>
        </w:rPr>
        <w:t xml:space="preserve">Brad Archer </w:t>
      </w:r>
      <w:r w:rsidRPr="00587B6B">
        <w:rPr>
          <w:b/>
          <w:lang w:val="en-AU" w:bidi="ar-SA"/>
        </w:rPr>
        <w:br/>
        <w:t>Chief Executive Officer</w:t>
      </w:r>
    </w:p>
    <w:p w14:paraId="61748E31" w14:textId="77777777" w:rsidR="00676516" w:rsidRDefault="00676516" w:rsidP="00B15C60">
      <w:pPr>
        <w:spacing w:after="160"/>
      </w:pPr>
      <w:r>
        <w:t>I am pleased to present the Climate Change Authority’s annual report for 2020-21, the Authority’s ninth year of operation.</w:t>
      </w:r>
    </w:p>
    <w:p w14:paraId="4F7FC64A" w14:textId="77777777" w:rsidR="00676516" w:rsidRDefault="00676516" w:rsidP="00B15C60">
      <w:pPr>
        <w:spacing w:after="160"/>
      </w:pPr>
      <w:r>
        <w:t xml:space="preserve">The recent Intergovernmental Panel on Climate Change report, </w:t>
      </w:r>
      <w:r w:rsidRPr="00BD1D92">
        <w:rPr>
          <w:i/>
        </w:rPr>
        <w:t>Climate Change 2021: The Physical Science Basis</w:t>
      </w:r>
      <w:r w:rsidRPr="00676516">
        <w:t>,</w:t>
      </w:r>
      <w:r>
        <w:t xml:space="preserve"> presents unequivocal evidence that human-induced climate change is affecting many weather and climate extremes all around the world. It also shows that the Paris Agreement goals for limiting global temperature increases will be exceeded sooner rather than later, unless the world achieves deep reductions in CO</w:t>
      </w:r>
      <w:r w:rsidRPr="00676516">
        <w:t>2</w:t>
      </w:r>
      <w:r>
        <w:t xml:space="preserve"> and other greenhouse gas emissions in the coming decades. The need for strong global action to address climate change is more urgent than ever. </w:t>
      </w:r>
    </w:p>
    <w:p w14:paraId="73E6F293" w14:textId="77777777" w:rsidR="00676516" w:rsidRDefault="00676516" w:rsidP="00B15C60">
      <w:pPr>
        <w:spacing w:after="160"/>
      </w:pPr>
      <w:r>
        <w:t xml:space="preserve">It follows that the need for balanced, evidence based advice on the response to climate change has never been greater. Here at the Authority we are striving to provide that advice, so that Australia can accelerate emissions reductions and play its role in the global effort, while at the same time enhancing our resilience and prosperity. The global transition to net zero emissions presents challenges and opportunities for our economy – we must grasp the </w:t>
      </w:r>
      <w:r>
        <w:t>latter to overcome the former.</w:t>
      </w:r>
    </w:p>
    <w:p w14:paraId="7DF4EE9B" w14:textId="5CEBE955" w:rsidR="00676516" w:rsidRDefault="00676516" w:rsidP="00B15C60">
      <w:pPr>
        <w:spacing w:after="160"/>
      </w:pPr>
      <w:r>
        <w:t xml:space="preserve">The Authority has since late 2020 been focusing on trends in international trade and investment trends that reflect the decisions that governments, businesses, investors and consumers are making, as they embark on the journey to net zero emissions. In soon to be released reports, we examine these trends and their very significant implications for Australia, including the further work we need to do to better understand and </w:t>
      </w:r>
      <w:proofErr w:type="spellStart"/>
      <w:r>
        <w:t>capitalise</w:t>
      </w:r>
      <w:proofErr w:type="spellEnd"/>
      <w:r>
        <w:t xml:space="preserve"> on the opportunities they present.</w:t>
      </w:r>
    </w:p>
    <w:p w14:paraId="38729E3B" w14:textId="77777777" w:rsidR="00676516" w:rsidRDefault="00676516" w:rsidP="00B15C60">
      <w:pPr>
        <w:spacing w:after="160"/>
      </w:pPr>
      <w:r>
        <w:t xml:space="preserve">In October 2020, we completed and published our statutory review of </w:t>
      </w:r>
      <w:r w:rsidRPr="00D041FC">
        <w:t>the Emissions Reduction Fund</w:t>
      </w:r>
      <w:r>
        <w:t xml:space="preserve"> (ERF). Building on several Government initiatives already underway, t</w:t>
      </w:r>
      <w:r w:rsidRPr="001570BD">
        <w:t xml:space="preserve">he Authority identified several </w:t>
      </w:r>
      <w:r>
        <w:t>m</w:t>
      </w:r>
      <w:r w:rsidRPr="001570BD">
        <w:t xml:space="preserve">easures </w:t>
      </w:r>
      <w:r>
        <w:t xml:space="preserve">to </w:t>
      </w:r>
      <w:r w:rsidRPr="001570BD">
        <w:t>ensure the continuing success of the ERF. These measures aim to give ERF participants greater confidence over the future market for ACCUs</w:t>
      </w:r>
      <w:r>
        <w:t>,</w:t>
      </w:r>
      <w:r w:rsidRPr="001570BD">
        <w:t xml:space="preserve"> and more involvement in the range of activities to be included in the scheme. Preserving the integrity of the scheme, its environmental effectiveness and the strong reputation of ACCUs remains very important</w:t>
      </w:r>
      <w:r>
        <w:t>, as both government-led and voluntary climate action accelerates</w:t>
      </w:r>
      <w:r w:rsidRPr="001570BD">
        <w:t>.</w:t>
      </w:r>
    </w:p>
    <w:p w14:paraId="202D02E5" w14:textId="77777777" w:rsidR="00676516" w:rsidRDefault="00676516" w:rsidP="00B15C60">
      <w:pPr>
        <w:spacing w:after="160"/>
      </w:pPr>
      <w:r>
        <w:t xml:space="preserve">This time last year I wrote that the COVID-19 pandemic continues to be challenging for health and wellbeing of Australians. Unfortunately, the same can be said today. The Authority’s research report </w:t>
      </w:r>
      <w:r w:rsidRPr="00502F96">
        <w:rPr>
          <w:i/>
        </w:rPr>
        <w:t>Economic recovery, resilience and prosperity after the coronavirus</w:t>
      </w:r>
      <w:r w:rsidRPr="00676516">
        <w:t xml:space="preserve"> </w:t>
      </w:r>
      <w:r>
        <w:t xml:space="preserve">(July 2020), identified measures from earlier Authority recommendations that could contribute a ‘triple win’ of short-term economic stimulus and longer-term resilience and </w:t>
      </w:r>
      <w:r>
        <w:t>prosperity. The Government has since announced several new and significant spending initiatives in clean energy technology R&amp;D, infrastructure and other programs, such as energy efficiency.</w:t>
      </w:r>
    </w:p>
    <w:p w14:paraId="79D4CD46" w14:textId="77777777" w:rsidR="00676516" w:rsidRPr="00196E8D" w:rsidRDefault="00676516" w:rsidP="00B15C60">
      <w:pPr>
        <w:spacing w:after="160"/>
      </w:pPr>
      <w:r>
        <w:t xml:space="preserve">Once again, </w:t>
      </w:r>
      <w:r w:rsidRPr="00196E8D">
        <w:t xml:space="preserve">I thank all those who </w:t>
      </w:r>
      <w:r>
        <w:t xml:space="preserve">have </w:t>
      </w:r>
      <w:r w:rsidRPr="00196E8D">
        <w:t>contributed to the work of the Authority. This includes everyone who participated in our consultation processes</w:t>
      </w:r>
      <w:r>
        <w:t xml:space="preserve">, as well as </w:t>
      </w:r>
      <w:r w:rsidRPr="00196E8D">
        <w:t xml:space="preserve">the subject matter experts, industry leaders and others who </w:t>
      </w:r>
      <w:r>
        <w:t xml:space="preserve">have </w:t>
      </w:r>
      <w:r w:rsidRPr="00196E8D">
        <w:t>generously donated their time to share their expertise and views with Authority members and staff. Th</w:t>
      </w:r>
      <w:r>
        <w:t xml:space="preserve">ese contributions are essential to ensuring we </w:t>
      </w:r>
      <w:r w:rsidRPr="00196E8D">
        <w:t xml:space="preserve">continue to provide </w:t>
      </w:r>
      <w:r>
        <w:t xml:space="preserve">the best possible advice </w:t>
      </w:r>
      <w:r w:rsidRPr="00196E8D">
        <w:t>to the Government, the Parliament and the community.</w:t>
      </w:r>
    </w:p>
    <w:p w14:paraId="73D3FE92" w14:textId="5A77131A" w:rsidR="00676516" w:rsidRDefault="00676516" w:rsidP="00B15C60">
      <w:pPr>
        <w:spacing w:after="160"/>
      </w:pPr>
      <w:r>
        <w:t xml:space="preserve">I would like to thank the Authority members for their ongoing engagement, guidance and expertise. I welcome our new Chair, Grant King, and new members, Susie Smith, John McGee and Australia’s Chief Scientist </w:t>
      </w:r>
      <w:proofErr w:type="spellStart"/>
      <w:r>
        <w:t>Dr</w:t>
      </w:r>
      <w:proofErr w:type="spellEnd"/>
      <w:r>
        <w:t xml:space="preserve"> Cathy Foley, who join continuing members Mark Lewis and </w:t>
      </w:r>
      <w:proofErr w:type="spellStart"/>
      <w:r>
        <w:t>Dr</w:t>
      </w:r>
      <w:proofErr w:type="spellEnd"/>
      <w:r>
        <w:t xml:space="preserve"> Russell </w:t>
      </w:r>
      <w:proofErr w:type="spellStart"/>
      <w:r>
        <w:t>Reichelt</w:t>
      </w:r>
      <w:proofErr w:type="spellEnd"/>
      <w:r>
        <w:t xml:space="preserve">. I also acknowledge the significant contributions of members whose appointments ended in April 2021 – former Chair Wendy Craik and Stuart </w:t>
      </w:r>
      <w:proofErr w:type="spellStart"/>
      <w:r>
        <w:t>Allinson</w:t>
      </w:r>
      <w:proofErr w:type="spellEnd"/>
      <w:r>
        <w:t xml:space="preserve">, Kate Carnell and John Sharp. And that of </w:t>
      </w:r>
      <w:proofErr w:type="spellStart"/>
      <w:r>
        <w:t>Dr</w:t>
      </w:r>
      <w:proofErr w:type="spellEnd"/>
      <w:r>
        <w:t xml:space="preserve"> Alan </w:t>
      </w:r>
      <w:proofErr w:type="spellStart"/>
      <w:r>
        <w:t>Finkel</w:t>
      </w:r>
      <w:proofErr w:type="spellEnd"/>
      <w:r>
        <w:t xml:space="preserve">, who’s role on the Authority concluded with the end of </w:t>
      </w:r>
      <w:r w:rsidR="00502F96">
        <w:t xml:space="preserve">his </w:t>
      </w:r>
      <w:r>
        <w:t xml:space="preserve">tenure as Australia’s Chief Scientist. I wish them all well for whatever the future may bring. </w:t>
      </w:r>
      <w:proofErr w:type="spellStart"/>
      <w:r>
        <w:t>Dr</w:t>
      </w:r>
      <w:proofErr w:type="spellEnd"/>
      <w:r>
        <w:t xml:space="preserve"> Craik’s leadership of the Authority has been exemplary. </w:t>
      </w:r>
    </w:p>
    <w:p w14:paraId="26DA28E4" w14:textId="77777777" w:rsidR="00676516" w:rsidRDefault="00676516" w:rsidP="00B15C60">
      <w:pPr>
        <w:spacing w:after="160"/>
      </w:pPr>
      <w:r>
        <w:t xml:space="preserve">I also thank the Authority secretariat staff for their expertise, hard work and maintaining high levels of professionalism, resilience and good </w:t>
      </w:r>
      <w:proofErr w:type="spellStart"/>
      <w:r>
        <w:t>humour</w:t>
      </w:r>
      <w:proofErr w:type="spellEnd"/>
      <w:r>
        <w:t>.</w:t>
      </w:r>
    </w:p>
    <w:p w14:paraId="0A171CA4" w14:textId="77777777" w:rsidR="00676516" w:rsidRPr="00676516" w:rsidRDefault="00676516" w:rsidP="00396DE6">
      <w:pPr>
        <w:ind w:left="142" w:hanging="142"/>
        <w:sectPr w:rsidR="00676516" w:rsidRPr="00676516" w:rsidSect="00396DE6">
          <w:type w:val="continuous"/>
          <w:pgSz w:w="11900" w:h="16839"/>
          <w:pgMar w:top="1021" w:right="1410" w:bottom="1021" w:left="1021" w:header="709" w:footer="709" w:gutter="0"/>
          <w:cols w:num="3" w:space="270"/>
          <w:titlePg/>
          <w:docGrid w:linePitch="360"/>
        </w:sectPr>
      </w:pPr>
    </w:p>
    <w:p w14:paraId="07491353" w14:textId="77777777" w:rsidR="00E35323" w:rsidRDefault="00E35323" w:rsidP="006D4636">
      <w:pPr>
        <w:pStyle w:val="Heading3"/>
        <w:rPr>
          <w:rFonts w:cs="Calibri"/>
          <w:b w:val="0"/>
          <w:noProof/>
          <w:color w:val="0777A3"/>
          <w:szCs w:val="20"/>
          <w:lang w:val="en-AU" w:eastAsia="en-AU" w:bidi="ar-SA"/>
        </w:rPr>
      </w:pPr>
    </w:p>
    <w:p w14:paraId="06F2D093" w14:textId="16BF4138" w:rsidR="00085A74" w:rsidRPr="006D4636" w:rsidRDefault="00F97EB5" w:rsidP="006D4636">
      <w:pPr>
        <w:pStyle w:val="Heading3"/>
        <w:rPr>
          <w:lang w:val="en-GB" w:bidi="ar-SA"/>
        </w:rPr>
      </w:pPr>
      <w:bookmarkStart w:id="4" w:name="_Toc83646201"/>
      <w:r>
        <w:rPr>
          <w:lang w:val="en-GB" w:bidi="ar-SA"/>
        </w:rPr>
        <w:lastRenderedPageBreak/>
        <w:t xml:space="preserve">2. </w:t>
      </w:r>
      <w:r w:rsidR="00175D8D">
        <w:rPr>
          <w:lang w:val="en-GB" w:bidi="ar-SA"/>
        </w:rPr>
        <w:tab/>
      </w:r>
      <w:r w:rsidR="0023253E" w:rsidRPr="006D4636">
        <w:rPr>
          <w:lang w:val="en-GB" w:bidi="ar-SA"/>
        </w:rPr>
        <w:t>MEMBERS OF THE CLIMATE CHANGE AUTHORITY</w:t>
      </w:r>
      <w:bookmarkEnd w:id="4"/>
    </w:p>
    <w:p w14:paraId="419BAE6E" w14:textId="77777777" w:rsidR="007F6623" w:rsidRDefault="007F6623" w:rsidP="00EC10E8">
      <w:pPr>
        <w:ind w:left="567"/>
        <w:rPr>
          <w:rFonts w:cs="Calibri"/>
          <w:b/>
          <w:color w:val="0777A3"/>
          <w:szCs w:val="20"/>
          <w:lang w:val="en-GB" w:bidi="ar-SA"/>
        </w:rPr>
        <w:sectPr w:rsidR="007F6623" w:rsidSect="00E35323">
          <w:type w:val="continuous"/>
          <w:pgSz w:w="11900" w:h="16839"/>
          <w:pgMar w:top="1021" w:right="1410" w:bottom="1021" w:left="1021" w:header="709" w:footer="709" w:gutter="0"/>
          <w:cols w:space="708"/>
          <w:titlePg/>
          <w:docGrid w:linePitch="360"/>
        </w:sectPr>
      </w:pPr>
    </w:p>
    <w:p w14:paraId="5AA97AC2" w14:textId="093EA827" w:rsidR="00CB3B00" w:rsidRDefault="00CB3B00" w:rsidP="002A3C93">
      <w:pPr>
        <w:spacing w:after="160"/>
        <w:rPr>
          <w:rFonts w:cs="Calibri"/>
          <w:b/>
          <w:color w:val="0777A3"/>
          <w:szCs w:val="20"/>
          <w:lang w:val="en-GB" w:bidi="ar-SA"/>
        </w:rPr>
      </w:pPr>
      <w:r w:rsidRPr="0023253E">
        <w:rPr>
          <w:rFonts w:cs="Calibri"/>
          <w:b/>
          <w:color w:val="0777A3"/>
          <w:szCs w:val="20"/>
          <w:lang w:val="en-GB" w:bidi="ar-SA"/>
        </w:rPr>
        <w:t xml:space="preserve">CHAIR: </w:t>
      </w:r>
      <w:r>
        <w:rPr>
          <w:rFonts w:cs="Calibri"/>
          <w:b/>
          <w:color w:val="0777A3"/>
          <w:szCs w:val="20"/>
          <w:lang w:val="en-GB" w:bidi="ar-SA"/>
        </w:rPr>
        <w:t>GRANT KING</w:t>
      </w:r>
    </w:p>
    <w:p w14:paraId="5778DFE2" w14:textId="0866BBB8" w:rsidR="00C83CDD" w:rsidRDefault="00C83CDD" w:rsidP="002A3C93">
      <w:pPr>
        <w:spacing w:after="160"/>
        <w:rPr>
          <w:rFonts w:cs="Calibri"/>
          <w:b/>
          <w:color w:val="0777A3"/>
          <w:szCs w:val="20"/>
          <w:lang w:val="en-GB" w:bidi="ar-SA"/>
        </w:rPr>
      </w:pPr>
      <w:r>
        <w:rPr>
          <w:rFonts w:cs="Calibri"/>
          <w:b/>
          <w:noProof/>
          <w:color w:val="0777A3"/>
          <w:szCs w:val="20"/>
          <w:lang w:val="en-AU" w:eastAsia="en-AU" w:bidi="ar-SA"/>
        </w:rPr>
        <w:drawing>
          <wp:anchor distT="0" distB="0" distL="114300" distR="114300" simplePos="0" relativeHeight="251658284" behindDoc="0" locked="0" layoutInCell="1" allowOverlap="1" wp14:anchorId="73AA55B9" wp14:editId="6A578B21">
            <wp:simplePos x="0" y="0"/>
            <wp:positionH relativeFrom="column">
              <wp:posOffset>0</wp:posOffset>
            </wp:positionH>
            <wp:positionV relativeFrom="paragraph">
              <wp:posOffset>52705</wp:posOffset>
            </wp:positionV>
            <wp:extent cx="1676400" cy="1115695"/>
            <wp:effectExtent l="0" t="0" r="0" b="8255"/>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76400" cy="1115695"/>
                    </a:xfrm>
                    <a:prstGeom prst="rect">
                      <a:avLst/>
                    </a:prstGeom>
                    <a:noFill/>
                  </pic:spPr>
                </pic:pic>
              </a:graphicData>
            </a:graphic>
          </wp:anchor>
        </w:drawing>
      </w:r>
    </w:p>
    <w:p w14:paraId="32D74296" w14:textId="624FDF44" w:rsidR="00CB3B00" w:rsidRPr="00887677" w:rsidRDefault="00CB3B00" w:rsidP="002A3C93">
      <w:pPr>
        <w:spacing w:after="160"/>
        <w:rPr>
          <w:lang w:val="en-AU" w:bidi="ar-SA"/>
        </w:rPr>
      </w:pPr>
      <w:r w:rsidRPr="00887677">
        <w:rPr>
          <w:lang w:val="en-AU" w:bidi="ar-SA"/>
        </w:rPr>
        <w:t xml:space="preserve">Mr King was appointed as Chair of the Authority on 9 April 2021 for a term of four years.  He is currently the chairman of HSBC Bank Australia, a Fellow of the Australian Institute of Company Directors and is expected to commence as chair of Sydney Water from October 2021. </w:t>
      </w:r>
    </w:p>
    <w:p w14:paraId="072253BB" w14:textId="60195DAA" w:rsidR="00CB3B00" w:rsidRPr="000C23AB" w:rsidRDefault="00CB3B00" w:rsidP="002A3C93">
      <w:pPr>
        <w:spacing w:after="160"/>
        <w:rPr>
          <w:lang w:val="en-AU" w:bidi="ar-SA"/>
        </w:rPr>
      </w:pPr>
      <w:r w:rsidRPr="00887677">
        <w:rPr>
          <w:lang w:val="en-AU" w:bidi="ar-SA"/>
        </w:rPr>
        <w:t xml:space="preserve">Mr King is a </w:t>
      </w:r>
      <w:r w:rsidRPr="000C23AB">
        <w:rPr>
          <w:lang w:val="en-AU" w:bidi="ar-SA"/>
        </w:rPr>
        <w:t>leading voice in the Environmental, Soci</w:t>
      </w:r>
      <w:r w:rsidR="006C4505" w:rsidRPr="000C23AB">
        <w:rPr>
          <w:lang w:val="en-AU" w:bidi="ar-SA"/>
        </w:rPr>
        <w:t xml:space="preserve">al and Governance (ESG) space. </w:t>
      </w:r>
      <w:r w:rsidRPr="000C23AB">
        <w:rPr>
          <w:lang w:val="en-AU" w:bidi="ar-SA"/>
        </w:rPr>
        <w:t xml:space="preserve">He Chairs the </w:t>
      </w:r>
      <w:proofErr w:type="spellStart"/>
      <w:r w:rsidRPr="000C23AB">
        <w:rPr>
          <w:lang w:val="en-AU" w:bidi="ar-SA"/>
        </w:rPr>
        <w:t>GreenCollar</w:t>
      </w:r>
      <w:proofErr w:type="spellEnd"/>
      <w:r w:rsidRPr="000C23AB">
        <w:rPr>
          <w:lang w:val="en-AU" w:bidi="ar-SA"/>
        </w:rPr>
        <w:t xml:space="preserve"> Board and the CWP Renewables Board and previously Chaired the Expert Panel on Low Cost Carbon Abatement Opportunities.  Mr King is a member of the ministerial advisory council for the Technology Investment Roadmap and a Director of the Great Barrier Reef Foundation.</w:t>
      </w:r>
    </w:p>
    <w:p w14:paraId="4AF2DB3D" w14:textId="00527F11" w:rsidR="00CB3B00" w:rsidRPr="000C23AB" w:rsidRDefault="00CB3B00" w:rsidP="002A3C93">
      <w:pPr>
        <w:spacing w:after="160"/>
        <w:rPr>
          <w:lang w:val="en-AU" w:bidi="ar-SA"/>
        </w:rPr>
      </w:pPr>
      <w:r w:rsidRPr="000C23AB">
        <w:rPr>
          <w:lang w:val="en-AU" w:bidi="ar-SA"/>
        </w:rPr>
        <w:t>Mr King was appointed President of the Business Council of Australia in 20</w:t>
      </w:r>
      <w:r w:rsidR="006C4505" w:rsidRPr="000C23AB">
        <w:rPr>
          <w:lang w:val="en-AU" w:bidi="ar-SA"/>
        </w:rPr>
        <w:t xml:space="preserve">16, a role he held until 2019. </w:t>
      </w:r>
      <w:r w:rsidRPr="000C23AB">
        <w:rPr>
          <w:lang w:val="en-AU" w:bidi="ar-SA"/>
        </w:rPr>
        <w:t xml:space="preserve">He was Managing Director of Origin Energy Ltd between 2000 and 2016, following its demerger from Boral, where he was Managing Director of Boral Energy between 1994 and 2000.  </w:t>
      </w:r>
    </w:p>
    <w:p w14:paraId="162FBAE5" w14:textId="7086C844" w:rsidR="00E35323" w:rsidRDefault="00CB3B00" w:rsidP="002A3C93">
      <w:pPr>
        <w:spacing w:after="160"/>
        <w:rPr>
          <w:lang w:val="en-AU" w:bidi="ar-SA"/>
        </w:rPr>
      </w:pPr>
      <w:r w:rsidRPr="000C23AB">
        <w:rPr>
          <w:lang w:val="en-AU" w:bidi="ar-SA"/>
        </w:rPr>
        <w:t xml:space="preserve">Mr King is a former Director of BHP Billiton Limited, Contact Energy Ltd, </w:t>
      </w:r>
      <w:proofErr w:type="spellStart"/>
      <w:r w:rsidRPr="000C23AB">
        <w:rPr>
          <w:lang w:val="en-AU" w:bidi="ar-SA"/>
        </w:rPr>
        <w:t>Envestra</w:t>
      </w:r>
      <w:proofErr w:type="spellEnd"/>
      <w:r w:rsidRPr="000C23AB">
        <w:rPr>
          <w:lang w:val="en-AU" w:bidi="ar-SA"/>
        </w:rPr>
        <w:t xml:space="preserve"> Ltd and the Australian Petroleum Production and Explor</w:t>
      </w:r>
      <w:r w:rsidR="006C4505" w:rsidRPr="000C23AB">
        <w:rPr>
          <w:lang w:val="en-AU" w:bidi="ar-SA"/>
        </w:rPr>
        <w:t xml:space="preserve">ation Association Ltd (APPEA). </w:t>
      </w:r>
      <w:r w:rsidRPr="000C23AB">
        <w:rPr>
          <w:lang w:val="en-AU" w:bidi="ar-SA"/>
        </w:rPr>
        <w:t>He is</w:t>
      </w:r>
      <w:r w:rsidRPr="00887677">
        <w:rPr>
          <w:lang w:val="en-AU" w:bidi="ar-SA"/>
        </w:rPr>
        <w:t xml:space="preserve"> also the former Chairman of Australia Pacific LNG, Oil Company of Australia Ltd and the Energy Supply Association of Australia (ESAA).  </w:t>
      </w:r>
    </w:p>
    <w:p w14:paraId="4B24C8DD" w14:textId="43C5A1CE" w:rsidR="00E35323" w:rsidRDefault="00C83CDD" w:rsidP="002A3C93">
      <w:pPr>
        <w:spacing w:after="160"/>
        <w:rPr>
          <w:rFonts w:cs="Calibri"/>
          <w:b/>
          <w:color w:val="0777A3"/>
          <w:szCs w:val="20"/>
          <w:lang w:val="en-GB" w:bidi="ar-SA"/>
        </w:rPr>
      </w:pPr>
      <w:r>
        <w:rPr>
          <w:noProof/>
          <w:lang w:val="en-AU" w:eastAsia="en-AU" w:bidi="ar-SA"/>
        </w:rPr>
        <w:drawing>
          <wp:anchor distT="0" distB="0" distL="114300" distR="114300" simplePos="0" relativeHeight="251658285" behindDoc="0" locked="0" layoutInCell="1" allowOverlap="1" wp14:anchorId="0500CCD6" wp14:editId="2D3FBA99">
            <wp:simplePos x="0" y="0"/>
            <wp:positionH relativeFrom="column">
              <wp:posOffset>0</wp:posOffset>
            </wp:positionH>
            <wp:positionV relativeFrom="paragraph">
              <wp:posOffset>341630</wp:posOffset>
            </wp:positionV>
            <wp:extent cx="1676400" cy="1115695"/>
            <wp:effectExtent l="0" t="0" r="0" b="8255"/>
            <wp:wrapTopAndBottom/>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76400" cy="1115695"/>
                    </a:xfrm>
                    <a:prstGeom prst="rect">
                      <a:avLst/>
                    </a:prstGeom>
                    <a:noFill/>
                  </pic:spPr>
                </pic:pic>
              </a:graphicData>
            </a:graphic>
            <wp14:sizeRelH relativeFrom="page">
              <wp14:pctWidth>0</wp14:pctWidth>
            </wp14:sizeRelH>
            <wp14:sizeRelV relativeFrom="page">
              <wp14:pctHeight>0</wp14:pctHeight>
            </wp14:sizeRelV>
          </wp:anchor>
        </w:drawing>
      </w:r>
      <w:r w:rsidR="00E35323" w:rsidRPr="0023253E">
        <w:rPr>
          <w:rFonts w:cs="Calibri"/>
          <w:b/>
          <w:color w:val="0777A3"/>
          <w:szCs w:val="20"/>
          <w:lang w:val="en-GB" w:bidi="ar-SA"/>
        </w:rPr>
        <w:t>MARK LEWIS</w:t>
      </w:r>
    </w:p>
    <w:p w14:paraId="5D3A9D80" w14:textId="7F629A73" w:rsidR="00E35323" w:rsidRDefault="00C83CDD" w:rsidP="002A3C93">
      <w:pPr>
        <w:spacing w:after="160"/>
        <w:rPr>
          <w:lang w:val="en-AU" w:eastAsia="en-AU" w:bidi="ar-SA"/>
        </w:rPr>
      </w:pPr>
      <w:r>
        <w:br/>
      </w:r>
      <w:r w:rsidR="00E35323">
        <w:rPr>
          <w:lang w:val="en-AU" w:eastAsia="en-AU" w:bidi="ar-SA"/>
        </w:rPr>
        <w:t xml:space="preserve">Mr Lewis was appointed as a member of the Authority on 1 April 2019 for a term of five years.  </w:t>
      </w:r>
    </w:p>
    <w:p w14:paraId="2CB921D3" w14:textId="40E940CD" w:rsidR="00E35323" w:rsidRPr="00EC10E8" w:rsidRDefault="00E35323" w:rsidP="002A3C93">
      <w:pPr>
        <w:spacing w:after="160"/>
        <w:rPr>
          <w:color w:val="auto"/>
          <w:lang w:val="en-AU" w:eastAsia="en-AU" w:bidi="ar-SA"/>
        </w:rPr>
      </w:pPr>
      <w:r>
        <w:rPr>
          <w:lang w:val="en-AU" w:eastAsia="en-AU" w:bidi="ar-SA"/>
        </w:rPr>
        <w:t>Mr Lewis</w:t>
      </w:r>
      <w:r w:rsidRPr="00EC10E8">
        <w:rPr>
          <w:lang w:val="en-AU" w:eastAsia="en-AU" w:bidi="ar-SA"/>
        </w:rPr>
        <w:t xml:space="preserve"> is a former WA Minister for Agriculture and Food and was a member for the Mining and Pastoral Region in the WA </w:t>
      </w:r>
      <w:r w:rsidRPr="00EC10E8">
        <w:rPr>
          <w:lang w:val="en-AU" w:eastAsia="en-AU" w:bidi="ar-SA"/>
        </w:rPr>
        <w:t xml:space="preserve">Legislative Council from 2013 to 2017. </w:t>
      </w:r>
      <w:r w:rsidRPr="00EC10E8">
        <w:rPr>
          <w:color w:val="auto"/>
          <w:lang w:val="en-AU" w:eastAsia="en-AU" w:bidi="ar-SA"/>
        </w:rPr>
        <w:t>He is currently also a Director on the Regional Development Corporation and a number of public (limited) and private companies</w:t>
      </w:r>
      <w:r w:rsidRPr="00EC10E8">
        <w:rPr>
          <w:lang w:val="en-AU" w:eastAsia="en-AU" w:bidi="ar-SA"/>
        </w:rPr>
        <w:t>.</w:t>
      </w:r>
      <w:r w:rsidRPr="00EC10E8">
        <w:rPr>
          <w:color w:val="auto"/>
          <w:lang w:val="en-AU" w:eastAsia="en-AU" w:bidi="ar-SA"/>
        </w:rPr>
        <w:t xml:space="preserve"> </w:t>
      </w:r>
      <w:r>
        <w:rPr>
          <w:color w:val="auto"/>
          <w:lang w:val="en-AU" w:eastAsia="en-AU" w:bidi="ar-SA"/>
        </w:rPr>
        <w:t>Mr Lewis</w:t>
      </w:r>
      <w:r w:rsidRPr="00EC10E8">
        <w:rPr>
          <w:color w:val="auto"/>
          <w:lang w:val="en-AU" w:eastAsia="en-AU" w:bidi="ar-SA"/>
        </w:rPr>
        <w:t xml:space="preserve"> has a lifetime of involvement in sustainable agriculture and rural communities.</w:t>
      </w:r>
    </w:p>
    <w:p w14:paraId="55536BD3" w14:textId="55F05793" w:rsidR="00E35323" w:rsidRDefault="00E35323" w:rsidP="002A3C93">
      <w:pPr>
        <w:spacing w:after="160"/>
        <w:rPr>
          <w:color w:val="auto"/>
          <w:lang w:val="en-AU" w:eastAsia="en-AU" w:bidi="ar-SA"/>
        </w:rPr>
      </w:pPr>
      <w:r>
        <w:rPr>
          <w:lang w:val="en-AU" w:eastAsia="en-AU" w:bidi="ar-SA"/>
        </w:rPr>
        <w:t>Mr Lewis</w:t>
      </w:r>
      <w:r w:rsidRPr="00EC10E8">
        <w:rPr>
          <w:lang w:val="en-AU" w:eastAsia="en-AU" w:bidi="ar-SA"/>
        </w:rPr>
        <w:t xml:space="preserve"> holds a Master of Applied Science</w:t>
      </w:r>
      <w:r w:rsidRPr="00EC10E8">
        <w:rPr>
          <w:color w:val="auto"/>
          <w:lang w:val="en-AU" w:eastAsia="en-AU" w:bidi="ar-SA"/>
        </w:rPr>
        <w:t>, Adv</w:t>
      </w:r>
      <w:r>
        <w:rPr>
          <w:color w:val="auto"/>
          <w:lang w:val="en-AU" w:eastAsia="en-AU" w:bidi="ar-SA"/>
        </w:rPr>
        <w:t xml:space="preserve">anced </w:t>
      </w:r>
      <w:r w:rsidRPr="00EC10E8">
        <w:rPr>
          <w:color w:val="auto"/>
          <w:lang w:val="en-AU" w:eastAsia="en-AU" w:bidi="ar-SA"/>
        </w:rPr>
        <w:t>Dip</w:t>
      </w:r>
      <w:r>
        <w:rPr>
          <w:color w:val="auto"/>
          <w:lang w:val="en-AU" w:eastAsia="en-AU" w:bidi="ar-SA"/>
        </w:rPr>
        <w:t>loma</w:t>
      </w:r>
      <w:r w:rsidRPr="00EC10E8">
        <w:rPr>
          <w:color w:val="auto"/>
          <w:lang w:val="en-AU" w:eastAsia="en-AU" w:bidi="ar-SA"/>
        </w:rPr>
        <w:t xml:space="preserve"> Management and Grad</w:t>
      </w:r>
      <w:r>
        <w:rPr>
          <w:color w:val="auto"/>
          <w:lang w:val="en-AU" w:eastAsia="en-AU" w:bidi="ar-SA"/>
        </w:rPr>
        <w:t xml:space="preserve">uate </w:t>
      </w:r>
      <w:r w:rsidRPr="00EC10E8">
        <w:rPr>
          <w:color w:val="auto"/>
          <w:lang w:val="en-AU" w:eastAsia="en-AU" w:bidi="ar-SA"/>
        </w:rPr>
        <w:t>Cert</w:t>
      </w:r>
      <w:r>
        <w:rPr>
          <w:color w:val="auto"/>
          <w:lang w:val="en-AU" w:eastAsia="en-AU" w:bidi="ar-SA"/>
        </w:rPr>
        <w:t>ificate</w:t>
      </w:r>
      <w:r w:rsidRPr="00EC10E8">
        <w:rPr>
          <w:color w:val="auto"/>
          <w:lang w:val="en-AU" w:eastAsia="en-AU" w:bidi="ar-SA"/>
        </w:rPr>
        <w:t xml:space="preserve"> Management</w:t>
      </w:r>
      <w:r w:rsidRPr="00EC10E8">
        <w:rPr>
          <w:lang w:val="en-AU" w:eastAsia="en-AU" w:bidi="ar-SA"/>
        </w:rPr>
        <w:t>.</w:t>
      </w:r>
      <w:r w:rsidRPr="00EC10E8">
        <w:rPr>
          <w:color w:val="auto"/>
          <w:lang w:val="en-AU" w:eastAsia="en-AU" w:bidi="ar-SA"/>
        </w:rPr>
        <w:t xml:space="preserve"> His undergraduate studies were in the Animal Health field.</w:t>
      </w:r>
    </w:p>
    <w:p w14:paraId="7AAAE62B" w14:textId="0C52F878" w:rsidR="00E35323" w:rsidRDefault="00C83CDD" w:rsidP="002A3C93">
      <w:pPr>
        <w:spacing w:after="160"/>
        <w:rPr>
          <w:rFonts w:cs="Calibri"/>
          <w:b/>
          <w:color w:val="0777A3"/>
          <w:szCs w:val="20"/>
          <w:lang w:val="en-GB" w:bidi="ar-SA"/>
        </w:rPr>
      </w:pPr>
      <w:r>
        <w:rPr>
          <w:noProof/>
          <w:lang w:val="en-AU" w:eastAsia="en-AU" w:bidi="ar-SA"/>
        </w:rPr>
        <w:drawing>
          <wp:anchor distT="0" distB="0" distL="114300" distR="114300" simplePos="0" relativeHeight="251658286" behindDoc="0" locked="0" layoutInCell="1" allowOverlap="1" wp14:anchorId="17E0DF29" wp14:editId="328828D8">
            <wp:simplePos x="0" y="0"/>
            <wp:positionH relativeFrom="column">
              <wp:posOffset>3175</wp:posOffset>
            </wp:positionH>
            <wp:positionV relativeFrom="paragraph">
              <wp:posOffset>278992</wp:posOffset>
            </wp:positionV>
            <wp:extent cx="1676400" cy="1115695"/>
            <wp:effectExtent l="0" t="0" r="0" b="8255"/>
            <wp:wrapTopAndBottom/>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400" cy="1115695"/>
                    </a:xfrm>
                    <a:prstGeom prst="rect">
                      <a:avLst/>
                    </a:prstGeom>
                    <a:noFill/>
                  </pic:spPr>
                </pic:pic>
              </a:graphicData>
            </a:graphic>
            <wp14:sizeRelH relativeFrom="page">
              <wp14:pctWidth>0</wp14:pctWidth>
            </wp14:sizeRelH>
            <wp14:sizeRelV relativeFrom="page">
              <wp14:pctHeight>0</wp14:pctHeight>
            </wp14:sizeRelV>
          </wp:anchor>
        </w:drawing>
      </w:r>
      <w:r w:rsidR="00E35323">
        <w:rPr>
          <w:rFonts w:cs="Calibri"/>
          <w:b/>
          <w:color w:val="0777A3"/>
          <w:szCs w:val="20"/>
          <w:lang w:val="en-GB" w:bidi="ar-SA"/>
        </w:rPr>
        <w:t>JOHN MCGEE</w:t>
      </w:r>
    </w:p>
    <w:p w14:paraId="094CF483" w14:textId="2C93C4A8" w:rsidR="00E35323" w:rsidRPr="00F1542F" w:rsidRDefault="00C83CDD" w:rsidP="002A3C93">
      <w:pPr>
        <w:spacing w:after="160"/>
        <w:rPr>
          <w:lang w:val="en-AU" w:eastAsia="en-AU" w:bidi="ar-SA"/>
        </w:rPr>
      </w:pPr>
      <w:r>
        <w:rPr>
          <w:lang w:val="en-AU" w:eastAsia="en-AU" w:bidi="ar-SA"/>
        </w:rPr>
        <w:br/>
      </w:r>
      <w:r w:rsidR="00E35323" w:rsidRPr="00F1542F">
        <w:rPr>
          <w:lang w:val="en-AU" w:eastAsia="en-AU" w:bidi="ar-SA"/>
        </w:rPr>
        <w:t>Mr McGee was appointed as a member of the Authority on 9 April 2021 for a term of four years. He is also a current director of the Sydney Local Health District board. His most recent executive role was Managing Director of BNY Mellon Australia Pty Ltd for nine years, heading up the Bank of New York's corporate trust operation in Australia.</w:t>
      </w:r>
    </w:p>
    <w:p w14:paraId="684D06DA" w14:textId="77777777" w:rsidR="00E35323" w:rsidRPr="00F1542F" w:rsidRDefault="00E35323" w:rsidP="002A3C93">
      <w:pPr>
        <w:spacing w:after="160"/>
        <w:rPr>
          <w:lang w:val="en-AU" w:eastAsia="en-AU" w:bidi="ar-SA"/>
        </w:rPr>
      </w:pPr>
      <w:r w:rsidRPr="00F1542F">
        <w:rPr>
          <w:lang w:val="en-AU" w:eastAsia="en-AU" w:bidi="ar-SA"/>
        </w:rPr>
        <w:t xml:space="preserve">Mr McGee has extensive experience as a non-executive director across varied industry sectors. He recently served on the board of </w:t>
      </w:r>
      <w:proofErr w:type="spellStart"/>
      <w:r w:rsidRPr="00F1542F">
        <w:rPr>
          <w:lang w:val="en-AU" w:eastAsia="en-AU" w:bidi="ar-SA"/>
        </w:rPr>
        <w:t>AirServices</w:t>
      </w:r>
      <w:proofErr w:type="spellEnd"/>
      <w:r w:rsidRPr="00F1542F">
        <w:rPr>
          <w:lang w:val="en-AU" w:eastAsia="en-AU" w:bidi="ar-SA"/>
        </w:rPr>
        <w:t xml:space="preserve"> Australia from September 2015 to December 2019. He was Deputy Chair and Chair of the Audit and Compliance Committee of the Private Health Insurance Administrative Council (PHIAC), the regulator of all private health insurers.  He served on that board for nine years.  Other non-executive board roles have included Westpac Funds Management (where he was Chair of the Audit and Compliance Committee), Delhi Petroleum, and other companies in the financial and pharmaceutical industries. </w:t>
      </w:r>
    </w:p>
    <w:p w14:paraId="7D56AA16" w14:textId="7098DA93" w:rsidR="00C83CDD" w:rsidRDefault="00E35323" w:rsidP="002A3C93">
      <w:pPr>
        <w:spacing w:after="160"/>
        <w:rPr>
          <w:lang w:val="en-AU" w:eastAsia="en-AU" w:bidi="ar-SA"/>
        </w:rPr>
      </w:pPr>
      <w:r w:rsidRPr="00F1542F">
        <w:rPr>
          <w:lang w:val="en-AU" w:eastAsia="en-AU" w:bidi="ar-SA"/>
        </w:rPr>
        <w:t>In his executive roles, Mr McGee has also been a director of many subsidiaries and held responsible manager status on various ASIC and APRA licences.  He was also Head of Funds Management, and later Chief Financial Offi</w:t>
      </w:r>
      <w:r>
        <w:rPr>
          <w:lang w:val="en-AU" w:eastAsia="en-AU" w:bidi="ar-SA"/>
        </w:rPr>
        <w:t>cer, of a listed life insurer.</w:t>
      </w:r>
    </w:p>
    <w:p w14:paraId="2B094F15" w14:textId="77777777" w:rsidR="00DF22E9" w:rsidRDefault="00DF22E9" w:rsidP="002A3C93">
      <w:pPr>
        <w:spacing w:after="160"/>
        <w:rPr>
          <w:rFonts w:cs="Calibri"/>
          <w:b/>
          <w:color w:val="0777A3"/>
          <w:szCs w:val="20"/>
          <w:lang w:val="en-GB" w:bidi="ar-SA"/>
        </w:rPr>
      </w:pPr>
      <w:r>
        <w:rPr>
          <w:rFonts w:cs="Calibri"/>
          <w:b/>
          <w:color w:val="0777A3"/>
          <w:szCs w:val="20"/>
          <w:lang w:val="en-GB" w:bidi="ar-SA"/>
        </w:rPr>
        <w:br w:type="page"/>
      </w:r>
    </w:p>
    <w:p w14:paraId="53396239" w14:textId="730BE97D" w:rsidR="00E35323" w:rsidRDefault="00C83CDD" w:rsidP="002A3C93">
      <w:pPr>
        <w:spacing w:after="160"/>
        <w:rPr>
          <w:rFonts w:cs="Calibri"/>
          <w:b/>
          <w:color w:val="0777A3"/>
          <w:szCs w:val="20"/>
          <w:lang w:val="en-GB" w:bidi="ar-SA"/>
        </w:rPr>
      </w:pPr>
      <w:r>
        <w:rPr>
          <w:noProof/>
          <w:lang w:val="en-AU" w:eastAsia="en-AU" w:bidi="ar-SA"/>
        </w:rPr>
        <w:lastRenderedPageBreak/>
        <w:drawing>
          <wp:anchor distT="0" distB="0" distL="114300" distR="114300" simplePos="0" relativeHeight="251674624" behindDoc="0" locked="0" layoutInCell="1" allowOverlap="1" wp14:anchorId="6CAB5732" wp14:editId="364B64DC">
            <wp:simplePos x="0" y="0"/>
            <wp:positionH relativeFrom="column">
              <wp:posOffset>-1270</wp:posOffset>
            </wp:positionH>
            <wp:positionV relativeFrom="paragraph">
              <wp:posOffset>270822</wp:posOffset>
            </wp:positionV>
            <wp:extent cx="1676400" cy="1115695"/>
            <wp:effectExtent l="0" t="0" r="0" b="8255"/>
            <wp:wrapTopAndBottom/>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76400" cy="1115695"/>
                    </a:xfrm>
                    <a:prstGeom prst="rect">
                      <a:avLst/>
                    </a:prstGeom>
                    <a:noFill/>
                  </pic:spPr>
                </pic:pic>
              </a:graphicData>
            </a:graphic>
            <wp14:sizeRelH relativeFrom="page">
              <wp14:pctWidth>0</wp14:pctWidth>
            </wp14:sizeRelH>
            <wp14:sizeRelV relativeFrom="page">
              <wp14:pctHeight>0</wp14:pctHeight>
            </wp14:sizeRelV>
          </wp:anchor>
        </w:drawing>
      </w:r>
      <w:r w:rsidR="00E35323" w:rsidRPr="0023253E">
        <w:rPr>
          <w:rFonts w:cs="Calibri"/>
          <w:b/>
          <w:color w:val="0777A3"/>
          <w:szCs w:val="20"/>
          <w:lang w:val="en-GB" w:bidi="ar-SA"/>
        </w:rPr>
        <w:t>DR RUSSELL REICHELT</w:t>
      </w:r>
      <w:r w:rsidR="00E35323">
        <w:rPr>
          <w:rFonts w:cs="Calibri"/>
          <w:b/>
          <w:color w:val="0777A3"/>
          <w:szCs w:val="20"/>
          <w:lang w:val="en-GB" w:bidi="ar-SA"/>
        </w:rPr>
        <w:t xml:space="preserve"> AO</w:t>
      </w:r>
    </w:p>
    <w:p w14:paraId="5B7A1553" w14:textId="44B55EEB" w:rsidR="00E35323" w:rsidRPr="00F1542F" w:rsidRDefault="00C83CDD" w:rsidP="002A3C93">
      <w:pPr>
        <w:spacing w:after="160"/>
        <w:rPr>
          <w:lang w:val="en-AU" w:eastAsia="en-AU" w:bidi="ar-SA"/>
        </w:rPr>
      </w:pPr>
      <w:r>
        <w:rPr>
          <w:lang w:val="en-AU" w:eastAsia="en-AU" w:bidi="ar-SA"/>
        </w:rPr>
        <w:br/>
      </w:r>
      <w:r w:rsidR="00E35323" w:rsidRPr="00F1542F">
        <w:rPr>
          <w:lang w:val="en-AU" w:eastAsia="en-AU" w:bidi="ar-SA"/>
        </w:rPr>
        <w:t xml:space="preserve">Dr </w:t>
      </w:r>
      <w:proofErr w:type="spellStart"/>
      <w:r w:rsidR="00E35323" w:rsidRPr="00F1542F">
        <w:rPr>
          <w:lang w:val="en-AU" w:eastAsia="en-AU" w:bidi="ar-SA"/>
        </w:rPr>
        <w:t>Reichelt</w:t>
      </w:r>
      <w:proofErr w:type="spellEnd"/>
      <w:r w:rsidR="00E35323" w:rsidRPr="00F1542F">
        <w:rPr>
          <w:lang w:val="en-AU" w:eastAsia="en-AU" w:bidi="ar-SA"/>
        </w:rPr>
        <w:t xml:space="preserve"> was appointed as a member of the Authority on 1</w:t>
      </w:r>
      <w:r w:rsidR="00E35323">
        <w:rPr>
          <w:lang w:val="en-AU" w:eastAsia="en-AU" w:bidi="ar-SA"/>
        </w:rPr>
        <w:t> </w:t>
      </w:r>
      <w:r w:rsidR="00E35323" w:rsidRPr="00F1542F">
        <w:rPr>
          <w:lang w:val="en-AU" w:eastAsia="en-AU" w:bidi="ar-SA"/>
        </w:rPr>
        <w:t xml:space="preserve">April 2019 for a term of five years. Dr </w:t>
      </w:r>
      <w:proofErr w:type="spellStart"/>
      <w:r w:rsidR="00E35323" w:rsidRPr="00F1542F">
        <w:rPr>
          <w:lang w:val="en-AU" w:eastAsia="en-AU" w:bidi="ar-SA"/>
        </w:rPr>
        <w:t>Reichelt</w:t>
      </w:r>
      <w:proofErr w:type="spellEnd"/>
      <w:r w:rsidR="00E35323" w:rsidRPr="00F1542F">
        <w:rPr>
          <w:lang w:val="en-AU" w:eastAsia="en-AU" w:bidi="ar-SA"/>
        </w:rPr>
        <w:t xml:space="preserve"> is the representative of the Australian Prime Minister on the High-Level Panel for a Sustainable Ocean Economy, Chair of the NSW Marine Estate Management Authority and a board member of the Great Barrier Reef Foundation</w:t>
      </w:r>
    </w:p>
    <w:p w14:paraId="7590EB37" w14:textId="4A9C610F" w:rsidR="00E35323" w:rsidRPr="00F1542F" w:rsidRDefault="00E35323" w:rsidP="002A3C93">
      <w:pPr>
        <w:spacing w:after="160"/>
        <w:rPr>
          <w:lang w:val="en-AU" w:eastAsia="en-AU" w:bidi="ar-SA"/>
        </w:rPr>
      </w:pPr>
      <w:r w:rsidRPr="00F1542F">
        <w:rPr>
          <w:lang w:val="en-AU" w:eastAsia="en-AU" w:bidi="ar-SA"/>
        </w:rPr>
        <w:t xml:space="preserve">Dr </w:t>
      </w:r>
      <w:proofErr w:type="spellStart"/>
      <w:r w:rsidRPr="00F1542F">
        <w:rPr>
          <w:lang w:val="en-AU" w:eastAsia="en-AU" w:bidi="ar-SA"/>
        </w:rPr>
        <w:t>Reichelt's</w:t>
      </w:r>
      <w:proofErr w:type="spellEnd"/>
      <w:r w:rsidRPr="00F1542F">
        <w:rPr>
          <w:lang w:val="en-AU" w:eastAsia="en-AU" w:bidi="ar-SA"/>
        </w:rPr>
        <w:t xml:space="preserve"> technical background is marine science, numerical modelling of ocean processes, ocean policy and management for conservation and sustainable use. In 2009 he led development of a new reporting mechanism for the Great Barrier Reef (the GBR Outlook Report) which was adopted by UNESCO’S World Heritage Centre for all World Heritage Sites listed for natural values. </w:t>
      </w:r>
    </w:p>
    <w:p w14:paraId="539C838E" w14:textId="44C0CBCA" w:rsidR="00E35323" w:rsidRPr="00F1542F" w:rsidRDefault="00E35323" w:rsidP="002A3C93">
      <w:pPr>
        <w:spacing w:after="160"/>
        <w:rPr>
          <w:lang w:val="en-AU" w:eastAsia="en-AU" w:bidi="ar-SA"/>
        </w:rPr>
      </w:pPr>
      <w:r w:rsidRPr="00F1542F">
        <w:rPr>
          <w:lang w:val="en-AU" w:eastAsia="en-AU" w:bidi="ar-SA"/>
        </w:rPr>
        <w:t xml:space="preserve">Dr </w:t>
      </w:r>
      <w:proofErr w:type="spellStart"/>
      <w:r w:rsidRPr="00F1542F">
        <w:rPr>
          <w:lang w:val="en-AU" w:eastAsia="en-AU" w:bidi="ar-SA"/>
        </w:rPr>
        <w:t>Reichelt</w:t>
      </w:r>
      <w:proofErr w:type="spellEnd"/>
      <w:r w:rsidRPr="00F1542F">
        <w:rPr>
          <w:lang w:val="en-AU" w:eastAsia="en-AU" w:bidi="ar-SA"/>
        </w:rPr>
        <w:t xml:space="preserve"> was Chairman of the Great Barrier Reef Marine Park Authority from 2007 to 2018. He has a PhD in tropical marine science (1980) and has served as CEO of the Australian Institute of Marine Science</w:t>
      </w:r>
      <w:r>
        <w:rPr>
          <w:lang w:val="en-AU" w:eastAsia="en-AU" w:bidi="ar-SA"/>
        </w:rPr>
        <w:t xml:space="preserve"> and</w:t>
      </w:r>
      <w:r w:rsidRPr="00F1542F">
        <w:rPr>
          <w:lang w:val="en-AU" w:eastAsia="en-AU" w:bidi="ar-SA"/>
        </w:rPr>
        <w:t xml:space="preserve"> Chairman of Australia’s Fisheries Research and Development Corporation.</w:t>
      </w:r>
    </w:p>
    <w:p w14:paraId="366FD20D" w14:textId="0FA4FF7D" w:rsidR="00E35323" w:rsidRPr="00F1542F" w:rsidRDefault="00E35323" w:rsidP="002A3C93">
      <w:pPr>
        <w:spacing w:after="160"/>
        <w:rPr>
          <w:lang w:val="en-AU" w:eastAsia="en-AU" w:bidi="ar-SA"/>
        </w:rPr>
      </w:pPr>
      <w:r w:rsidRPr="00F1542F">
        <w:rPr>
          <w:lang w:val="en-AU" w:eastAsia="en-AU" w:bidi="ar-SA"/>
        </w:rPr>
        <w:t xml:space="preserve">Dr </w:t>
      </w:r>
      <w:proofErr w:type="spellStart"/>
      <w:r w:rsidRPr="00F1542F">
        <w:rPr>
          <w:lang w:val="en-AU" w:eastAsia="en-AU" w:bidi="ar-SA"/>
        </w:rPr>
        <w:t>Reichelt</w:t>
      </w:r>
      <w:proofErr w:type="spellEnd"/>
      <w:r w:rsidRPr="00F1542F">
        <w:rPr>
          <w:lang w:val="en-AU" w:eastAsia="en-AU" w:bidi="ar-SA"/>
        </w:rPr>
        <w:t xml:space="preserve"> has previously chaired Australia’s National Oceans Advisory Group advising a panel of 5 Australian cabinet ministers on creation of the world’s first Ocean Policy in 1998. He is an Adjunct Professor at the University of Queensland and Queensland University of Technology; and a Fellow of the Australian Academy of Technological Sciences &amp; Engineering; Fellow of the Institute of Marine Engineering, Science and Technology [UK].</w:t>
      </w:r>
    </w:p>
    <w:p w14:paraId="2A99D8F7" w14:textId="7AE3D968" w:rsidR="00C83CDD" w:rsidRDefault="00E35323" w:rsidP="002A3C93">
      <w:pPr>
        <w:spacing w:after="160"/>
        <w:rPr>
          <w:lang w:val="en-AU" w:eastAsia="en-AU" w:bidi="ar-SA"/>
        </w:rPr>
      </w:pPr>
      <w:r w:rsidRPr="00F1542F">
        <w:rPr>
          <w:lang w:val="en-AU" w:eastAsia="en-AU" w:bidi="ar-SA"/>
        </w:rPr>
        <w:t xml:space="preserve">In 2021 Dr </w:t>
      </w:r>
      <w:proofErr w:type="spellStart"/>
      <w:r w:rsidRPr="00F1542F">
        <w:rPr>
          <w:lang w:val="en-AU" w:eastAsia="en-AU" w:bidi="ar-SA"/>
        </w:rPr>
        <w:t>Reichelt</w:t>
      </w:r>
      <w:proofErr w:type="spellEnd"/>
      <w:r w:rsidRPr="00F1542F">
        <w:rPr>
          <w:lang w:val="en-AU" w:eastAsia="en-AU" w:bidi="ar-SA"/>
        </w:rPr>
        <w:t xml:space="preserve"> was awarded an Officer of the Order of Australia (AO) for his distinguished service to marine conservation, Great Barrier Reef ecosystem management, and climate change research.</w:t>
      </w:r>
    </w:p>
    <w:p w14:paraId="4AB9269E" w14:textId="70407D74" w:rsidR="00CB3B00" w:rsidRDefault="00DF22E9" w:rsidP="002A3C93">
      <w:pPr>
        <w:spacing w:after="160"/>
        <w:rPr>
          <w:rFonts w:cs="Calibri"/>
          <w:b/>
          <w:color w:val="0777A3"/>
          <w:szCs w:val="20"/>
          <w:lang w:val="en-GB" w:bidi="ar-SA"/>
        </w:rPr>
      </w:pPr>
      <w:r>
        <w:rPr>
          <w:rFonts w:cs="Calibri"/>
          <w:b/>
          <w:color w:val="0777A3"/>
          <w:szCs w:val="20"/>
          <w:lang w:val="en-GB" w:bidi="ar-SA"/>
        </w:rPr>
        <w:br w:type="column"/>
      </w:r>
      <w:r w:rsidR="00C83CDD">
        <w:rPr>
          <w:noProof/>
          <w:lang w:val="en-AU" w:eastAsia="en-AU" w:bidi="ar-SA"/>
        </w:rPr>
        <w:drawing>
          <wp:anchor distT="0" distB="0" distL="114300" distR="114300" simplePos="0" relativeHeight="251676672" behindDoc="0" locked="0" layoutInCell="1" allowOverlap="1" wp14:anchorId="118CFDE5" wp14:editId="5B874E7C">
            <wp:simplePos x="0" y="0"/>
            <wp:positionH relativeFrom="column">
              <wp:posOffset>-491</wp:posOffset>
            </wp:positionH>
            <wp:positionV relativeFrom="paragraph">
              <wp:posOffset>270510</wp:posOffset>
            </wp:positionV>
            <wp:extent cx="1676400" cy="1115695"/>
            <wp:effectExtent l="0" t="0" r="0" b="825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76400" cy="1115695"/>
                    </a:xfrm>
                    <a:prstGeom prst="rect">
                      <a:avLst/>
                    </a:prstGeom>
                    <a:noFill/>
                  </pic:spPr>
                </pic:pic>
              </a:graphicData>
            </a:graphic>
            <wp14:sizeRelH relativeFrom="page">
              <wp14:pctWidth>0</wp14:pctWidth>
            </wp14:sizeRelH>
            <wp14:sizeRelV relativeFrom="page">
              <wp14:pctHeight>0</wp14:pctHeight>
            </wp14:sizeRelV>
          </wp:anchor>
        </w:drawing>
      </w:r>
      <w:r w:rsidR="00CB3B00">
        <w:rPr>
          <w:rFonts w:cs="Calibri"/>
          <w:b/>
          <w:color w:val="0777A3"/>
          <w:szCs w:val="20"/>
          <w:lang w:val="en-GB" w:bidi="ar-SA"/>
        </w:rPr>
        <w:t>SUSIE SMITH</w:t>
      </w:r>
    </w:p>
    <w:p w14:paraId="3C0B5995" w14:textId="5348BE2E" w:rsidR="00CB3B00" w:rsidRDefault="00C83CDD" w:rsidP="002A3C93">
      <w:pPr>
        <w:spacing w:after="160"/>
        <w:rPr>
          <w:lang w:val="en-AU" w:eastAsia="en-AU" w:bidi="ar-SA"/>
        </w:rPr>
      </w:pPr>
      <w:r>
        <w:rPr>
          <w:lang w:val="en-AU" w:eastAsia="en-AU" w:bidi="ar-SA"/>
        </w:rPr>
        <w:br/>
      </w:r>
      <w:r w:rsidR="00CB3B00" w:rsidRPr="00F1542F">
        <w:rPr>
          <w:lang w:val="en-AU" w:eastAsia="en-AU" w:bidi="ar-SA"/>
        </w:rPr>
        <w:t xml:space="preserve">Ms Smith was appointed as a member of the Authority on 9 April 2021 for a term of four years.  She is an experienced executive with over 20 years' industry experience and a background including major infrastructure project approvals.  </w:t>
      </w:r>
    </w:p>
    <w:p w14:paraId="1A788F55" w14:textId="026104F9" w:rsidR="00CB3B00" w:rsidRDefault="00CB3B00" w:rsidP="002A3C93">
      <w:pPr>
        <w:spacing w:after="160"/>
        <w:rPr>
          <w:lang w:val="en-AU" w:eastAsia="en-AU" w:bidi="ar-SA"/>
        </w:rPr>
      </w:pPr>
      <w:r w:rsidRPr="00F1542F">
        <w:rPr>
          <w:lang w:val="en-AU" w:eastAsia="en-AU" w:bidi="ar-SA"/>
        </w:rPr>
        <w:t>Ms Smith has been the CEO of the Australian Industry Greenhouse Network (AIGN) since March 2017. She has also held Board positions with Water Polo Australia, and the CRC for Contamination Assessment and Remediation of the Environment, and the Future Energy Exports CRC.</w:t>
      </w:r>
    </w:p>
    <w:p w14:paraId="59D2AD2B" w14:textId="0DD6D713" w:rsidR="00E35323" w:rsidRDefault="00CB3B00" w:rsidP="002A3C93">
      <w:pPr>
        <w:spacing w:after="160"/>
        <w:rPr>
          <w:lang w:val="en-AU" w:eastAsia="en-AU" w:bidi="ar-SA"/>
        </w:rPr>
      </w:pPr>
      <w:r w:rsidRPr="00F1542F">
        <w:rPr>
          <w:lang w:val="en-AU" w:eastAsia="en-AU" w:bidi="ar-SA"/>
        </w:rPr>
        <w:t>Ms Smith's core areas of expertise include climate change policy, sustainability and resource management.  She has contributed to the Intergovernmental Panel on Climate Change taskforce on fugitive emissions and was a member of the Expert Panel examining additional sources of low cost abatement (King Review, 2020).</w:t>
      </w:r>
    </w:p>
    <w:p w14:paraId="4638A3EF" w14:textId="22B5C426" w:rsidR="00BA7B82" w:rsidRDefault="00C83CDD" w:rsidP="002A3C93">
      <w:pPr>
        <w:spacing w:after="160"/>
        <w:rPr>
          <w:rFonts w:cs="Calibri"/>
          <w:b/>
          <w:color w:val="0777A3"/>
          <w:szCs w:val="20"/>
          <w:lang w:val="en-GB" w:bidi="ar-SA"/>
        </w:rPr>
      </w:pPr>
      <w:r>
        <w:rPr>
          <w:rFonts w:cs="Calibri"/>
          <w:b/>
          <w:noProof/>
          <w:color w:val="0777A3"/>
          <w:szCs w:val="20"/>
          <w:lang w:val="en-AU" w:eastAsia="en-AU" w:bidi="ar-SA"/>
        </w:rPr>
        <w:drawing>
          <wp:anchor distT="0" distB="0" distL="114300" distR="114300" simplePos="0" relativeHeight="251658289" behindDoc="0" locked="0" layoutInCell="1" allowOverlap="1" wp14:anchorId="48ED39CB" wp14:editId="3351EEE9">
            <wp:simplePos x="0" y="0"/>
            <wp:positionH relativeFrom="column">
              <wp:posOffset>3175</wp:posOffset>
            </wp:positionH>
            <wp:positionV relativeFrom="paragraph">
              <wp:posOffset>199450</wp:posOffset>
            </wp:positionV>
            <wp:extent cx="1676400" cy="1115695"/>
            <wp:effectExtent l="0" t="0" r="0" b="8255"/>
            <wp:wrapTopAndBottom/>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76400" cy="1115695"/>
                    </a:xfrm>
                    <a:prstGeom prst="rect">
                      <a:avLst/>
                    </a:prstGeom>
                    <a:noFill/>
                  </pic:spPr>
                </pic:pic>
              </a:graphicData>
            </a:graphic>
          </wp:anchor>
        </w:drawing>
      </w:r>
      <w:r w:rsidR="00A62E9F">
        <w:rPr>
          <w:rFonts w:cs="Calibri"/>
          <w:b/>
          <w:color w:val="0777A3"/>
          <w:szCs w:val="20"/>
          <w:lang w:val="en-GB" w:bidi="ar-SA"/>
        </w:rPr>
        <w:t>DR</w:t>
      </w:r>
      <w:r w:rsidR="00BA7B82">
        <w:rPr>
          <w:rFonts w:cs="Calibri"/>
          <w:b/>
          <w:color w:val="0777A3"/>
          <w:szCs w:val="20"/>
          <w:lang w:val="en-GB" w:bidi="ar-SA"/>
        </w:rPr>
        <w:t> </w:t>
      </w:r>
      <w:r w:rsidR="00A62E9F">
        <w:rPr>
          <w:rFonts w:cs="Calibri"/>
          <w:b/>
          <w:color w:val="0777A3"/>
          <w:szCs w:val="20"/>
          <w:lang w:val="en-GB" w:bidi="ar-SA"/>
        </w:rPr>
        <w:t>CATHY FOLEY</w:t>
      </w:r>
      <w:r w:rsidR="00334C7B">
        <w:rPr>
          <w:rFonts w:cs="Calibri"/>
          <w:b/>
          <w:color w:val="0777A3"/>
          <w:szCs w:val="20"/>
          <w:lang w:val="en-GB" w:bidi="ar-SA"/>
        </w:rPr>
        <w:t xml:space="preserve"> AO PSM</w:t>
      </w:r>
      <w:r w:rsidR="00E35323">
        <w:rPr>
          <w:rFonts w:cs="Calibri"/>
          <w:b/>
          <w:color w:val="0777A3"/>
          <w:szCs w:val="20"/>
          <w:lang w:val="en-GB" w:bidi="ar-SA"/>
        </w:rPr>
        <w:t xml:space="preserve"> </w:t>
      </w:r>
      <w:r w:rsidR="00BA7B82">
        <w:rPr>
          <w:rFonts w:cs="Calibri"/>
          <w:b/>
          <w:color w:val="0777A3"/>
          <w:szCs w:val="20"/>
          <w:lang w:val="en-GB" w:bidi="ar-SA"/>
        </w:rPr>
        <w:t>(EX OFFICIO)</w:t>
      </w:r>
    </w:p>
    <w:p w14:paraId="34F3022E" w14:textId="0346A3CC" w:rsidR="0093723D" w:rsidRDefault="00C83CDD" w:rsidP="002A3C93">
      <w:pPr>
        <w:spacing w:after="160"/>
      </w:pPr>
      <w:r>
        <w:br/>
      </w:r>
      <w:proofErr w:type="spellStart"/>
      <w:r w:rsidR="0093723D">
        <w:t>Dr</w:t>
      </w:r>
      <w:proofErr w:type="spellEnd"/>
      <w:r w:rsidR="0093723D">
        <w:t xml:space="preserve"> Foley began as Australia’s ninth Chief Scientist in January 2021 after a lengthy career at Australia’s national science agency, the CSIRO. She brings to the role her considerable experience and achievements in research, development and </w:t>
      </w:r>
      <w:proofErr w:type="spellStart"/>
      <w:r w:rsidR="0093723D">
        <w:t>commercialisation</w:t>
      </w:r>
      <w:proofErr w:type="spellEnd"/>
      <w:r w:rsidR="0093723D">
        <w:t xml:space="preserve">. </w:t>
      </w:r>
    </w:p>
    <w:p w14:paraId="69A768F6" w14:textId="6E4CF541" w:rsidR="0093723D" w:rsidRDefault="0093723D" w:rsidP="002A3C93">
      <w:pPr>
        <w:spacing w:after="160"/>
      </w:pPr>
      <w:r>
        <w:t xml:space="preserve">As Australia’s Chief Scientist, </w:t>
      </w:r>
      <w:proofErr w:type="spellStart"/>
      <w:r>
        <w:t>Dr</w:t>
      </w:r>
      <w:proofErr w:type="spellEnd"/>
      <w:r>
        <w:t xml:space="preserve"> Foley is Executive Officer of the National Science and Technology Council (NSTC); Deputy Chair of Industry Innovation and Science Australia; and serves on the Science and Industry Technical Advisory Group (SITAG) and the University Research </w:t>
      </w:r>
      <w:proofErr w:type="spellStart"/>
      <w:r>
        <w:t>Commercialisation</w:t>
      </w:r>
      <w:proofErr w:type="spellEnd"/>
      <w:r>
        <w:t xml:space="preserve"> Scheme Taskforce.</w:t>
      </w:r>
    </w:p>
    <w:p w14:paraId="5672A5CB" w14:textId="791A140C" w:rsidR="0093723D" w:rsidRDefault="0093723D" w:rsidP="002A3C93">
      <w:pPr>
        <w:spacing w:after="160"/>
      </w:pPr>
      <w:r>
        <w:t xml:space="preserve">While at CSIRO, </w:t>
      </w:r>
      <w:proofErr w:type="spellStart"/>
      <w:r>
        <w:t>Dr</w:t>
      </w:r>
      <w:proofErr w:type="spellEnd"/>
      <w:r>
        <w:t xml:space="preserve"> Foley, a physicist, made </w:t>
      </w:r>
      <w:r>
        <w:lastRenderedPageBreak/>
        <w:t xml:space="preserve">significant contributions to the development of a patented high temperature superconducting detection system for magnetic fields. </w:t>
      </w:r>
      <w:proofErr w:type="spellStart"/>
      <w:r>
        <w:t>Dr</w:t>
      </w:r>
      <w:proofErr w:type="spellEnd"/>
      <w:r>
        <w:t xml:space="preserve"> Foley and her team’s </w:t>
      </w:r>
      <w:r w:rsidR="00677908">
        <w:t xml:space="preserve">developed </w:t>
      </w:r>
      <w:r>
        <w:t>the LANDTEM™ sensor system which has led to mineral discoveries worth more than $6</w:t>
      </w:r>
      <w:r w:rsidR="00677908">
        <w:t> </w:t>
      </w:r>
      <w:r>
        <w:t>billion.</w:t>
      </w:r>
    </w:p>
    <w:p w14:paraId="24836399" w14:textId="4FFBD768" w:rsidR="00E35323" w:rsidRDefault="0093723D" w:rsidP="002A3C93">
      <w:pPr>
        <w:spacing w:after="160"/>
      </w:pPr>
      <w:proofErr w:type="spellStart"/>
      <w:r>
        <w:t>Dr</w:t>
      </w:r>
      <w:proofErr w:type="spellEnd"/>
      <w:r>
        <w:t xml:space="preserve"> Foley’s scientific excellence and influential leadership have been </w:t>
      </w:r>
      <w:proofErr w:type="spellStart"/>
      <w:r>
        <w:t>recognised</w:t>
      </w:r>
      <w:proofErr w:type="spellEnd"/>
      <w:r>
        <w:t xml:space="preserve"> with numerous awards and fellowships, including being elected to the Australian Academy of Science in 2020, along with an Order of Australia for service to research science and to the advancement of women in physics. She was elected as a Fellow of the Australian Academy of Technological Science and Engineering in 2008 and was elected as an honorary Fellow of the Australian Institute of Physics in 2019.</w:t>
      </w:r>
    </w:p>
    <w:p w14:paraId="00DA3203" w14:textId="3D93EEEA" w:rsidR="00CB3B00" w:rsidRPr="0023253E" w:rsidRDefault="00CB3B00" w:rsidP="002A3C93">
      <w:pPr>
        <w:spacing w:after="160"/>
        <w:rPr>
          <w:rFonts w:cs="Calibri"/>
          <w:b/>
          <w:color w:val="0777A3"/>
          <w:szCs w:val="20"/>
          <w:lang w:val="en-GB" w:bidi="ar-SA"/>
        </w:rPr>
      </w:pPr>
      <w:r w:rsidRPr="0023253E">
        <w:rPr>
          <w:rFonts w:cs="Calibri"/>
          <w:b/>
          <w:color w:val="0777A3"/>
          <w:szCs w:val="20"/>
          <w:lang w:val="en-GB" w:bidi="ar-SA"/>
        </w:rPr>
        <w:t>CHAIR: DR WENDY CRAIK AM</w:t>
      </w:r>
    </w:p>
    <w:p w14:paraId="266BC489" w14:textId="0FDD3A2D" w:rsidR="0096394F" w:rsidRPr="0023253E" w:rsidRDefault="0096394F" w:rsidP="002A3C93">
      <w:pPr>
        <w:spacing w:after="160"/>
        <w:rPr>
          <w:lang w:val="en-AU" w:bidi="ar-SA"/>
        </w:rPr>
      </w:pPr>
      <w:r w:rsidRPr="0023253E">
        <w:rPr>
          <w:lang w:val="en-AU" w:bidi="ar-SA"/>
        </w:rPr>
        <w:t>Dr Wendy Craik</w:t>
      </w:r>
      <w:r>
        <w:rPr>
          <w:lang w:val="en-AU" w:bidi="ar-SA"/>
        </w:rPr>
        <w:t xml:space="preserve"> AM</w:t>
      </w:r>
      <w:r w:rsidRPr="0023253E">
        <w:rPr>
          <w:lang w:val="en-AU" w:bidi="ar-SA"/>
        </w:rPr>
        <w:t xml:space="preserve"> was appointed Chair of the Authority </w:t>
      </w:r>
      <w:r>
        <w:rPr>
          <w:lang w:val="en-AU" w:bidi="ar-SA"/>
        </w:rPr>
        <w:t>from</w:t>
      </w:r>
      <w:r w:rsidRPr="0023253E">
        <w:rPr>
          <w:lang w:val="en-AU" w:bidi="ar-SA"/>
        </w:rPr>
        <w:t xml:space="preserve"> 1 </w:t>
      </w:r>
      <w:r>
        <w:rPr>
          <w:lang w:val="en-AU" w:bidi="ar-SA"/>
        </w:rPr>
        <w:t>May 2016 to 11 </w:t>
      </w:r>
      <w:r w:rsidRPr="0023253E">
        <w:rPr>
          <w:lang w:val="en-AU" w:bidi="ar-SA"/>
        </w:rPr>
        <w:t>October 2020</w:t>
      </w:r>
      <w:r>
        <w:rPr>
          <w:lang w:val="en-AU" w:bidi="ar-SA"/>
        </w:rPr>
        <w:t xml:space="preserve"> and then Acting Chair until 9 April 2021. </w:t>
      </w:r>
      <w:r w:rsidR="00E026B6" w:rsidRPr="0023253E">
        <w:rPr>
          <w:lang w:val="en-AU" w:bidi="ar-SA"/>
        </w:rPr>
        <w:t>Dr</w:t>
      </w:r>
      <w:r w:rsidR="00E026B6">
        <w:rPr>
          <w:lang w:val="en-AU" w:bidi="ar-SA"/>
        </w:rPr>
        <w:t> </w:t>
      </w:r>
      <w:r w:rsidRPr="0023253E">
        <w:rPr>
          <w:lang w:val="en-AU" w:bidi="ar-SA"/>
        </w:rPr>
        <w:t>Craik was a member of the Authority from 12 October 2015 to 30 April 2016.</w:t>
      </w:r>
    </w:p>
    <w:p w14:paraId="71B1C8E4" w14:textId="77777777" w:rsidR="00CB3B00" w:rsidRPr="0023253E" w:rsidRDefault="00CB3B00" w:rsidP="002A3C93">
      <w:pPr>
        <w:spacing w:after="160"/>
        <w:rPr>
          <w:lang w:val="en-AU" w:bidi="ar-SA"/>
        </w:rPr>
      </w:pPr>
      <w:r w:rsidRPr="0023253E">
        <w:rPr>
          <w:lang w:val="en-AU" w:bidi="ar-SA"/>
        </w:rPr>
        <w:t>Dr Craik has over 25 years' experience in senior roles in public policy, including as Commissioner of the Productivity Commission, Chief Executive of the Murry-Darling Basin Commission, President of the National Competition Council, Chair of the Australian Fisheries Management Authority and Australian Rural Leadership Foundation, Executive Director of the National Farmers' Federation and Executive Officer of the Great Barrier Marine Park Authority. She has been a director on a number of boards. She is currently Chair of the Steering Committee for the Ten Year Program for the Eradication of Red Imported Fire Ants, Chair of</w:t>
      </w:r>
      <w:r>
        <w:rPr>
          <w:lang w:val="en-AU" w:bidi="ar-SA"/>
        </w:rPr>
        <w:t xml:space="preserve"> the bid for the </w:t>
      </w:r>
      <w:proofErr w:type="spellStart"/>
      <w:r>
        <w:rPr>
          <w:lang w:val="en-AU" w:bidi="ar-SA"/>
        </w:rPr>
        <w:t>Onebasin</w:t>
      </w:r>
      <w:proofErr w:type="spellEnd"/>
      <w:r>
        <w:rPr>
          <w:lang w:val="en-AU" w:bidi="ar-SA"/>
        </w:rPr>
        <w:t xml:space="preserve"> CRC, </w:t>
      </w:r>
      <w:r w:rsidRPr="0023253E">
        <w:rPr>
          <w:lang w:val="en-AU" w:bidi="ar-SA"/>
        </w:rPr>
        <w:t>and a board member of the Reserve Bank of Australia and Australian Farm Institute.</w:t>
      </w:r>
    </w:p>
    <w:p w14:paraId="4C74C7CA" w14:textId="77777777" w:rsidR="00CB3B00" w:rsidRDefault="00CB3B00" w:rsidP="002A3C93">
      <w:pPr>
        <w:spacing w:after="160"/>
        <w:rPr>
          <w:lang w:val="en-AU" w:bidi="ar-SA"/>
        </w:rPr>
      </w:pPr>
      <w:r w:rsidRPr="0023253E">
        <w:rPr>
          <w:lang w:val="en-AU" w:bidi="ar-SA"/>
        </w:rPr>
        <w:t>Dr Craik was invested as a Member of the Order of Australia in 2007 for service to the natural resource sector of the economy, particularly in the areas of fisheries, marine ecology and management of water reform, and for contributions to policies affecting rural and regional Australia.</w:t>
      </w:r>
    </w:p>
    <w:p w14:paraId="2F6264E9" w14:textId="77777777" w:rsidR="00E35323" w:rsidRPr="0023253E" w:rsidRDefault="00E35323" w:rsidP="002A3C93">
      <w:pPr>
        <w:spacing w:after="160"/>
        <w:rPr>
          <w:rFonts w:cs="Calibri"/>
          <w:b/>
          <w:color w:val="0777A3"/>
          <w:szCs w:val="20"/>
          <w:lang w:val="en-GB" w:bidi="ar-SA"/>
        </w:rPr>
      </w:pPr>
      <w:r w:rsidRPr="0023253E">
        <w:rPr>
          <w:rFonts w:cs="Calibri"/>
          <w:b/>
          <w:color w:val="0777A3"/>
          <w:szCs w:val="20"/>
          <w:lang w:val="en-GB" w:bidi="ar-SA"/>
        </w:rPr>
        <w:t>MR STUART ALLINSON</w:t>
      </w:r>
    </w:p>
    <w:p w14:paraId="6CC60DB1" w14:textId="77777777" w:rsidR="00E35323" w:rsidRDefault="00E35323" w:rsidP="002A3C93">
      <w:pPr>
        <w:spacing w:after="160"/>
        <w:rPr>
          <w:lang w:val="en-AU" w:eastAsia="en-AU" w:bidi="ar-SA"/>
        </w:rPr>
      </w:pPr>
      <w:r w:rsidRPr="0096394F">
        <w:rPr>
          <w:lang w:val="en-AU" w:eastAsia="en-AU" w:bidi="ar-SA"/>
        </w:rPr>
        <w:t xml:space="preserve">Mr Stuart </w:t>
      </w:r>
      <w:proofErr w:type="spellStart"/>
      <w:r w:rsidRPr="0096394F">
        <w:rPr>
          <w:lang w:val="en-AU" w:eastAsia="en-AU" w:bidi="ar-SA"/>
        </w:rPr>
        <w:t>Allinson</w:t>
      </w:r>
      <w:proofErr w:type="spellEnd"/>
      <w:r w:rsidRPr="0096394F">
        <w:rPr>
          <w:lang w:val="en-AU" w:eastAsia="en-AU" w:bidi="ar-SA"/>
        </w:rPr>
        <w:t xml:space="preserve"> was appointed as a member of the Authority on 12 October 2015 for a term of five years, and then acting member until 9 April 2021. Mr </w:t>
      </w:r>
      <w:proofErr w:type="spellStart"/>
      <w:r w:rsidRPr="0096394F">
        <w:rPr>
          <w:lang w:val="en-AU" w:eastAsia="en-AU" w:bidi="ar-SA"/>
        </w:rPr>
        <w:t>Allinson</w:t>
      </w:r>
      <w:proofErr w:type="spellEnd"/>
      <w:r w:rsidRPr="0096394F">
        <w:rPr>
          <w:lang w:val="en-AU" w:eastAsia="en-AU" w:bidi="ar-SA"/>
        </w:rPr>
        <w:t xml:space="preserve"> was the acting Chair of the Authority from 12 October 2015 to 30 April 2016.</w:t>
      </w:r>
    </w:p>
    <w:p w14:paraId="05083158" w14:textId="77777777" w:rsidR="00E35323" w:rsidRPr="00EC10E8" w:rsidRDefault="00E35323" w:rsidP="002A3C93">
      <w:pPr>
        <w:spacing w:after="160"/>
        <w:rPr>
          <w:lang w:val="en-AU" w:eastAsia="en-AU" w:bidi="ar-SA"/>
        </w:rPr>
      </w:pPr>
      <w:r w:rsidRPr="00EC10E8">
        <w:rPr>
          <w:lang w:val="en-AU" w:eastAsia="en-AU" w:bidi="ar-SA"/>
        </w:rPr>
        <w:t xml:space="preserve">Mr </w:t>
      </w:r>
      <w:proofErr w:type="spellStart"/>
      <w:r w:rsidRPr="00EC10E8">
        <w:rPr>
          <w:lang w:val="en-AU" w:eastAsia="en-AU" w:bidi="ar-SA"/>
        </w:rPr>
        <w:t>Allinson's</w:t>
      </w:r>
      <w:proofErr w:type="spellEnd"/>
      <w:r w:rsidRPr="00EC10E8">
        <w:rPr>
          <w:lang w:val="en-AU" w:eastAsia="en-AU" w:bidi="ar-SA"/>
        </w:rPr>
        <w:t xml:space="preserve"> career has predominately focused on the energy sector, as a manager, consultant and company director in Australasia and Europe. In 2012, Mr </w:t>
      </w:r>
      <w:proofErr w:type="spellStart"/>
      <w:r w:rsidRPr="00EC10E8">
        <w:rPr>
          <w:lang w:val="en-AU" w:eastAsia="en-AU" w:bidi="ar-SA"/>
        </w:rPr>
        <w:t>Allinson</w:t>
      </w:r>
      <w:proofErr w:type="spellEnd"/>
      <w:r w:rsidRPr="00EC10E8">
        <w:rPr>
          <w:lang w:val="en-AU" w:eastAsia="en-AU" w:bidi="ar-SA"/>
        </w:rPr>
        <w:t xml:space="preserve"> co-founded </w:t>
      </w:r>
      <w:proofErr w:type="spellStart"/>
      <w:r w:rsidRPr="00EC10E8">
        <w:rPr>
          <w:lang w:val="en-AU" w:eastAsia="en-AU" w:bidi="ar-SA"/>
        </w:rPr>
        <w:t>BidEnergy</w:t>
      </w:r>
      <w:proofErr w:type="spellEnd"/>
      <w:r w:rsidRPr="00EC10E8">
        <w:rPr>
          <w:lang w:val="en-AU" w:eastAsia="en-AU" w:bidi="ar-SA"/>
        </w:rPr>
        <w:t xml:space="preserve"> and as Managing Director, took the company to an ASX listing in 2016. He is now a professional company director and is involved with a number of high growth businesses in the energy and sustainable technology sectors.</w:t>
      </w:r>
    </w:p>
    <w:p w14:paraId="2659C221" w14:textId="77777777" w:rsidR="00E35323" w:rsidRPr="00EC10E8" w:rsidRDefault="00E35323" w:rsidP="002A3C93">
      <w:pPr>
        <w:spacing w:after="160"/>
        <w:rPr>
          <w:lang w:val="en-AU" w:eastAsia="en-AU" w:bidi="ar-SA"/>
        </w:rPr>
      </w:pPr>
      <w:r w:rsidRPr="00EC10E8">
        <w:rPr>
          <w:lang w:val="en-AU" w:eastAsia="en-AU" w:bidi="ar-SA"/>
        </w:rPr>
        <w:t xml:space="preserve">Mr </w:t>
      </w:r>
      <w:proofErr w:type="spellStart"/>
      <w:r w:rsidRPr="00EC10E8">
        <w:rPr>
          <w:lang w:val="en-AU" w:eastAsia="en-AU" w:bidi="ar-SA"/>
        </w:rPr>
        <w:t>Allinson</w:t>
      </w:r>
      <w:proofErr w:type="spellEnd"/>
      <w:r w:rsidRPr="00EC10E8">
        <w:rPr>
          <w:lang w:val="en-AU" w:eastAsia="en-AU" w:bidi="ar-SA"/>
        </w:rPr>
        <w:t xml:space="preserve"> attended Imperial College of Science and Technology and holds a BSc Mathematics Upper Second Class Honours (Associate of the Royal College of Science) and Master of Petroleum Engineering (Associate of the Royal School of Mines). He also holds a Master of Business Administration, Royal Victoria University of Manchester, England. Whilst studying for his MBA, he attended Kellogg Graduate School of Management in Illinois as part of an international student exchange program.</w:t>
      </w:r>
    </w:p>
    <w:p w14:paraId="1B80A657" w14:textId="5C793890" w:rsidR="00E35323" w:rsidRPr="00E63E58" w:rsidRDefault="00E35323" w:rsidP="002A3C93">
      <w:pPr>
        <w:spacing w:after="160"/>
        <w:rPr>
          <w:lang w:val="en-AU" w:bidi="ar-SA"/>
        </w:rPr>
      </w:pPr>
      <w:r w:rsidRPr="00EC10E8">
        <w:rPr>
          <w:lang w:val="en-AU" w:eastAsia="en-AU" w:bidi="ar-SA"/>
        </w:rPr>
        <w:t xml:space="preserve">Mr </w:t>
      </w:r>
      <w:proofErr w:type="spellStart"/>
      <w:r w:rsidRPr="00EC10E8">
        <w:rPr>
          <w:lang w:val="en-AU" w:eastAsia="en-AU" w:bidi="ar-SA"/>
        </w:rPr>
        <w:t>Allinson's</w:t>
      </w:r>
      <w:proofErr w:type="spellEnd"/>
      <w:r w:rsidRPr="00EC10E8">
        <w:rPr>
          <w:lang w:val="en-AU" w:eastAsia="en-AU" w:bidi="ar-SA"/>
        </w:rPr>
        <w:t xml:space="preserve"> early career was in oil and gas exploration and production. He later specialised in energy and environmental market deregulation. In 1997, he immigrated to Australia to work with Ernst &amp; Young as an energy market specialist, consulting to governments, regulators and businesses involved with market reform.</w:t>
      </w:r>
    </w:p>
    <w:p w14:paraId="6059A26B" w14:textId="7F7AB19D" w:rsidR="00E90D5F" w:rsidRPr="00E90D5F" w:rsidRDefault="00E90D5F" w:rsidP="002A3C93">
      <w:pPr>
        <w:spacing w:after="160"/>
        <w:rPr>
          <w:lang w:val="en-AU" w:eastAsia="en-AU" w:bidi="ar-SA"/>
        </w:rPr>
      </w:pPr>
      <w:r w:rsidRPr="0023253E">
        <w:rPr>
          <w:rFonts w:cs="Calibri"/>
          <w:b/>
          <w:color w:val="0777A3"/>
          <w:szCs w:val="20"/>
          <w:lang w:val="en-GB" w:bidi="ar-SA"/>
        </w:rPr>
        <w:t>MS KATE CARNELL AO</w:t>
      </w:r>
      <w:r>
        <w:rPr>
          <w:rFonts w:cs="Calibri"/>
          <w:b/>
          <w:color w:val="0777A3"/>
          <w:szCs w:val="20"/>
          <w:lang w:val="en-GB" w:bidi="ar-SA"/>
        </w:rPr>
        <w:t xml:space="preserve"> FAICD FAIM</w:t>
      </w:r>
    </w:p>
    <w:p w14:paraId="3C1D1133" w14:textId="77777777" w:rsidR="0096394F" w:rsidRPr="00EC10E8" w:rsidRDefault="0096394F" w:rsidP="002A3C93">
      <w:pPr>
        <w:spacing w:after="160"/>
        <w:rPr>
          <w:lang w:val="en-AU" w:bidi="ar-SA"/>
        </w:rPr>
      </w:pPr>
      <w:r w:rsidRPr="00EC10E8">
        <w:rPr>
          <w:lang w:val="en-AU" w:bidi="ar-SA"/>
        </w:rPr>
        <w:t>Ms Kate Carnell was appointed as a member of the Authority on 12 October 2015 for a term of five years</w:t>
      </w:r>
      <w:r>
        <w:rPr>
          <w:lang w:val="en-AU" w:bidi="ar-SA"/>
        </w:rPr>
        <w:t xml:space="preserve"> and then acting member until 9 April 2021</w:t>
      </w:r>
      <w:r w:rsidRPr="00EC10E8">
        <w:rPr>
          <w:lang w:val="en-AU" w:bidi="ar-SA"/>
        </w:rPr>
        <w:t>.</w:t>
      </w:r>
    </w:p>
    <w:p w14:paraId="730EF70A" w14:textId="77777777" w:rsidR="00E90D5F" w:rsidRPr="00EC10E8" w:rsidRDefault="00E90D5F" w:rsidP="002A3C93">
      <w:pPr>
        <w:spacing w:after="160"/>
        <w:rPr>
          <w:lang w:val="en-AU" w:bidi="ar-SA"/>
        </w:rPr>
      </w:pPr>
      <w:r w:rsidRPr="00EC10E8">
        <w:rPr>
          <w:lang w:val="en-AU" w:bidi="ar-SA"/>
        </w:rPr>
        <w:t>In March 2016, Ms Carnell became Australia's first Small Business and Family Enterprise Ombudsman.</w:t>
      </w:r>
    </w:p>
    <w:p w14:paraId="202833F2" w14:textId="77777777" w:rsidR="00E90D5F" w:rsidRPr="00EC10E8" w:rsidRDefault="00E90D5F" w:rsidP="002A3C93">
      <w:pPr>
        <w:spacing w:after="160"/>
        <w:rPr>
          <w:lang w:val="en-AU" w:bidi="ar-SA"/>
        </w:rPr>
      </w:pPr>
      <w:r w:rsidRPr="00EC10E8">
        <w:rPr>
          <w:lang w:val="en-AU" w:bidi="ar-SA"/>
        </w:rPr>
        <w:t>Ms Carnell was the CEO of the Australian Chamber of Commerce and Industry (ACCI) from May 2014 to February 2016. ACCI is Australia's largest and most representative business organisation, advocating for over 300,000 businesses across all industries.</w:t>
      </w:r>
    </w:p>
    <w:p w14:paraId="415D8163" w14:textId="77777777" w:rsidR="00E90D5F" w:rsidRPr="00EC10E8" w:rsidRDefault="00E90D5F" w:rsidP="002A3C93">
      <w:pPr>
        <w:spacing w:after="160"/>
        <w:rPr>
          <w:lang w:val="en-AU" w:bidi="ar-SA"/>
        </w:rPr>
      </w:pPr>
      <w:r w:rsidRPr="00EC10E8">
        <w:rPr>
          <w:lang w:val="en-AU" w:bidi="ar-SA"/>
        </w:rPr>
        <w:t>Ms Carnell is well known and respected in the not-for-profit and business communities, having served two</w:t>
      </w:r>
      <w:r>
        <w:rPr>
          <w:lang w:val="en-AU" w:bidi="ar-SA"/>
        </w:rPr>
        <w:t xml:space="preserve"> years as CEO of beyondblue, </w:t>
      </w:r>
      <w:r w:rsidRPr="00EC10E8">
        <w:rPr>
          <w:lang w:val="en-AU" w:bidi="ar-SA"/>
        </w:rPr>
        <w:t>four years as CEO of the Australian Food and Grocery Council</w:t>
      </w:r>
      <w:r>
        <w:rPr>
          <w:lang w:val="en-AU" w:bidi="ar-SA"/>
        </w:rPr>
        <w:t xml:space="preserve"> and three years as the CEO of the National Association of Forest Industries</w:t>
      </w:r>
      <w:r w:rsidRPr="00EC10E8">
        <w:rPr>
          <w:lang w:val="en-AU" w:bidi="ar-SA"/>
        </w:rPr>
        <w:t>.</w:t>
      </w:r>
    </w:p>
    <w:p w14:paraId="3B398ED4" w14:textId="77777777" w:rsidR="00E90D5F" w:rsidRPr="00EC10E8" w:rsidRDefault="00E90D5F" w:rsidP="002A3C93">
      <w:pPr>
        <w:spacing w:after="160"/>
        <w:rPr>
          <w:lang w:val="en-AU" w:bidi="ar-SA"/>
        </w:rPr>
      </w:pPr>
      <w:r w:rsidRPr="00EC10E8">
        <w:rPr>
          <w:lang w:val="en-AU" w:bidi="ar-SA"/>
        </w:rPr>
        <w:t xml:space="preserve">Ms Carnell began her professional life as a pharmacist. She owned and managed pharmacies for some 20 years, was the inaugural chair of the ACT Branch of the Australian Pharmacy Guild and went on to become National Vice-President of the </w:t>
      </w:r>
      <w:r w:rsidRPr="00EC10E8">
        <w:rPr>
          <w:lang w:val="en-AU" w:bidi="ar-SA"/>
        </w:rPr>
        <w:lastRenderedPageBreak/>
        <w:t>Pharmacy Guild of Australia.</w:t>
      </w:r>
    </w:p>
    <w:p w14:paraId="2A292905" w14:textId="77777777" w:rsidR="00E90D5F" w:rsidRPr="00EC10E8" w:rsidRDefault="00E90D5F" w:rsidP="002A3C93">
      <w:pPr>
        <w:spacing w:after="160"/>
        <w:rPr>
          <w:lang w:val="en-AU" w:bidi="ar-SA"/>
        </w:rPr>
      </w:pPr>
      <w:r w:rsidRPr="00EC10E8">
        <w:rPr>
          <w:lang w:val="en-AU" w:bidi="ar-SA"/>
        </w:rPr>
        <w:t>Ms Carnell served as Chief Minister of the ACT from 1995 to 2000.</w:t>
      </w:r>
    </w:p>
    <w:p w14:paraId="0CD4B2CE" w14:textId="77777777" w:rsidR="00E35323" w:rsidRDefault="00E90D5F" w:rsidP="002A3C93">
      <w:pPr>
        <w:spacing w:after="160"/>
        <w:rPr>
          <w:lang w:val="en-AU" w:bidi="ar-SA"/>
        </w:rPr>
      </w:pPr>
      <w:r w:rsidRPr="00EC10E8">
        <w:rPr>
          <w:lang w:val="en-AU" w:bidi="ar-SA"/>
        </w:rPr>
        <w:t>In 2006, Ms Carnell was appointed as an Officer of the Order of Australia for her services to community through contributions to economic development and support for the business sector, knowledge industries, the medical sector and medical technology advances.</w:t>
      </w:r>
    </w:p>
    <w:p w14:paraId="2DB2DB6F" w14:textId="42938434" w:rsidR="00571467" w:rsidRPr="00E35323" w:rsidRDefault="00571467" w:rsidP="002A3C93">
      <w:pPr>
        <w:spacing w:after="160"/>
        <w:rPr>
          <w:lang w:val="en-AU" w:eastAsia="en-AU" w:bidi="ar-SA"/>
        </w:rPr>
      </w:pPr>
      <w:r w:rsidRPr="0023253E">
        <w:rPr>
          <w:rFonts w:cs="Calibri"/>
          <w:b/>
          <w:color w:val="0777A3"/>
          <w:szCs w:val="20"/>
          <w:lang w:val="en-GB" w:bidi="ar-SA"/>
        </w:rPr>
        <w:t>THE HON JOHN SHARP AM</w:t>
      </w:r>
    </w:p>
    <w:p w14:paraId="7427EF61" w14:textId="77777777" w:rsidR="0096394F" w:rsidRPr="00282937" w:rsidRDefault="0096394F" w:rsidP="002A3C93">
      <w:pPr>
        <w:spacing w:after="160"/>
        <w:rPr>
          <w:lang w:val="en-AU" w:bidi="ar-SA"/>
        </w:rPr>
      </w:pPr>
      <w:r w:rsidRPr="00282937">
        <w:rPr>
          <w:lang w:val="en-AU" w:bidi="ar-SA"/>
        </w:rPr>
        <w:t>Mr Sharp was appointed as a member of the Authority on 12 October 2015 for a term of five years</w:t>
      </w:r>
      <w:r>
        <w:rPr>
          <w:lang w:val="en-AU" w:bidi="ar-SA"/>
        </w:rPr>
        <w:t xml:space="preserve"> and the acting member until 9 April 2021</w:t>
      </w:r>
      <w:r w:rsidRPr="00282937">
        <w:rPr>
          <w:lang w:val="en-AU" w:bidi="ar-SA"/>
        </w:rPr>
        <w:t>.</w:t>
      </w:r>
    </w:p>
    <w:p w14:paraId="27BE36E3" w14:textId="54099F8F" w:rsidR="00571467" w:rsidRPr="00282937" w:rsidRDefault="00571467" w:rsidP="002A3C93">
      <w:pPr>
        <w:spacing w:after="160"/>
        <w:rPr>
          <w:lang w:val="en-AU" w:bidi="ar-SA"/>
        </w:rPr>
      </w:pPr>
      <w:r w:rsidRPr="00282937">
        <w:rPr>
          <w:lang w:val="en-AU" w:bidi="ar-SA"/>
        </w:rPr>
        <w:t xml:space="preserve">Mr Sharp has a farming and business background. His political career commenced in 1980 at the age of 25 when he was elected to the Young Shire Council. In 1984, he was elected to the Federal Parliament as the National Party member for Gilmore. Following redistribution in 1993, he represented the seat of Hume. Mr Sharp served 14 years in the Federal Parliament, and from 1987 to the end of 1997 was a member of the Coalition’s front bench as Shadow Minister and then Minister for Transport and Regional Development. He served as Federal Treasurer of the National Party from 2000–15. </w:t>
      </w:r>
    </w:p>
    <w:p w14:paraId="474C7496" w14:textId="2A361397" w:rsidR="00571467" w:rsidRPr="00282937" w:rsidRDefault="00571467" w:rsidP="002A3C93">
      <w:pPr>
        <w:spacing w:after="160"/>
        <w:rPr>
          <w:lang w:val="en-AU" w:bidi="ar-SA"/>
        </w:rPr>
      </w:pPr>
      <w:r w:rsidRPr="00282937">
        <w:rPr>
          <w:lang w:val="en-AU" w:bidi="ar-SA"/>
        </w:rPr>
        <w:t xml:space="preserve">During his parliamentary career, Mr Sharp became well known and respected for his role in promoting aviation safety and was responsible for numerous reforms, including a complete rewrite of the aviation regulations. He was also responsible for the reform of Australia’s railways, creating the Australian Rail Track Corporation. </w:t>
      </w:r>
    </w:p>
    <w:p w14:paraId="5B217B54" w14:textId="4A859F98" w:rsidR="00571467" w:rsidRPr="00282937" w:rsidRDefault="00571467" w:rsidP="002A3C93">
      <w:pPr>
        <w:spacing w:after="160"/>
        <w:rPr>
          <w:lang w:val="en-AU" w:bidi="ar-SA"/>
        </w:rPr>
      </w:pPr>
      <w:r w:rsidRPr="00282937">
        <w:rPr>
          <w:lang w:val="en-AU" w:bidi="ar-SA"/>
        </w:rPr>
        <w:t xml:space="preserve">Mr Sharp is founder and director of </w:t>
      </w:r>
      <w:proofErr w:type="spellStart"/>
      <w:r w:rsidRPr="00282937">
        <w:rPr>
          <w:lang w:val="en-AU" w:bidi="ar-SA"/>
        </w:rPr>
        <w:t>Thenford</w:t>
      </w:r>
      <w:proofErr w:type="spellEnd"/>
      <w:r w:rsidRPr="00282937">
        <w:rPr>
          <w:lang w:val="en-AU" w:bidi="ar-SA"/>
        </w:rPr>
        <w:t xml:space="preserve"> Consulting, a high-level aviation and transport consulting company, Deputy Chairman of Australia’s largest independent regional airline, Regional Express (Rex), Chairman of </w:t>
      </w:r>
      <w:proofErr w:type="spellStart"/>
      <w:r w:rsidRPr="00282937">
        <w:rPr>
          <w:lang w:val="en-AU" w:bidi="ar-SA"/>
        </w:rPr>
        <w:t>Pel</w:t>
      </w:r>
      <w:proofErr w:type="spellEnd"/>
      <w:r w:rsidRPr="00282937">
        <w:rPr>
          <w:lang w:val="en-AU" w:bidi="ar-SA"/>
        </w:rPr>
        <w:t xml:space="preserve"> Air, an airfreight business and charter operator, </w:t>
      </w:r>
      <w:r>
        <w:rPr>
          <w:lang w:val="en-AU" w:bidi="ar-SA"/>
        </w:rPr>
        <w:t xml:space="preserve">and </w:t>
      </w:r>
      <w:r>
        <w:rPr>
          <w:lang w:val="en-AU" w:bidi="ar-SA"/>
        </w:rPr>
        <w:t xml:space="preserve">a </w:t>
      </w:r>
      <w:r w:rsidRPr="00282937">
        <w:rPr>
          <w:lang w:val="en-AU" w:bidi="ar-SA"/>
        </w:rPr>
        <w:t xml:space="preserve">director of </w:t>
      </w:r>
      <w:proofErr w:type="spellStart"/>
      <w:r w:rsidRPr="00282937">
        <w:rPr>
          <w:lang w:val="en-AU" w:bidi="ar-SA"/>
        </w:rPr>
        <w:t>Luerssen</w:t>
      </w:r>
      <w:proofErr w:type="spellEnd"/>
      <w:r w:rsidRPr="00282937">
        <w:rPr>
          <w:lang w:val="en-AU" w:bidi="ar-SA"/>
        </w:rPr>
        <w:t xml:space="preserve"> Australia and the Australian Maritime Shipbuilding and Export Group.</w:t>
      </w:r>
    </w:p>
    <w:p w14:paraId="2E852161" w14:textId="7BAC774B" w:rsidR="00571467" w:rsidRPr="00282937" w:rsidRDefault="00571467" w:rsidP="002A3C93">
      <w:pPr>
        <w:spacing w:after="160"/>
        <w:rPr>
          <w:lang w:val="en-AU" w:bidi="ar-SA"/>
        </w:rPr>
      </w:pPr>
      <w:r w:rsidRPr="00282937">
        <w:rPr>
          <w:lang w:val="en-AU" w:bidi="ar-SA"/>
        </w:rPr>
        <w:t xml:space="preserve">From 2001–15, Mr Sharp served as a director of Airbus Group Australia Pacific. He was a director of </w:t>
      </w:r>
      <w:proofErr w:type="spellStart"/>
      <w:r w:rsidRPr="00282937">
        <w:rPr>
          <w:lang w:val="en-AU" w:bidi="ar-SA"/>
        </w:rPr>
        <w:t>Skytraders</w:t>
      </w:r>
      <w:proofErr w:type="spellEnd"/>
      <w:r w:rsidRPr="00282937">
        <w:rPr>
          <w:lang w:val="en-AU" w:bidi="ar-SA"/>
        </w:rPr>
        <w:t xml:space="preserve">, operating aircraft for the Australian Antarctic Division, from 2005–13, and the French/Australian Chamber of Commerce and Industry. </w:t>
      </w:r>
    </w:p>
    <w:p w14:paraId="445E543D" w14:textId="77777777" w:rsidR="00571467" w:rsidRDefault="00571467" w:rsidP="002A3C93">
      <w:pPr>
        <w:spacing w:after="160"/>
        <w:rPr>
          <w:lang w:val="en-AU" w:bidi="ar-SA"/>
        </w:rPr>
      </w:pPr>
      <w:r w:rsidRPr="00282937">
        <w:rPr>
          <w:lang w:val="en-AU" w:bidi="ar-SA"/>
        </w:rPr>
        <w:t>Mr Sharp was invested as a Member of the Order of Australia in 2018 for significant service to the people and Parliament of Australia, to the aviation industry, and to the community.</w:t>
      </w:r>
    </w:p>
    <w:p w14:paraId="22A50885" w14:textId="77777777" w:rsidR="00E35323" w:rsidRPr="0023253E" w:rsidRDefault="00E35323" w:rsidP="002A3C93">
      <w:pPr>
        <w:spacing w:after="160"/>
        <w:rPr>
          <w:rFonts w:cs="Calibri"/>
          <w:b/>
          <w:color w:val="0777A3"/>
          <w:szCs w:val="20"/>
          <w:lang w:val="en-GB" w:bidi="ar-SA"/>
        </w:rPr>
      </w:pPr>
      <w:r w:rsidRPr="0023253E">
        <w:rPr>
          <w:rFonts w:cs="Calibri"/>
          <w:b/>
          <w:color w:val="0777A3"/>
          <w:szCs w:val="20"/>
          <w:lang w:val="en-GB" w:bidi="ar-SA"/>
        </w:rPr>
        <w:t>DR ALAN FINKEL AO</w:t>
      </w:r>
      <w:r>
        <w:rPr>
          <w:rFonts w:cs="Calibri"/>
          <w:b/>
          <w:color w:val="0777A3"/>
          <w:szCs w:val="20"/>
          <w:lang w:val="en-GB" w:bidi="ar-SA"/>
        </w:rPr>
        <w:t xml:space="preserve"> (</w:t>
      </w:r>
      <w:r w:rsidRPr="0023253E">
        <w:rPr>
          <w:rFonts w:cs="Calibri"/>
          <w:b/>
          <w:color w:val="0777A3"/>
          <w:szCs w:val="20"/>
          <w:lang w:val="en-GB" w:bidi="ar-SA"/>
        </w:rPr>
        <w:t>EX OFFICIO</w:t>
      </w:r>
      <w:r>
        <w:rPr>
          <w:rFonts w:cs="Calibri"/>
          <w:b/>
          <w:color w:val="0777A3"/>
          <w:szCs w:val="20"/>
          <w:lang w:val="en-GB" w:bidi="ar-SA"/>
        </w:rPr>
        <w:t>)</w:t>
      </w:r>
    </w:p>
    <w:p w14:paraId="3044964E" w14:textId="77777777" w:rsidR="00E35323" w:rsidRDefault="00E35323" w:rsidP="002A3C93">
      <w:pPr>
        <w:spacing w:after="160"/>
      </w:pPr>
      <w:proofErr w:type="spellStart"/>
      <w:r w:rsidRPr="00E63E58">
        <w:t>Dr</w:t>
      </w:r>
      <w:proofErr w:type="spellEnd"/>
      <w:r w:rsidRPr="00E63E58">
        <w:t xml:space="preserve"> Alan </w:t>
      </w:r>
      <w:proofErr w:type="spellStart"/>
      <w:r w:rsidRPr="00E63E58">
        <w:t>Finkel</w:t>
      </w:r>
      <w:proofErr w:type="spellEnd"/>
      <w:r w:rsidRPr="00E63E58">
        <w:t xml:space="preserve"> was Australia's Chief Scientist fr</w:t>
      </w:r>
      <w:r>
        <w:t>om January 2016 to December 2020</w:t>
      </w:r>
      <w:r w:rsidRPr="00E63E58">
        <w:t xml:space="preserve">. The Chief Scientist is an ex officio member of the Climate Change Authority. </w:t>
      </w:r>
    </w:p>
    <w:p w14:paraId="52470CD2" w14:textId="2E2F675E" w:rsidR="00E35323" w:rsidRDefault="00E35323" w:rsidP="002A3C93">
      <w:pPr>
        <w:spacing w:after="160"/>
      </w:pPr>
      <w:r w:rsidRPr="00E63E58">
        <w:t xml:space="preserve">As Chief Scientist, </w:t>
      </w:r>
      <w:proofErr w:type="spellStart"/>
      <w:r w:rsidRPr="00E63E58">
        <w:t>Dr</w:t>
      </w:r>
      <w:proofErr w:type="spellEnd"/>
      <w:r w:rsidRPr="00E63E58">
        <w:t xml:space="preserve"> </w:t>
      </w:r>
      <w:proofErr w:type="spellStart"/>
      <w:r w:rsidRPr="00E63E58">
        <w:t>Finkel</w:t>
      </w:r>
      <w:proofErr w:type="spellEnd"/>
      <w:r w:rsidRPr="00E63E58">
        <w:t xml:space="preserve"> was appointed in January 2020 as Chair of the Expert Advisory Panel for the CSIRO Report on Climate and Disaster Resilience, and in February 2020 he was appointed as Chair of the Technology Investment Roadmap Ministerial Reference Group. He led the development of the 2019 National Hydrogen Strategy, which was adopted in November 2019. He also led the 2016 National Research Infrastructure Roadmap, the 2017 Review into the National Electricit</w:t>
      </w:r>
      <w:r>
        <w:t>y Market (“</w:t>
      </w:r>
      <w:proofErr w:type="spellStart"/>
      <w:r>
        <w:t>Finkel</w:t>
      </w:r>
      <w:proofErr w:type="spellEnd"/>
      <w:r>
        <w:t xml:space="preserve"> Review”), </w:t>
      </w:r>
      <w:r w:rsidRPr="00E63E58">
        <w:t>the 2018 STEM Industry Partners</w:t>
      </w:r>
      <w:r>
        <w:t>hip Forum report, and he served</w:t>
      </w:r>
      <w:r w:rsidRPr="00E63E58">
        <w:t xml:space="preserve"> as the Deputy Chair of Innovation and Science Australia during his five year term as Chief Scientist. He currently continues as Chair of the Australian Government’s Low Emissions Technology Investment Advisory Council and is the Special Adviser to the Australian Government f</w:t>
      </w:r>
      <w:r>
        <w:t xml:space="preserve">or Low Emissions Technologies. </w:t>
      </w:r>
      <w:proofErr w:type="spellStart"/>
      <w:r w:rsidRPr="00E63E58">
        <w:t>Dr</w:t>
      </w:r>
      <w:proofErr w:type="spellEnd"/>
      <w:r w:rsidRPr="00E63E58">
        <w:t xml:space="preserve"> </w:t>
      </w:r>
      <w:proofErr w:type="spellStart"/>
      <w:r w:rsidRPr="00E63E58">
        <w:t>Finkel</w:t>
      </w:r>
      <w:proofErr w:type="spellEnd"/>
      <w:r w:rsidRPr="00E63E58">
        <w:t xml:space="preserve"> has an extensive science background as an entrepreneur, engineer, neuroscientist and educator.</w:t>
      </w:r>
      <w:r>
        <w:t xml:space="preserve"> </w:t>
      </w:r>
    </w:p>
    <w:p w14:paraId="43A6734D" w14:textId="5AC29528" w:rsidR="00EC10E8" w:rsidRDefault="00EC10E8" w:rsidP="00F1542F">
      <w:pPr>
        <w:ind w:left="567"/>
        <w:rPr>
          <w:rFonts w:cs="Calibri"/>
          <w:color w:val="221E1F"/>
          <w:szCs w:val="20"/>
          <w:lang w:val="en-GB" w:bidi="ar-SA"/>
        </w:rPr>
      </w:pPr>
      <w:r>
        <w:rPr>
          <w:rFonts w:cs="Calibri"/>
          <w:color w:val="221E1F"/>
          <w:szCs w:val="20"/>
          <w:lang w:val="en-GB" w:bidi="ar-SA"/>
        </w:rPr>
        <w:br w:type="page"/>
      </w:r>
    </w:p>
    <w:p w14:paraId="3EF8A995" w14:textId="77777777" w:rsidR="007F6623" w:rsidRDefault="007F6623" w:rsidP="00EC10E8">
      <w:pPr>
        <w:pStyle w:val="Heading3"/>
        <w:rPr>
          <w:lang w:val="en-GB" w:bidi="ar-SA"/>
        </w:rPr>
        <w:sectPr w:rsidR="007F6623" w:rsidSect="00C83CDD">
          <w:type w:val="continuous"/>
          <w:pgSz w:w="11900" w:h="16839"/>
          <w:pgMar w:top="1440" w:right="1440" w:bottom="1440" w:left="1440" w:header="709" w:footer="709" w:gutter="0"/>
          <w:cols w:num="2" w:space="560"/>
          <w:titlePg/>
          <w:docGrid w:linePitch="360"/>
        </w:sectPr>
      </w:pPr>
    </w:p>
    <w:p w14:paraId="5E83DCF6" w14:textId="08902D8E" w:rsidR="004407FC" w:rsidRPr="00313B12" w:rsidRDefault="00A2226B" w:rsidP="00313B12">
      <w:pPr>
        <w:pStyle w:val="Heading3"/>
        <w:rPr>
          <w:lang w:val="en-GB" w:bidi="ar-SA"/>
        </w:rPr>
        <w:sectPr w:rsidR="004407FC" w:rsidRPr="00313B12" w:rsidSect="007F6623">
          <w:type w:val="continuous"/>
          <w:pgSz w:w="11900" w:h="16839"/>
          <w:pgMar w:top="1021" w:right="1410" w:bottom="1021" w:left="1021" w:header="709" w:footer="709" w:gutter="0"/>
          <w:cols w:space="708"/>
          <w:titlePg/>
          <w:docGrid w:linePitch="360"/>
        </w:sectPr>
      </w:pPr>
      <w:bookmarkStart w:id="5" w:name="_Toc83646202"/>
      <w:r>
        <w:rPr>
          <w:rFonts w:cs="Calibri (Body)"/>
          <w:b w:val="0"/>
          <w:bCs/>
          <w:noProof/>
          <w:sz w:val="24"/>
          <w:lang w:val="en-AU" w:eastAsia="en-AU" w:bidi="ar-SA"/>
        </w:rPr>
        <w:lastRenderedPageBreak/>
        <w:drawing>
          <wp:anchor distT="0" distB="0" distL="114300" distR="114300" simplePos="0" relativeHeight="251658258" behindDoc="0" locked="0" layoutInCell="1" allowOverlap="1" wp14:anchorId="225BCD5C" wp14:editId="68E7E1B5">
            <wp:simplePos x="0" y="0"/>
            <wp:positionH relativeFrom="column">
              <wp:posOffset>3342640</wp:posOffset>
            </wp:positionH>
            <wp:positionV relativeFrom="page">
              <wp:posOffset>1109345</wp:posOffset>
            </wp:positionV>
            <wp:extent cx="2647950" cy="198437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owards the next generation AEMC.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47950" cy="1984375"/>
                    </a:xfrm>
                    <a:prstGeom prst="rect">
                      <a:avLst/>
                    </a:prstGeom>
                  </pic:spPr>
                </pic:pic>
              </a:graphicData>
            </a:graphic>
            <wp14:sizeRelH relativeFrom="page">
              <wp14:pctWidth>0</wp14:pctWidth>
            </wp14:sizeRelH>
            <wp14:sizeRelV relativeFrom="page">
              <wp14:pctHeight>0</wp14:pctHeight>
            </wp14:sizeRelV>
          </wp:anchor>
        </w:drawing>
      </w:r>
      <w:r w:rsidR="00EC10E8">
        <w:rPr>
          <w:lang w:val="en-GB" w:bidi="ar-SA"/>
        </w:rPr>
        <w:t>3.</w:t>
      </w:r>
      <w:r w:rsidR="00EC10E8">
        <w:rPr>
          <w:lang w:val="en-GB" w:bidi="ar-SA"/>
        </w:rPr>
        <w:tab/>
        <w:t>ABOUT THE CLIMATE CHANGE AUTHORITY</w:t>
      </w:r>
      <w:bookmarkEnd w:id="5"/>
    </w:p>
    <w:p w14:paraId="147E7767" w14:textId="3DDFAE37" w:rsidR="004407FC" w:rsidRDefault="00895F88" w:rsidP="002A3C93">
      <w:pPr>
        <w:pStyle w:val="ParagraphHeading"/>
        <w:spacing w:after="160"/>
      </w:pPr>
      <w:r>
        <w:t>OUR FUNCTIONS</w:t>
      </w:r>
    </w:p>
    <w:p w14:paraId="1C7F7D7E" w14:textId="3E50A4AC" w:rsidR="00B55A14" w:rsidRPr="00C725D4" w:rsidRDefault="004407FC" w:rsidP="002A3C93">
      <w:pPr>
        <w:spacing w:after="160"/>
        <w:rPr>
          <w:rFonts w:cs="Calibri (Body)"/>
          <w:bCs/>
          <w:color w:val="007BB7"/>
          <w:sz w:val="22"/>
          <w:szCs w:val="24"/>
          <w:lang w:val="en-GB" w:bidi="ar-SA"/>
        </w:rPr>
      </w:pPr>
      <w:r w:rsidRPr="00C725D4">
        <w:rPr>
          <w:rFonts w:cs="Calibri (Body)"/>
          <w:bCs/>
          <w:color w:val="007BB7"/>
          <w:sz w:val="22"/>
          <w:szCs w:val="24"/>
          <w:lang w:val="en-GB" w:bidi="ar-SA"/>
        </w:rPr>
        <w:t xml:space="preserve">The Authority </w:t>
      </w:r>
      <w:r w:rsidR="00147FA3">
        <w:rPr>
          <w:rFonts w:cs="Calibri (Body)"/>
          <w:bCs/>
          <w:color w:val="007BB7"/>
          <w:sz w:val="22"/>
          <w:szCs w:val="24"/>
          <w:lang w:val="en-GB" w:bidi="ar-SA"/>
        </w:rPr>
        <w:t>i</w:t>
      </w:r>
      <w:r w:rsidRPr="00C725D4">
        <w:rPr>
          <w:rFonts w:cs="Calibri (Body)"/>
          <w:bCs/>
          <w:color w:val="007BB7"/>
          <w:sz w:val="22"/>
          <w:szCs w:val="24"/>
          <w:lang w:val="en-GB" w:bidi="ar-SA"/>
        </w:rPr>
        <w:t xml:space="preserve">s established under the </w:t>
      </w:r>
      <w:r w:rsidRPr="000C23AB">
        <w:rPr>
          <w:rFonts w:cs="Calibri (Body)"/>
          <w:bCs/>
          <w:i/>
          <w:color w:val="007BB7"/>
          <w:sz w:val="22"/>
          <w:szCs w:val="24"/>
          <w:lang w:val="en-GB" w:bidi="ar-SA"/>
        </w:rPr>
        <w:t xml:space="preserve">Climate Change Authority Act 2011 </w:t>
      </w:r>
      <w:r w:rsidRPr="000C23AB">
        <w:rPr>
          <w:rFonts w:cs="Calibri (Body)"/>
          <w:bCs/>
          <w:color w:val="007BB7"/>
          <w:sz w:val="22"/>
          <w:szCs w:val="24"/>
          <w:lang w:val="en-GB" w:bidi="ar-SA"/>
        </w:rPr>
        <w:t>(the</w:t>
      </w:r>
      <w:r w:rsidRPr="006C4505">
        <w:rPr>
          <w:rFonts w:cs="Calibri (Body)"/>
          <w:bCs/>
          <w:color w:val="007BB7"/>
          <w:sz w:val="22"/>
          <w:szCs w:val="24"/>
          <w:lang w:val="en-GB" w:bidi="ar-SA"/>
        </w:rPr>
        <w:t xml:space="preserve"> Act)</w:t>
      </w:r>
      <w:r w:rsidRPr="00C725D4">
        <w:rPr>
          <w:rFonts w:cs="Calibri (Body)"/>
          <w:bCs/>
          <w:color w:val="007BB7"/>
          <w:sz w:val="22"/>
          <w:szCs w:val="24"/>
          <w:lang w:val="en-GB" w:bidi="ar-SA"/>
        </w:rPr>
        <w:t xml:space="preserve"> and commenced operation on 1 July 2012. </w:t>
      </w:r>
    </w:p>
    <w:p w14:paraId="52B76EE7" w14:textId="3C63A18E" w:rsidR="004407FC" w:rsidRDefault="004407FC" w:rsidP="002A3C93">
      <w:pPr>
        <w:spacing w:after="160"/>
      </w:pPr>
      <w:r>
        <w:t>The Authority is a non-corporate independent statutory body established to provide advice on climate change issues.</w:t>
      </w:r>
    </w:p>
    <w:p w14:paraId="62266E81" w14:textId="5924BEAE" w:rsidR="004407FC" w:rsidRDefault="004407FC" w:rsidP="002A3C93">
      <w:pPr>
        <w:spacing w:after="160"/>
      </w:pPr>
      <w:r>
        <w:t xml:space="preserve">The Authority has a number of functions as set out under the Act. These include: </w:t>
      </w:r>
    </w:p>
    <w:p w14:paraId="30B9A710" w14:textId="67E4E7B0" w:rsidR="00495873" w:rsidRPr="00495873" w:rsidRDefault="00495873" w:rsidP="002A3C93">
      <w:pPr>
        <w:pStyle w:val="ListParagraph"/>
        <w:numPr>
          <w:ilvl w:val="0"/>
          <w:numId w:val="15"/>
        </w:numPr>
        <w:spacing w:after="160"/>
      </w:pPr>
      <w:r w:rsidRPr="00495873">
        <w:t xml:space="preserve">Conducting reviews and making recommendations on the </w:t>
      </w:r>
      <w:r w:rsidRPr="00495873">
        <w:rPr>
          <w:i/>
          <w:iCs/>
        </w:rPr>
        <w:t>Carbon Credits (Carbon Farming Initiative) Act 2011</w:t>
      </w:r>
      <w:r w:rsidRPr="00495873">
        <w:rPr>
          <w:iCs/>
        </w:rPr>
        <w:t>, which implements the Emissions Reduction Fund,</w:t>
      </w:r>
      <w:r w:rsidRPr="00495873">
        <w:t xml:space="preserve"> and </w:t>
      </w:r>
      <w:r w:rsidRPr="00495873">
        <w:rPr>
          <w:i/>
          <w:iCs/>
        </w:rPr>
        <w:t>National Greenhouse and Energy Reporting Act 2007.</w:t>
      </w:r>
    </w:p>
    <w:p w14:paraId="4187171A" w14:textId="3AC977F2" w:rsidR="004407FC" w:rsidRDefault="004407FC" w:rsidP="002A3C93">
      <w:pPr>
        <w:pStyle w:val="ListParagraph"/>
        <w:numPr>
          <w:ilvl w:val="0"/>
          <w:numId w:val="15"/>
        </w:numPr>
        <w:spacing w:after="160"/>
      </w:pPr>
      <w:r>
        <w:t>Conducting reviews and making recommendations on other matters as requested by the Minister responsible for climate change, or the Australian Parliament.</w:t>
      </w:r>
    </w:p>
    <w:p w14:paraId="768E127D" w14:textId="77777777" w:rsidR="004407FC" w:rsidRDefault="004407FC" w:rsidP="002A3C93">
      <w:pPr>
        <w:pStyle w:val="ListParagraph"/>
        <w:numPr>
          <w:ilvl w:val="0"/>
          <w:numId w:val="15"/>
        </w:numPr>
        <w:spacing w:after="160"/>
      </w:pPr>
      <w:r>
        <w:t xml:space="preserve">Undertaking its own independent research and analysis into climate change and other matters relevant to its functions. </w:t>
      </w:r>
    </w:p>
    <w:p w14:paraId="436841A4" w14:textId="5A46E396" w:rsidR="004407FC" w:rsidRDefault="004407FC" w:rsidP="002A3C93">
      <w:pPr>
        <w:spacing w:after="160"/>
      </w:pPr>
      <w:r>
        <w:t>The Authority reports to the Commonwealth Parliament through the Minister responsible for climate change.</w:t>
      </w:r>
    </w:p>
    <w:p w14:paraId="7D1A349C" w14:textId="214D30C5" w:rsidR="004407FC" w:rsidRPr="004407FC" w:rsidRDefault="004407FC" w:rsidP="002A3C93">
      <w:pPr>
        <w:pStyle w:val="ParagraphHeading"/>
        <w:spacing w:after="160"/>
      </w:pPr>
      <w:r>
        <w:br/>
      </w:r>
      <w:r>
        <w:br w:type="column"/>
      </w:r>
      <w:r>
        <w:br/>
      </w:r>
      <w:r w:rsidRPr="00035893">
        <w:t>OUR PURPOSE</w:t>
      </w:r>
      <w:r>
        <w:t xml:space="preserve"> </w:t>
      </w:r>
    </w:p>
    <w:p w14:paraId="71615103" w14:textId="077FF888" w:rsidR="004407FC" w:rsidRPr="00035893" w:rsidRDefault="004407FC" w:rsidP="002A3C93">
      <w:pPr>
        <w:spacing w:after="160"/>
        <w:rPr>
          <w:rFonts w:cs="Calibri (Body)"/>
          <w:bCs/>
          <w:color w:val="007BB7"/>
          <w:sz w:val="22"/>
          <w:szCs w:val="24"/>
          <w:lang w:val="en-GB" w:bidi="ar-SA"/>
        </w:rPr>
      </w:pPr>
      <w:r w:rsidRPr="00035893">
        <w:rPr>
          <w:rFonts w:cs="Calibri (Body)"/>
          <w:bCs/>
          <w:color w:val="007BB7"/>
          <w:sz w:val="22"/>
          <w:szCs w:val="24"/>
          <w:lang w:val="en-GB" w:bidi="ar-SA"/>
        </w:rPr>
        <w:t xml:space="preserve">The Authority’s purpose is to provide rigorous, independent and balanced advice to the Minister responsible for climate change and to the Australian Parliament on climate change policy, in order to improve the quality of life for all Australians. </w:t>
      </w:r>
    </w:p>
    <w:p w14:paraId="3D6DC22C" w14:textId="3EBACD1F" w:rsidR="004407FC" w:rsidRPr="00035893" w:rsidRDefault="004407FC" w:rsidP="002A3C93">
      <w:pPr>
        <w:spacing w:after="160"/>
      </w:pPr>
      <w:r w:rsidRPr="00035893">
        <w:t>The Authority does this by:</w:t>
      </w:r>
    </w:p>
    <w:p w14:paraId="36BEE2FC" w14:textId="77777777" w:rsidR="004407FC" w:rsidRPr="00035893" w:rsidRDefault="004407FC" w:rsidP="002A3C93">
      <w:pPr>
        <w:widowControl/>
        <w:numPr>
          <w:ilvl w:val="0"/>
          <w:numId w:val="40"/>
        </w:numPr>
        <w:adjustRightInd w:val="0"/>
        <w:spacing w:after="160"/>
        <w:ind w:left="357" w:hanging="357"/>
      </w:pPr>
      <w:r w:rsidRPr="00035893">
        <w:t>Conducting and publishing robust and transparent reviews and research, taking a holistic and strategic approach.</w:t>
      </w:r>
    </w:p>
    <w:p w14:paraId="54169E95" w14:textId="77777777" w:rsidR="004407FC" w:rsidRPr="00035893" w:rsidRDefault="004407FC" w:rsidP="002A3C93">
      <w:pPr>
        <w:widowControl/>
        <w:numPr>
          <w:ilvl w:val="0"/>
          <w:numId w:val="40"/>
        </w:numPr>
        <w:adjustRightInd w:val="0"/>
        <w:spacing w:after="160"/>
        <w:ind w:left="357" w:hanging="357"/>
      </w:pPr>
      <w:r w:rsidRPr="00035893">
        <w:t>Taking account of diverse perspectives by engaging with a wide range of contributors.</w:t>
      </w:r>
    </w:p>
    <w:p w14:paraId="02CEAD73" w14:textId="77777777" w:rsidR="004407FC" w:rsidRPr="00035893" w:rsidRDefault="004407FC" w:rsidP="002A3C93">
      <w:pPr>
        <w:widowControl/>
        <w:numPr>
          <w:ilvl w:val="0"/>
          <w:numId w:val="40"/>
        </w:numPr>
        <w:adjustRightInd w:val="0"/>
        <w:spacing w:after="160"/>
        <w:ind w:left="357" w:hanging="357"/>
      </w:pPr>
      <w:r w:rsidRPr="00035893">
        <w:t>Partnering and collaborating with others, in the public and private sectors.</w:t>
      </w:r>
    </w:p>
    <w:p w14:paraId="4DE0B6CB" w14:textId="77777777" w:rsidR="00035893" w:rsidRPr="00035893" w:rsidRDefault="004407FC" w:rsidP="002A3C93">
      <w:pPr>
        <w:widowControl/>
        <w:numPr>
          <w:ilvl w:val="0"/>
          <w:numId w:val="40"/>
        </w:numPr>
        <w:adjustRightInd w:val="0"/>
        <w:spacing w:after="160"/>
        <w:ind w:left="357" w:hanging="357"/>
      </w:pPr>
      <w:r w:rsidRPr="00035893">
        <w:t xml:space="preserve">Meeting statutory obligations, including legislative and special reviews on time. </w:t>
      </w:r>
    </w:p>
    <w:p w14:paraId="14528B1D" w14:textId="77777777" w:rsidR="004407FC" w:rsidRDefault="004407FC" w:rsidP="00257C88">
      <w:pPr>
        <w:pStyle w:val="ParagraphHeading"/>
        <w:sectPr w:rsidR="004407FC" w:rsidSect="004407FC">
          <w:type w:val="continuous"/>
          <w:pgSz w:w="11900" w:h="16839"/>
          <w:pgMar w:top="1021" w:right="1410" w:bottom="1021" w:left="1021" w:header="709" w:footer="709" w:gutter="0"/>
          <w:cols w:num="2" w:space="708"/>
          <w:titlePg/>
          <w:docGrid w:linePitch="360"/>
        </w:sectPr>
      </w:pPr>
    </w:p>
    <w:p w14:paraId="66C849DA" w14:textId="7D49FBCC" w:rsidR="00035893" w:rsidRDefault="00A577A1">
      <w:pPr>
        <w:spacing w:after="0"/>
        <w:rPr>
          <w:rFonts w:cs="Calibri (Body)"/>
          <w:b/>
          <w:bCs/>
          <w:color w:val="007BB7"/>
          <w:sz w:val="24"/>
          <w:szCs w:val="24"/>
          <w:lang w:val="en-GB" w:bidi="ar-SA"/>
        </w:rPr>
      </w:pPr>
      <w:r>
        <w:pict w14:anchorId="00B947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5.5pt;height:266.25pt">
            <v:imagedata r:id="rId37" o:title="iStock-1148009029"/>
          </v:shape>
        </w:pict>
      </w:r>
      <w:r w:rsidR="00035893">
        <w:br w:type="page"/>
      </w:r>
    </w:p>
    <w:p w14:paraId="26DCFF6F" w14:textId="6C345FCA" w:rsidR="004E0B27" w:rsidRDefault="004E0B27" w:rsidP="00257C88">
      <w:pPr>
        <w:pStyle w:val="ParagraphHeading"/>
      </w:pPr>
      <w:r>
        <w:lastRenderedPageBreak/>
        <w:t>ORGANISATIONAL STRUCTURE</w:t>
      </w:r>
    </w:p>
    <w:p w14:paraId="074019B2" w14:textId="485C8295" w:rsidR="004E0B27" w:rsidRDefault="004E0B27" w:rsidP="002A3C93">
      <w:pPr>
        <w:spacing w:after="160"/>
      </w:pPr>
      <w:r>
        <w:t xml:space="preserve">A fully constituted Authority comprises a Chair and up to seven part-time members, plus an ex officio member—Australia’s Chief Scientist. Members are appointed by the Minister responsible for climate change under section 18 of the Act. </w:t>
      </w:r>
      <w:r w:rsidR="00E3190B">
        <w:t xml:space="preserve">At the time of </w:t>
      </w:r>
      <w:proofErr w:type="spellStart"/>
      <w:r w:rsidR="00E3190B">
        <w:t>finalising</w:t>
      </w:r>
      <w:proofErr w:type="spellEnd"/>
      <w:r w:rsidR="00E3190B">
        <w:t xml:space="preserve"> this Annual Report, there</w:t>
      </w:r>
      <w:r>
        <w:t xml:space="preserve"> are </w:t>
      </w:r>
      <w:r w:rsidR="00D21389">
        <w:t xml:space="preserve">six </w:t>
      </w:r>
      <w:r>
        <w:t xml:space="preserve">Authority members including the Chair of the Authority, </w:t>
      </w:r>
      <w:r w:rsidR="00176468">
        <w:t>Mr</w:t>
      </w:r>
      <w:r w:rsidR="0060432F">
        <w:t>.</w:t>
      </w:r>
      <w:r w:rsidR="00176468">
        <w:t xml:space="preserve"> </w:t>
      </w:r>
      <w:r w:rsidR="007C1C91">
        <w:t>Grant King</w:t>
      </w:r>
      <w:r w:rsidR="00B32813">
        <w:t>.</w:t>
      </w:r>
    </w:p>
    <w:p w14:paraId="7E70D4D4" w14:textId="28F77841" w:rsidR="004E0B27" w:rsidRDefault="004E0B27" w:rsidP="002A3C93">
      <w:pPr>
        <w:spacing w:after="160"/>
      </w:pPr>
      <w:r>
        <w:t>Authority members are supported by the Chief Executive Officer (CEO) and Authority staff, known as the Authority’s secretariat. The CEO</w:t>
      </w:r>
      <w:r w:rsidR="00E3190B">
        <w:t>, Mr</w:t>
      </w:r>
      <w:r w:rsidR="0060432F">
        <w:t>.</w:t>
      </w:r>
      <w:r w:rsidR="00E3190B">
        <w:t xml:space="preserve"> Brad Archer,</w:t>
      </w:r>
      <w:r w:rsidR="00993C48">
        <w:t xml:space="preserve"> is the Accountable Authority responsible for the day-to-day running of the Authority and secretariat staff.</w:t>
      </w:r>
    </w:p>
    <w:p w14:paraId="5E9A3C20" w14:textId="3F91E635" w:rsidR="00BF76B3" w:rsidRDefault="004E0B27" w:rsidP="002A3C93">
      <w:pPr>
        <w:spacing w:after="160"/>
      </w:pPr>
      <w:r>
        <w:t>The Authority has established structures, systems and processes to meet its governance, compliance and accountability responsibilities (see Chapter 5).</w:t>
      </w:r>
    </w:p>
    <w:p w14:paraId="5E017296" w14:textId="3DAFE002" w:rsidR="004E0B27" w:rsidRPr="003E7FC9" w:rsidRDefault="004E0B27" w:rsidP="004E0B27">
      <w:pPr>
        <w:pStyle w:val="10FIGURETITLE"/>
        <w:rPr>
          <w:rStyle w:val="CommentReference"/>
          <w:rFonts w:ascii="Arial" w:hAnsi="Arial" w:cs="Arial"/>
          <w:b w:val="0"/>
          <w:bCs w:val="0"/>
          <w:sz w:val="20"/>
          <w:szCs w:val="20"/>
        </w:rPr>
      </w:pPr>
      <w:r w:rsidRPr="003E7FC9">
        <w:rPr>
          <w:rFonts w:ascii="Arial" w:hAnsi="Arial" w:cs="Arial"/>
          <w:sz w:val="20"/>
          <w:szCs w:val="20"/>
        </w:rPr>
        <w:t xml:space="preserve">FIGURE 1: CLIMATE CHANGE AUTHORITY ORGANISATION CHART </w:t>
      </w:r>
      <w:r w:rsidR="00C52485">
        <w:rPr>
          <w:rFonts w:ascii="Arial" w:hAnsi="Arial" w:cs="Arial"/>
          <w:sz w:val="20"/>
          <w:szCs w:val="20"/>
        </w:rPr>
        <w:br/>
      </w:r>
      <w:r w:rsidR="0027533F">
        <w:rPr>
          <w:rFonts w:ascii="Arial" w:hAnsi="Arial" w:cs="Arial"/>
          <w:sz w:val="20"/>
          <w:szCs w:val="20"/>
        </w:rPr>
        <w:br/>
      </w:r>
      <w:r w:rsidR="0027533F">
        <w:rPr>
          <w:rFonts w:ascii="Arial" w:hAnsi="Arial" w:cs="Arial"/>
          <w:b w:val="0"/>
          <w:bCs w:val="0"/>
          <w:noProof/>
          <w:sz w:val="20"/>
          <w:szCs w:val="20"/>
          <w:lang w:val="en-AU" w:eastAsia="en-AU"/>
        </w:rPr>
        <w:drawing>
          <wp:inline distT="0" distB="0" distL="0" distR="0" wp14:anchorId="243B7930" wp14:editId="7EDD87D3">
            <wp:extent cx="5486400" cy="3200400"/>
            <wp:effectExtent l="0" t="19050" r="0" b="38100"/>
            <wp:docPr id="42" name="Diagram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7C9A62DA" w14:textId="4E60173D" w:rsidR="0024109A" w:rsidRPr="0024109A" w:rsidRDefault="0024109A" w:rsidP="0024109A">
      <w:pPr>
        <w:pStyle w:val="06Bodytext"/>
        <w:rPr>
          <w:noProof/>
          <w:lang w:val="en-AU" w:eastAsia="en-AU"/>
        </w:rPr>
        <w:sectPr w:rsidR="0024109A" w:rsidRPr="0024109A" w:rsidSect="007F6623">
          <w:type w:val="continuous"/>
          <w:pgSz w:w="11900" w:h="16839"/>
          <w:pgMar w:top="1021" w:right="1410" w:bottom="1021" w:left="1021" w:header="709" w:footer="709" w:gutter="0"/>
          <w:cols w:space="708"/>
          <w:titlePg/>
          <w:docGrid w:linePitch="360"/>
        </w:sectPr>
      </w:pPr>
      <w:r>
        <w:rPr>
          <w:noProof/>
          <w:lang w:val="en-AU" w:eastAsia="en-AU"/>
        </w:rPr>
        <mc:AlternateContent>
          <mc:Choice Requires="wps">
            <w:drawing>
              <wp:anchor distT="0" distB="0" distL="114300" distR="114300" simplePos="0" relativeHeight="251625472" behindDoc="1" locked="0" layoutInCell="1" allowOverlap="1" wp14:anchorId="57686835" wp14:editId="49113298">
                <wp:simplePos x="0" y="0"/>
                <wp:positionH relativeFrom="column">
                  <wp:posOffset>3049701</wp:posOffset>
                </wp:positionH>
                <wp:positionV relativeFrom="paragraph">
                  <wp:posOffset>181130</wp:posOffset>
                </wp:positionV>
                <wp:extent cx="3124200" cy="3238500"/>
                <wp:effectExtent l="0" t="0" r="19050" b="19050"/>
                <wp:wrapNone/>
                <wp:docPr id="63" name="Rectangle 63"/>
                <wp:cNvGraphicFramePr/>
                <a:graphic xmlns:a="http://schemas.openxmlformats.org/drawingml/2006/main">
                  <a:graphicData uri="http://schemas.microsoft.com/office/word/2010/wordprocessingShape">
                    <wps:wsp>
                      <wps:cNvSpPr/>
                      <wps:spPr>
                        <a:xfrm>
                          <a:off x="0" y="0"/>
                          <a:ext cx="3124200" cy="323850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0F3BD6" id="Rectangle 63" o:spid="_x0000_s1026" style="position:absolute;margin-left:240.15pt;margin-top:14.25pt;width:246pt;height:25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" fillcolor="white [3201]" strokecolor="#9bbb59 [3206]" strokeweight="2pt"/>
            </w:pict>
          </mc:Fallback>
        </mc:AlternateContent>
      </w:r>
      <w:r w:rsidR="004E0B27">
        <w:t xml:space="preserve"> </w:t>
      </w:r>
      <w:r w:rsidR="007A6C14" w:rsidRPr="007A6C14">
        <w:rPr>
          <w:noProof/>
          <w:lang w:val="en-AU" w:eastAsia="en-AU"/>
        </w:rPr>
        <w:t xml:space="preserve"> </w:t>
      </w:r>
      <w:r w:rsidR="007A6C14">
        <w:rPr>
          <w:noProof/>
          <w:lang w:val="en-AU" w:eastAsia="en-AU"/>
        </w:rPr>
        <w:t xml:space="preserve"> </w:t>
      </w:r>
      <w:r w:rsidR="007A6C14" w:rsidRPr="007A6C14">
        <w:rPr>
          <w:noProof/>
          <w:lang w:val="en-AU" w:eastAsia="en-AU"/>
        </w:rPr>
        <w:t xml:space="preserve"> </w:t>
      </w:r>
    </w:p>
    <w:p w14:paraId="182F1EBF" w14:textId="25850EED" w:rsidR="004E0B27" w:rsidRDefault="004E0B27" w:rsidP="00257C88">
      <w:pPr>
        <w:pStyle w:val="ParagraphHeading"/>
      </w:pPr>
      <w:r>
        <w:t>OUTCOME AND PROGRAM STRUCTURE</w:t>
      </w:r>
    </w:p>
    <w:p w14:paraId="62BB5300" w14:textId="77777777" w:rsidR="004E0B27" w:rsidRDefault="004E0B27" w:rsidP="002A3C93">
      <w:pPr>
        <w:spacing w:after="160"/>
      </w:pPr>
      <w:r>
        <w:t xml:space="preserve">The Commonwealth Government requires </w:t>
      </w:r>
      <w:r w:rsidR="004A7876">
        <w:t>entities</w:t>
      </w:r>
      <w:r>
        <w:t xml:space="preserve"> to measure their performance in terms of outcomes. 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that contribute to government outcomes over the Budget and forward years.</w:t>
      </w:r>
    </w:p>
    <w:p w14:paraId="476C1ED9" w14:textId="77777777" w:rsidR="004E0B27" w:rsidRDefault="004E0B27" w:rsidP="002A3C93">
      <w:pPr>
        <w:spacing w:after="160"/>
      </w:pPr>
      <w:r>
        <w:t xml:space="preserve">A summary of the Authority’s outcome is described below, together with its related program. </w:t>
      </w:r>
    </w:p>
    <w:p w14:paraId="1C8B4536" w14:textId="77777777" w:rsidR="003B3AC9" w:rsidRDefault="0024109A" w:rsidP="0024109A">
      <w:pPr>
        <w:rPr>
          <w:b/>
        </w:rPr>
      </w:pPr>
      <w:r>
        <w:rPr>
          <w:b/>
        </w:rPr>
        <w:br w:type="column"/>
      </w:r>
    </w:p>
    <w:p w14:paraId="3D930BD9" w14:textId="25EAD8F3" w:rsidR="0024109A" w:rsidRPr="0024109A" w:rsidRDefault="0024109A" w:rsidP="0024109A">
      <w:pPr>
        <w:rPr>
          <w:b/>
        </w:rPr>
      </w:pPr>
      <w:r w:rsidRPr="0024109A">
        <w:rPr>
          <w:b/>
        </w:rPr>
        <w:t>Outcome description</w:t>
      </w:r>
    </w:p>
    <w:p w14:paraId="4D3A5474" w14:textId="77777777" w:rsidR="0024109A" w:rsidRPr="0024109A" w:rsidRDefault="0024109A" w:rsidP="0024109A">
      <w:r w:rsidRPr="0024109A">
        <w:t>Provide expert advice to the Australian Government on climate change mitigation initiatives, including through conducting regular and specifically commissioned reviews and through undertaking climate change research (Portfolio Budget Statement Outcome 1).</w:t>
      </w:r>
    </w:p>
    <w:p w14:paraId="51C6D110" w14:textId="77777777" w:rsidR="0024109A" w:rsidRPr="0024109A" w:rsidRDefault="0024109A" w:rsidP="0024109A">
      <w:pPr>
        <w:rPr>
          <w:b/>
        </w:rPr>
      </w:pPr>
      <w:r w:rsidRPr="0024109A">
        <w:rPr>
          <w:b/>
        </w:rPr>
        <w:t>Outcome strategy</w:t>
      </w:r>
    </w:p>
    <w:p w14:paraId="2098E706" w14:textId="54094D45" w:rsidR="0024109A" w:rsidRPr="0024109A" w:rsidRDefault="0024109A" w:rsidP="0024109A">
      <w:r w:rsidRPr="0024109A">
        <w:t xml:space="preserve">The Authority is delivering independent expert advice on climate change mitigation initiatives. In 2020-21, the Authority will undertake stakeholder engagement, research and analysis to inform its review and other research reports. </w:t>
      </w:r>
    </w:p>
    <w:p w14:paraId="24E381BC" w14:textId="77777777" w:rsidR="0024109A" w:rsidRPr="0024109A" w:rsidRDefault="0024109A" w:rsidP="0024109A">
      <w:r w:rsidRPr="0024109A">
        <w:t>This outcome is linked to Program 1.1: Reviewing Climate Change Mitigation Policies. Performance against this program is assessed in Chapter 4.</w:t>
      </w:r>
    </w:p>
    <w:p w14:paraId="111068D9" w14:textId="77777777" w:rsidR="0024109A" w:rsidRDefault="0024109A" w:rsidP="004E0B27"/>
    <w:p w14:paraId="5B394383" w14:textId="77777777" w:rsidR="0024109A" w:rsidRDefault="0024109A"/>
    <w:p w14:paraId="2C0B7564" w14:textId="77777777" w:rsidR="0024109A" w:rsidRDefault="0024109A" w:rsidP="001850F2">
      <w:pPr>
        <w:spacing w:after="240"/>
        <w:rPr>
          <w:rFonts w:cs="Calibri"/>
          <w:color w:val="221E1F"/>
          <w:szCs w:val="20"/>
          <w:lang w:val="en-GB" w:bidi="ar-SA"/>
        </w:rPr>
        <w:sectPr w:rsidR="0024109A" w:rsidSect="0024109A">
          <w:type w:val="continuous"/>
          <w:pgSz w:w="11900" w:h="16839"/>
          <w:pgMar w:top="1021" w:right="1410" w:bottom="1021" w:left="1021" w:header="709" w:footer="709" w:gutter="0"/>
          <w:cols w:num="2" w:space="708"/>
          <w:titlePg/>
          <w:docGrid w:linePitch="360"/>
        </w:sectPr>
      </w:pPr>
    </w:p>
    <w:p w14:paraId="537214F5" w14:textId="77777777" w:rsidR="00DF22E9" w:rsidRDefault="00DF22E9" w:rsidP="007378A3">
      <w:pPr>
        <w:pStyle w:val="Heading3"/>
        <w:rPr>
          <w:lang w:val="en-GB" w:bidi="ar-SA"/>
        </w:rPr>
      </w:pPr>
      <w:bookmarkStart w:id="6" w:name="_Toc83646203"/>
      <w:r>
        <w:rPr>
          <w:lang w:val="en-GB" w:bidi="ar-SA"/>
        </w:rPr>
        <w:br w:type="page"/>
      </w:r>
    </w:p>
    <w:p w14:paraId="60BEFC55" w14:textId="2CBC6B6E" w:rsidR="003C2153" w:rsidRDefault="004E0B27" w:rsidP="007378A3">
      <w:pPr>
        <w:pStyle w:val="Heading3"/>
      </w:pPr>
      <w:r>
        <w:rPr>
          <w:lang w:val="en-GB" w:bidi="ar-SA"/>
        </w:rPr>
        <w:lastRenderedPageBreak/>
        <w:t>4.</w:t>
      </w:r>
      <w:r>
        <w:rPr>
          <w:lang w:val="en-GB" w:bidi="ar-SA"/>
        </w:rPr>
        <w:tab/>
        <w:t>ANNUAL PERFORMANCE STATEMENT</w:t>
      </w:r>
      <w:bookmarkEnd w:id="6"/>
    </w:p>
    <w:p w14:paraId="19E33634" w14:textId="44ACE4B4" w:rsidR="00F96C71" w:rsidRDefault="004E0B27" w:rsidP="00257C88">
      <w:pPr>
        <w:pStyle w:val="ParagraphHeading"/>
      </w:pPr>
      <w:r>
        <w:t>INTRODUCTORY STATEMENT</w:t>
      </w:r>
      <w:r w:rsidR="003C2153">
        <w:t xml:space="preserve"> </w:t>
      </w:r>
    </w:p>
    <w:p w14:paraId="3CA31CE4" w14:textId="77777777" w:rsidR="00E27D37" w:rsidRDefault="00E27D37" w:rsidP="00BB49AB"/>
    <w:p w14:paraId="589832EA" w14:textId="76C881E5" w:rsidR="00911B27" w:rsidRPr="00AD4AD4" w:rsidRDefault="00115477" w:rsidP="00911B27">
      <w:r>
        <w:rPr>
          <w:noProof/>
          <w:lang w:val="en-AU" w:eastAsia="en-AU" w:bidi="ar-SA"/>
        </w:rPr>
        <w:drawing>
          <wp:anchor distT="0" distB="0" distL="114300" distR="114300" simplePos="0" relativeHeight="251700224" behindDoc="0" locked="0" layoutInCell="1" allowOverlap="1" wp14:anchorId="7CADE639" wp14:editId="0C023EBF">
            <wp:simplePos x="0" y="0"/>
            <wp:positionH relativeFrom="column">
              <wp:posOffset>-43180</wp:posOffset>
            </wp:positionH>
            <wp:positionV relativeFrom="paragraph">
              <wp:posOffset>916940</wp:posOffset>
            </wp:positionV>
            <wp:extent cx="1489710" cy="414020"/>
            <wp:effectExtent l="0" t="0" r="0" b="5080"/>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489710" cy="414020"/>
                    </a:xfrm>
                    <a:prstGeom prst="rect">
                      <a:avLst/>
                    </a:prstGeom>
                  </pic:spPr>
                </pic:pic>
              </a:graphicData>
            </a:graphic>
            <wp14:sizeRelH relativeFrom="page">
              <wp14:pctWidth>0</wp14:pctWidth>
            </wp14:sizeRelH>
            <wp14:sizeRelV relativeFrom="page">
              <wp14:pctHeight>0</wp14:pctHeight>
            </wp14:sizeRelV>
          </wp:anchor>
        </w:drawing>
      </w:r>
      <w:r w:rsidR="00911B27">
        <w:t>A</w:t>
      </w:r>
      <w:r w:rsidR="00911B27" w:rsidRPr="00AD4AD4">
        <w:t xml:space="preserve">s the accountable </w:t>
      </w:r>
      <w:r w:rsidR="00911B27" w:rsidRPr="00E27D37">
        <w:t>authority of the Cl</w:t>
      </w:r>
      <w:r w:rsidR="00911B27" w:rsidRPr="00ED6E3F">
        <w:t>imate Change Authority</w:t>
      </w:r>
      <w:r w:rsidR="00911B27" w:rsidRPr="002C52BA">
        <w:t>,</w:t>
      </w:r>
      <w:r w:rsidR="00911B27">
        <w:t xml:space="preserve"> I </w:t>
      </w:r>
      <w:r w:rsidR="00911B27" w:rsidRPr="00AD4AD4">
        <w:t xml:space="preserve">am pleased to present </w:t>
      </w:r>
      <w:r w:rsidR="00911B27" w:rsidRPr="00F82DE1">
        <w:t>the Authority’s</w:t>
      </w:r>
      <w:r w:rsidR="00911B27" w:rsidRPr="00AD4AD4">
        <w:t xml:space="preserve"> </w:t>
      </w:r>
      <w:r w:rsidR="00911B27" w:rsidRPr="000C23AB">
        <w:t>2020-21 annual performance statement, as required under s 39(1</w:t>
      </w:r>
      <w:proofErr w:type="gramStart"/>
      <w:r w:rsidR="00911B27" w:rsidRPr="000C23AB">
        <w:t>)(</w:t>
      </w:r>
      <w:proofErr w:type="gramEnd"/>
      <w:r w:rsidR="00911B27" w:rsidRPr="000C23AB">
        <w:t xml:space="preserve">b) of the </w:t>
      </w:r>
      <w:r w:rsidR="00911B27" w:rsidRPr="000C23AB">
        <w:rPr>
          <w:i/>
          <w:iCs/>
        </w:rPr>
        <w:t>Public Governance, Performance and Accountability Act 2013</w:t>
      </w:r>
      <w:r w:rsidR="00911B27" w:rsidRPr="000C23AB">
        <w:rPr>
          <w:i/>
        </w:rPr>
        <w:t xml:space="preserve"> </w:t>
      </w:r>
      <w:r w:rsidR="00911B27" w:rsidRPr="000C23AB">
        <w:t xml:space="preserve">(PGPA Act) and s 6F of </w:t>
      </w:r>
      <w:r w:rsidR="00911B27" w:rsidRPr="000C23AB">
        <w:rPr>
          <w:i/>
        </w:rPr>
        <w:t>the Public Governance, Performance and Accountability Rule 2014</w:t>
      </w:r>
      <w:r w:rsidR="00911B27" w:rsidRPr="000C23AB">
        <w:t>. In my</w:t>
      </w:r>
      <w:r w:rsidR="00911B27">
        <w:t xml:space="preserve"> opinion, t</w:t>
      </w:r>
      <w:r w:rsidR="00911B27" w:rsidRPr="00F82DE1">
        <w:t xml:space="preserve">his performance statement </w:t>
      </w:r>
      <w:r w:rsidR="00911B27">
        <w:t>is</w:t>
      </w:r>
      <w:r w:rsidR="00911B27" w:rsidRPr="00AD4AD4">
        <w:t xml:space="preserve"> </w:t>
      </w:r>
      <w:r w:rsidR="00911B27" w:rsidRPr="00E27D37">
        <w:t xml:space="preserve">informed by </w:t>
      </w:r>
      <w:r w:rsidR="00911B27" w:rsidRPr="00ED6E3F">
        <w:t xml:space="preserve">properly maintained records, </w:t>
      </w:r>
      <w:r w:rsidR="00911B27" w:rsidRPr="002C52BA">
        <w:t xml:space="preserve">accurately reflects the Authority’s performance and complies with s 39(2) of the PGPA Act. </w:t>
      </w:r>
    </w:p>
    <w:p w14:paraId="61E61DE9" w14:textId="55A0040E" w:rsidR="00E27D37" w:rsidRDefault="00E27D37" w:rsidP="00BB49AB">
      <w:pPr>
        <w:rPr>
          <w:highlight w:val="yellow"/>
        </w:rPr>
      </w:pPr>
    </w:p>
    <w:p w14:paraId="78F60123" w14:textId="77777777" w:rsidR="00115477" w:rsidRDefault="00DC06EE" w:rsidP="00BB49AB">
      <w:r>
        <w:br/>
      </w:r>
    </w:p>
    <w:p w14:paraId="7B0E2D05" w14:textId="10968BBC" w:rsidR="003C2153" w:rsidRPr="006D343D" w:rsidRDefault="003C2153" w:rsidP="00BB49AB">
      <w:r w:rsidRPr="006D343D">
        <w:t xml:space="preserve">Brad Archer </w:t>
      </w:r>
    </w:p>
    <w:p w14:paraId="69E2145F" w14:textId="33E39306" w:rsidR="00E27D37" w:rsidRPr="006D343D" w:rsidRDefault="003C2153" w:rsidP="00BB49AB">
      <w:r w:rsidRPr="006D343D">
        <w:t xml:space="preserve">Chief Executive Officer </w:t>
      </w:r>
    </w:p>
    <w:p w14:paraId="7CF87A0B" w14:textId="74AF6E06" w:rsidR="003A4A38" w:rsidRDefault="003A4A38" w:rsidP="00BB49AB">
      <w:pPr>
        <w:rPr>
          <w:highlight w:val="yellow"/>
        </w:rPr>
      </w:pPr>
    </w:p>
    <w:p w14:paraId="21346E95" w14:textId="46326B7D" w:rsidR="00E27D37" w:rsidRDefault="00DF22E9">
      <w:pPr>
        <w:spacing w:after="0"/>
        <w:rPr>
          <w:highlight w:val="yellow"/>
        </w:rPr>
      </w:pPr>
      <w:r>
        <w:rPr>
          <w:noProof/>
          <w:lang w:val="en-AU" w:eastAsia="en-AU" w:bidi="ar-SA"/>
        </w:rPr>
        <mc:AlternateContent>
          <mc:Choice Requires="wps">
            <w:drawing>
              <wp:anchor distT="0" distB="0" distL="114300" distR="114300" simplePos="0" relativeHeight="251637760" behindDoc="0" locked="0" layoutInCell="1" allowOverlap="1" wp14:anchorId="7A79E40B" wp14:editId="1548050A">
                <wp:simplePos x="0" y="0"/>
                <wp:positionH relativeFrom="margin">
                  <wp:posOffset>-781050</wp:posOffset>
                </wp:positionH>
                <wp:positionV relativeFrom="paragraph">
                  <wp:posOffset>893756</wp:posOffset>
                </wp:positionV>
                <wp:extent cx="9005570" cy="700644"/>
                <wp:effectExtent l="0" t="0" r="5080" b="0"/>
                <wp:wrapNone/>
                <wp:docPr id="46" name="Rectangle 46"/>
                <wp:cNvGraphicFramePr/>
                <a:graphic xmlns:a="http://schemas.openxmlformats.org/drawingml/2006/main">
                  <a:graphicData uri="http://schemas.microsoft.com/office/word/2010/wordprocessingShape">
                    <wps:wsp>
                      <wps:cNvSpPr/>
                      <wps:spPr>
                        <a:xfrm>
                          <a:off x="0" y="0"/>
                          <a:ext cx="9005570" cy="700644"/>
                        </a:xfrm>
                        <a:prstGeom prst="rect">
                          <a:avLst/>
                        </a:prstGeom>
                        <a:gradFill flip="none" rotWithShape="1">
                          <a:gsLst>
                            <a:gs pos="0">
                              <a:schemeClr val="bg1"/>
                            </a:gs>
                            <a:gs pos="61000">
                              <a:schemeClr val="bg1">
                                <a:alpha val="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0E14B" id="Rectangle 46" o:spid="_x0000_s1026" style="position:absolute;margin-left:-61.5pt;margin-top:70.35pt;width:709.1pt;height:55.15pt;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" fillcolor="white [3212]" stroked="f" strokeweight="2pt">
                <v:fill opacity="0" color2="white [3212]" rotate="t" colors="0 white;39977f white" focus="100%" type="gradient"/>
                <w10:wrap anchorx="margin"/>
              </v:rect>
            </w:pict>
          </mc:Fallback>
        </mc:AlternateContent>
      </w:r>
      <w:r>
        <w:rPr>
          <w:noProof/>
          <w:highlight w:val="yellow"/>
          <w:lang w:val="en-AU" w:eastAsia="en-AU" w:bidi="ar-SA"/>
        </w:rPr>
        <w:drawing>
          <wp:anchor distT="0" distB="0" distL="114300" distR="114300" simplePos="0" relativeHeight="251631616" behindDoc="0" locked="0" layoutInCell="1" allowOverlap="1" wp14:anchorId="4F2C942F" wp14:editId="17526B43">
            <wp:simplePos x="0" y="0"/>
            <wp:positionH relativeFrom="column">
              <wp:posOffset>-648275</wp:posOffset>
            </wp:positionH>
            <wp:positionV relativeFrom="paragraph">
              <wp:posOffset>947384</wp:posOffset>
            </wp:positionV>
            <wp:extent cx="7553325" cy="5633085"/>
            <wp:effectExtent l="0" t="0" r="9525" b="5715"/>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553325" cy="5633085"/>
                    </a:xfrm>
                    <a:prstGeom prst="rect">
                      <a:avLst/>
                    </a:prstGeom>
                    <a:noFill/>
                  </pic:spPr>
                </pic:pic>
              </a:graphicData>
            </a:graphic>
            <wp14:sizeRelH relativeFrom="page">
              <wp14:pctWidth>0</wp14:pctWidth>
            </wp14:sizeRelH>
            <wp14:sizeRelV relativeFrom="page">
              <wp14:pctHeight>0</wp14:pctHeight>
            </wp14:sizeRelV>
          </wp:anchor>
        </w:drawing>
      </w:r>
      <w:r w:rsidR="00E27D37">
        <w:rPr>
          <w:highlight w:val="yellow"/>
        </w:rPr>
        <w:br w:type="page"/>
      </w:r>
    </w:p>
    <w:p w14:paraId="0D73E62F" w14:textId="70247CA6" w:rsidR="00E27D37" w:rsidRDefault="00BB49AB" w:rsidP="00257C88">
      <w:pPr>
        <w:pStyle w:val="ParagraphHeading"/>
      </w:pPr>
      <w:r>
        <w:lastRenderedPageBreak/>
        <w:t>ACTIVITIES</w:t>
      </w:r>
    </w:p>
    <w:p w14:paraId="3760DBD7" w14:textId="2E748F03" w:rsidR="000158CF" w:rsidRPr="000158CF" w:rsidRDefault="007D607A" w:rsidP="000158CF">
      <w:pPr>
        <w:rPr>
          <w:rStyle w:val="BOLD"/>
          <w:rFonts w:ascii="Arial" w:hAnsi="Arial" w:cs="Calibri (Body)"/>
          <w:b w:val="0"/>
          <w:color w:val="007BB7"/>
          <w:sz w:val="22"/>
          <w:szCs w:val="24"/>
          <w:lang w:val="en-GB" w:bidi="ar-SA"/>
        </w:rPr>
        <w:sectPr w:rsidR="000158CF" w:rsidRPr="000158CF" w:rsidSect="007F6623">
          <w:type w:val="continuous"/>
          <w:pgSz w:w="11900" w:h="16839"/>
          <w:pgMar w:top="1021" w:right="1410" w:bottom="1021" w:left="1021" w:header="709" w:footer="709" w:gutter="0"/>
          <w:cols w:space="708"/>
          <w:titlePg/>
          <w:docGrid w:linePitch="360"/>
        </w:sectPr>
      </w:pPr>
      <w:r>
        <w:rPr>
          <w:rFonts w:cs="Arial"/>
          <w:b/>
          <w:bCs/>
          <w:noProof/>
          <w:lang w:val="en-AU" w:eastAsia="en-AU" w:bidi="ar-SA"/>
        </w:rPr>
        <mc:AlternateContent>
          <mc:Choice Requires="wps">
            <w:drawing>
              <wp:anchor distT="0" distB="0" distL="114300" distR="114300" simplePos="0" relativeHeight="251658260" behindDoc="1" locked="0" layoutInCell="1" allowOverlap="1" wp14:anchorId="26FDD36D" wp14:editId="1E3C0154">
                <wp:simplePos x="0" y="0"/>
                <wp:positionH relativeFrom="column">
                  <wp:posOffset>3123565</wp:posOffset>
                </wp:positionH>
                <wp:positionV relativeFrom="paragraph">
                  <wp:posOffset>800735</wp:posOffset>
                </wp:positionV>
                <wp:extent cx="3038475" cy="7267575"/>
                <wp:effectExtent l="0" t="0" r="9525" b="9525"/>
                <wp:wrapNone/>
                <wp:docPr id="33" name="Rectangle 33"/>
                <wp:cNvGraphicFramePr/>
                <a:graphic xmlns:a="http://schemas.openxmlformats.org/drawingml/2006/main">
                  <a:graphicData uri="http://schemas.microsoft.com/office/word/2010/wordprocessingShape">
                    <wps:wsp>
                      <wps:cNvSpPr/>
                      <wps:spPr>
                        <a:xfrm>
                          <a:off x="0" y="0"/>
                          <a:ext cx="3038475" cy="7267575"/>
                        </a:xfrm>
                        <a:prstGeom prst="rect">
                          <a:avLst/>
                        </a:prstGeom>
                        <a:solidFill>
                          <a:srgbClr val="E1E2E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7720A2" id="Rectangle 33" o:spid="_x0000_s1026" style="position:absolute;margin-left:245.95pt;margin-top:63.05pt;width:239.25pt;height:572.25pt;z-index:-2516582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" fillcolor="#e1e2e1" stroked="f" strokeweight="2pt"/>
            </w:pict>
          </mc:Fallback>
        </mc:AlternateContent>
      </w:r>
      <w:r>
        <w:rPr>
          <w:rFonts w:cs="Arial"/>
          <w:b/>
          <w:bCs/>
          <w:noProof/>
          <w:lang w:val="en-AU" w:eastAsia="en-AU" w:bidi="ar-SA"/>
        </w:rPr>
        <mc:AlternateContent>
          <mc:Choice Requires="wps">
            <w:drawing>
              <wp:anchor distT="0" distB="0" distL="114300" distR="114300" simplePos="0" relativeHeight="251658259" behindDoc="1" locked="0" layoutInCell="1" allowOverlap="1" wp14:anchorId="0B7FB607" wp14:editId="3AEA44CB">
                <wp:simplePos x="0" y="0"/>
                <wp:positionH relativeFrom="column">
                  <wp:posOffset>-143510</wp:posOffset>
                </wp:positionH>
                <wp:positionV relativeFrom="paragraph">
                  <wp:posOffset>800735</wp:posOffset>
                </wp:positionV>
                <wp:extent cx="3038475" cy="7267575"/>
                <wp:effectExtent l="0" t="0" r="9525" b="9525"/>
                <wp:wrapNone/>
                <wp:docPr id="32" name="Rectangle 32"/>
                <wp:cNvGraphicFramePr/>
                <a:graphic xmlns:a="http://schemas.openxmlformats.org/drawingml/2006/main">
                  <a:graphicData uri="http://schemas.microsoft.com/office/word/2010/wordprocessingShape">
                    <wps:wsp>
                      <wps:cNvSpPr/>
                      <wps:spPr>
                        <a:xfrm>
                          <a:off x="0" y="0"/>
                          <a:ext cx="3038475" cy="7267575"/>
                        </a:xfrm>
                        <a:prstGeom prst="rect">
                          <a:avLst/>
                        </a:prstGeom>
                        <a:solidFill>
                          <a:srgbClr val="E1E2E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F04CA5" id="Rectangle 32" o:spid="_x0000_s1026" style="position:absolute;margin-left:-11.3pt;margin-top:63.05pt;width:239.25pt;height:572.25pt;z-index:-25165822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" fillcolor="#e1e2e1" stroked="f" strokeweight="2pt"/>
            </w:pict>
          </mc:Fallback>
        </mc:AlternateContent>
      </w:r>
      <w:r w:rsidR="000158CF">
        <w:rPr>
          <w:rStyle w:val="BOLD"/>
          <w:rFonts w:ascii="Arial" w:hAnsi="Arial" w:cs="Arial"/>
          <w:noProof/>
          <w:lang w:val="en-AU" w:eastAsia="en-AU" w:bidi="ar-SA"/>
        </w:rPr>
        <w:drawing>
          <wp:anchor distT="0" distB="0" distL="114300" distR="114300" simplePos="0" relativeHeight="251658262" behindDoc="0" locked="0" layoutInCell="1" allowOverlap="1" wp14:anchorId="01BC580C" wp14:editId="489F355D">
            <wp:simplePos x="0" y="0"/>
            <wp:positionH relativeFrom="column">
              <wp:posOffset>5600700</wp:posOffset>
            </wp:positionH>
            <wp:positionV relativeFrom="paragraph">
              <wp:posOffset>1031240</wp:posOffset>
            </wp:positionV>
            <wp:extent cx="433070" cy="433070"/>
            <wp:effectExtent l="0" t="0" r="0" b="508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3070" cy="433070"/>
                    </a:xfrm>
                    <a:prstGeom prst="rect">
                      <a:avLst/>
                    </a:prstGeom>
                    <a:noFill/>
                  </pic:spPr>
                </pic:pic>
              </a:graphicData>
            </a:graphic>
            <wp14:sizeRelH relativeFrom="page">
              <wp14:pctWidth>0</wp14:pctWidth>
            </wp14:sizeRelH>
            <wp14:sizeRelV relativeFrom="page">
              <wp14:pctHeight>0</wp14:pctHeight>
            </wp14:sizeRelV>
          </wp:anchor>
        </w:drawing>
      </w:r>
      <w:r w:rsidR="00911B27" w:rsidRPr="00732901">
        <w:rPr>
          <w:rFonts w:cs="Calibri (Body)"/>
          <w:bCs/>
          <w:color w:val="007BB7"/>
          <w:sz w:val="22"/>
          <w:szCs w:val="24"/>
          <w:lang w:val="en-GB" w:bidi="ar-SA"/>
        </w:rPr>
        <w:t xml:space="preserve">This section of the report details the activities undertaken by the Authority over the past 12 months to meet it stated purpose of providing expert advice to the Australian Government on climate change mitigation initiatives, including through conducting regular and specifically commissioned reviews and undertaking climate change research. </w:t>
      </w:r>
      <w:r w:rsidR="000158CF">
        <w:rPr>
          <w:rStyle w:val="BOLD"/>
          <w:rFonts w:ascii="Arial" w:hAnsi="Arial" w:cs="Arial"/>
        </w:rPr>
        <w:br/>
      </w:r>
    </w:p>
    <w:p w14:paraId="03469566" w14:textId="2DC64FF1" w:rsidR="00911B27" w:rsidRPr="003E7FC9" w:rsidRDefault="000158CF" w:rsidP="00911B27">
      <w:pPr>
        <w:rPr>
          <w:rStyle w:val="BOLD"/>
          <w:rFonts w:ascii="Arial" w:hAnsi="Arial" w:cs="Arial"/>
        </w:rPr>
      </w:pPr>
      <w:r>
        <w:rPr>
          <w:rStyle w:val="BOLD"/>
          <w:rFonts w:ascii="Arial" w:hAnsi="Arial" w:cs="Arial"/>
          <w:noProof/>
          <w:lang w:val="en-AU" w:eastAsia="en-AU" w:bidi="ar-SA"/>
        </w:rPr>
        <w:drawing>
          <wp:anchor distT="0" distB="0" distL="114300" distR="114300" simplePos="0" relativeHeight="251658261" behindDoc="0" locked="0" layoutInCell="1" allowOverlap="1" wp14:anchorId="138CE59F" wp14:editId="47DF6DDE">
            <wp:simplePos x="0" y="0"/>
            <wp:positionH relativeFrom="column">
              <wp:posOffset>2209165</wp:posOffset>
            </wp:positionH>
            <wp:positionV relativeFrom="paragraph">
              <wp:posOffset>104775</wp:posOffset>
            </wp:positionV>
            <wp:extent cx="433070" cy="433070"/>
            <wp:effectExtent l="0" t="0" r="0" b="508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3070" cy="433070"/>
                    </a:xfrm>
                    <a:prstGeom prst="rect">
                      <a:avLst/>
                    </a:prstGeom>
                    <a:noFill/>
                  </pic:spPr>
                </pic:pic>
              </a:graphicData>
            </a:graphic>
            <wp14:sizeRelH relativeFrom="page">
              <wp14:pctWidth>0</wp14:pctWidth>
            </wp14:sizeRelH>
            <wp14:sizeRelV relativeFrom="page">
              <wp14:pctHeight>0</wp14:pctHeight>
            </wp14:sizeRelV>
          </wp:anchor>
        </w:drawing>
      </w:r>
      <w:r w:rsidR="00911B27">
        <w:rPr>
          <w:rStyle w:val="BOLD"/>
          <w:rFonts w:ascii="Arial" w:hAnsi="Arial" w:cs="Arial"/>
        </w:rPr>
        <w:t>Activity 1:</w:t>
      </w:r>
      <w:r w:rsidR="00911B27" w:rsidRPr="003E7FC9">
        <w:rPr>
          <w:rStyle w:val="BOLD"/>
          <w:rFonts w:ascii="Arial" w:hAnsi="Arial" w:cs="Arial"/>
        </w:rPr>
        <w:t xml:space="preserve"> </w:t>
      </w:r>
      <w:r w:rsidR="00911B27">
        <w:rPr>
          <w:rStyle w:val="BOLD"/>
          <w:rFonts w:ascii="Arial" w:hAnsi="Arial" w:cs="Arial"/>
        </w:rPr>
        <w:t xml:space="preserve">Delivering its second statutory review of the </w:t>
      </w:r>
      <w:r w:rsidR="00911B27" w:rsidRPr="003E7FC9">
        <w:rPr>
          <w:rStyle w:val="BOLD"/>
          <w:rFonts w:ascii="Arial" w:hAnsi="Arial" w:cs="Arial"/>
        </w:rPr>
        <w:t xml:space="preserve">Emissions Reduction Fund </w:t>
      </w:r>
      <w:r w:rsidR="00911B27">
        <w:rPr>
          <w:rStyle w:val="BOLD"/>
          <w:rFonts w:ascii="Arial" w:hAnsi="Arial" w:cs="Arial"/>
        </w:rPr>
        <w:t>(</w:t>
      </w:r>
      <w:r w:rsidR="00911B27" w:rsidRPr="00F82DE1">
        <w:rPr>
          <w:rStyle w:val="BOLD"/>
          <w:rFonts w:ascii="Arial" w:hAnsi="Arial" w:cs="Arial"/>
          <w:i/>
        </w:rPr>
        <w:t xml:space="preserve">Carbon Credits (Carbon Farming Initiative) Act 2011 </w:t>
      </w:r>
      <w:r w:rsidR="00911B27">
        <w:rPr>
          <w:rStyle w:val="BOLD"/>
          <w:rFonts w:ascii="Arial" w:hAnsi="Arial" w:cs="Arial"/>
        </w:rPr>
        <w:t>(</w:t>
      </w:r>
      <w:proofErr w:type="spellStart"/>
      <w:r w:rsidR="00911B27">
        <w:rPr>
          <w:rStyle w:val="BOLD"/>
          <w:rFonts w:ascii="Arial" w:hAnsi="Arial" w:cs="Arial"/>
        </w:rPr>
        <w:t>Cth</w:t>
      </w:r>
      <w:proofErr w:type="spellEnd"/>
      <w:r w:rsidR="00911B27">
        <w:rPr>
          <w:rStyle w:val="BOLD"/>
          <w:rFonts w:ascii="Arial" w:hAnsi="Arial" w:cs="Arial"/>
        </w:rPr>
        <w:t>)</w:t>
      </w:r>
    </w:p>
    <w:p w14:paraId="143A12B7" w14:textId="77777777" w:rsidR="00B32813" w:rsidRDefault="00B32813" w:rsidP="00B32813">
      <w:pPr>
        <w:pStyle w:val="ListParagraph"/>
        <w:numPr>
          <w:ilvl w:val="0"/>
          <w:numId w:val="15"/>
        </w:numPr>
        <w:rPr>
          <w:szCs w:val="20"/>
        </w:rPr>
      </w:pPr>
      <w:r>
        <w:t xml:space="preserve">The Authority published its second statutory review of the Emissions Reduction Fund (ERF) in October 2020, two months ahead of its statutory deadline of December 2020. </w:t>
      </w:r>
      <w:r w:rsidRPr="00AD4AD4">
        <w:rPr>
          <w:szCs w:val="20"/>
        </w:rPr>
        <w:t>The Authority c</w:t>
      </w:r>
      <w:r w:rsidRPr="00E27D37">
        <w:rPr>
          <w:szCs w:val="20"/>
        </w:rPr>
        <w:t>onsulted wi</w:t>
      </w:r>
      <w:r w:rsidRPr="00ED6E3F">
        <w:rPr>
          <w:szCs w:val="20"/>
        </w:rPr>
        <w:t>dely for th</w:t>
      </w:r>
      <w:r>
        <w:rPr>
          <w:szCs w:val="20"/>
        </w:rPr>
        <w:t>is</w:t>
      </w:r>
      <w:r w:rsidRPr="00AD4AD4">
        <w:rPr>
          <w:szCs w:val="20"/>
        </w:rPr>
        <w:t xml:space="preserve"> review</w:t>
      </w:r>
      <w:r>
        <w:rPr>
          <w:szCs w:val="20"/>
        </w:rPr>
        <w:t xml:space="preserve"> and</w:t>
      </w:r>
      <w:r w:rsidRPr="00AD4AD4">
        <w:rPr>
          <w:szCs w:val="20"/>
        </w:rPr>
        <w:t xml:space="preserve"> </w:t>
      </w:r>
      <w:r>
        <w:rPr>
          <w:szCs w:val="20"/>
        </w:rPr>
        <w:t>took into account</w:t>
      </w:r>
      <w:r w:rsidRPr="00AD4AD4">
        <w:rPr>
          <w:szCs w:val="20"/>
        </w:rPr>
        <w:t xml:space="preserve"> 51 </w:t>
      </w:r>
      <w:r w:rsidRPr="00E27D37">
        <w:rPr>
          <w:szCs w:val="20"/>
        </w:rPr>
        <w:t>submiss</w:t>
      </w:r>
      <w:r w:rsidRPr="00ED6E3F">
        <w:rPr>
          <w:szCs w:val="20"/>
        </w:rPr>
        <w:t xml:space="preserve">ions </w:t>
      </w:r>
      <w:r>
        <w:rPr>
          <w:szCs w:val="20"/>
        </w:rPr>
        <w:t xml:space="preserve">received in response </w:t>
      </w:r>
      <w:r w:rsidRPr="00ED6E3F">
        <w:rPr>
          <w:szCs w:val="20"/>
        </w:rPr>
        <w:t>to a</w:t>
      </w:r>
      <w:r>
        <w:rPr>
          <w:szCs w:val="20"/>
        </w:rPr>
        <w:t xml:space="preserve"> </w:t>
      </w:r>
      <w:r w:rsidRPr="00AD4AD4">
        <w:rPr>
          <w:szCs w:val="20"/>
        </w:rPr>
        <w:t>consultat</w:t>
      </w:r>
      <w:r w:rsidRPr="00E27D37">
        <w:rPr>
          <w:szCs w:val="20"/>
        </w:rPr>
        <w:t xml:space="preserve">ion paper </w:t>
      </w:r>
      <w:r w:rsidRPr="00AD4AD4">
        <w:rPr>
          <w:szCs w:val="20"/>
        </w:rPr>
        <w:t>circulated</w:t>
      </w:r>
      <w:r>
        <w:rPr>
          <w:szCs w:val="20"/>
        </w:rPr>
        <w:t xml:space="preserve"> in April 2020. The Authority is required to review the ERF every three years, as set out in the </w:t>
      </w:r>
      <w:r w:rsidRPr="00F82DE1">
        <w:rPr>
          <w:i/>
          <w:szCs w:val="20"/>
        </w:rPr>
        <w:t>C</w:t>
      </w:r>
      <w:r>
        <w:rPr>
          <w:i/>
          <w:szCs w:val="20"/>
        </w:rPr>
        <w:t xml:space="preserve">arbon Credits (Carbon Farming Initiative) Act 2011 </w:t>
      </w:r>
      <w:r>
        <w:rPr>
          <w:szCs w:val="20"/>
        </w:rPr>
        <w:t>(</w:t>
      </w:r>
      <w:proofErr w:type="spellStart"/>
      <w:r>
        <w:rPr>
          <w:szCs w:val="20"/>
        </w:rPr>
        <w:t>Cth</w:t>
      </w:r>
      <w:proofErr w:type="spellEnd"/>
      <w:r>
        <w:rPr>
          <w:szCs w:val="20"/>
        </w:rPr>
        <w:t xml:space="preserve">). </w:t>
      </w:r>
    </w:p>
    <w:p w14:paraId="70E35F80" w14:textId="77777777" w:rsidR="00B32813" w:rsidRDefault="00B32813" w:rsidP="00B32813">
      <w:pPr>
        <w:pStyle w:val="ListParagraph"/>
        <w:numPr>
          <w:ilvl w:val="0"/>
          <w:numId w:val="15"/>
        </w:numPr>
        <w:rPr>
          <w:szCs w:val="20"/>
        </w:rPr>
      </w:pPr>
      <w:r>
        <w:rPr>
          <w:szCs w:val="20"/>
        </w:rPr>
        <w:t xml:space="preserve">The Authority’s </w:t>
      </w:r>
      <w:r w:rsidRPr="00F82DE1">
        <w:rPr>
          <w:i/>
          <w:szCs w:val="20"/>
        </w:rPr>
        <w:t>2020 Review of the ERF</w:t>
      </w:r>
      <w:r>
        <w:rPr>
          <w:szCs w:val="20"/>
        </w:rPr>
        <w:t xml:space="preserve"> built upon the Government’s response to the </w:t>
      </w:r>
      <w:r>
        <w:rPr>
          <w:i/>
          <w:szCs w:val="20"/>
        </w:rPr>
        <w:t xml:space="preserve">Report of the Expert Panel examining additional sources of low cost abatement </w:t>
      </w:r>
      <w:r>
        <w:rPr>
          <w:szCs w:val="20"/>
        </w:rPr>
        <w:t xml:space="preserve">(the King Review), the Government’s first Low Emissions Technology Statement and new Government funding for the Clean Energy Regulator to accelerate ERF method development and project registration timelines. It was also informed by the Authority’s research reports, </w:t>
      </w:r>
      <w:r>
        <w:rPr>
          <w:i/>
          <w:szCs w:val="20"/>
        </w:rPr>
        <w:t>Prospering in a low-emissions world: An updated climate policy toolkit for Australia</w:t>
      </w:r>
      <w:r>
        <w:rPr>
          <w:szCs w:val="20"/>
        </w:rPr>
        <w:t xml:space="preserve"> (March 2020) and </w:t>
      </w:r>
      <w:r>
        <w:rPr>
          <w:i/>
          <w:szCs w:val="20"/>
        </w:rPr>
        <w:t xml:space="preserve">Economic recovery, resilience and prosperity after the coronavirus </w:t>
      </w:r>
      <w:r w:rsidRPr="00352B4F">
        <w:rPr>
          <w:szCs w:val="20"/>
        </w:rPr>
        <w:t>(</w:t>
      </w:r>
      <w:r>
        <w:rPr>
          <w:szCs w:val="20"/>
        </w:rPr>
        <w:t xml:space="preserve">July 2020). </w:t>
      </w:r>
    </w:p>
    <w:p w14:paraId="1B836D17" w14:textId="77777777" w:rsidR="00B32813" w:rsidRPr="00ED6E3F" w:rsidRDefault="00B32813" w:rsidP="00B32813">
      <w:pPr>
        <w:pStyle w:val="ListParagraph"/>
        <w:numPr>
          <w:ilvl w:val="0"/>
          <w:numId w:val="15"/>
        </w:numPr>
        <w:rPr>
          <w:szCs w:val="20"/>
        </w:rPr>
      </w:pPr>
      <w:r>
        <w:rPr>
          <w:szCs w:val="20"/>
        </w:rPr>
        <w:t xml:space="preserve">The Authority’s recommendations aimed to give ERF participants greater confidence in the future market for Australian Carbon Credit Units (ACCUs), and stronger involvement in the method </w:t>
      </w:r>
      <w:proofErr w:type="spellStart"/>
      <w:r>
        <w:rPr>
          <w:szCs w:val="20"/>
        </w:rPr>
        <w:t>prioritisation</w:t>
      </w:r>
      <w:proofErr w:type="spellEnd"/>
      <w:r>
        <w:rPr>
          <w:szCs w:val="20"/>
        </w:rPr>
        <w:t xml:space="preserve"> and development process. They also sought to help preserve the integrity of the scheme and the strong reputation of ACCUs globally.</w:t>
      </w:r>
      <w:r>
        <w:t xml:space="preserve"> The review incorporated Authority-commissioned </w:t>
      </w:r>
      <w:r w:rsidRPr="00AD4AD4">
        <w:rPr>
          <w:szCs w:val="20"/>
        </w:rPr>
        <w:t>CSIRO analysis</w:t>
      </w:r>
      <w:r>
        <w:rPr>
          <w:szCs w:val="20"/>
        </w:rPr>
        <w:t xml:space="preserve"> </w:t>
      </w:r>
      <w:r w:rsidRPr="00AD4AD4">
        <w:rPr>
          <w:szCs w:val="20"/>
        </w:rPr>
        <w:t>of the risks that climate change poses to storing and maintaining carbon in the landscap</w:t>
      </w:r>
      <w:r>
        <w:rPr>
          <w:szCs w:val="20"/>
        </w:rPr>
        <w:t>e, with a view to improving the scheme’s resilience.</w:t>
      </w:r>
    </w:p>
    <w:p w14:paraId="0D5BD9D0" w14:textId="6A0FB56F" w:rsidR="00911B27" w:rsidRPr="000158CF" w:rsidRDefault="000158CF" w:rsidP="00911B27">
      <w:pPr>
        <w:rPr>
          <w:b/>
        </w:rPr>
      </w:pPr>
      <w:r>
        <w:rPr>
          <w:szCs w:val="20"/>
        </w:rPr>
        <w:br w:type="column"/>
      </w:r>
      <w:r w:rsidR="00911B27" w:rsidRPr="00F82DE1">
        <w:rPr>
          <w:b/>
        </w:rPr>
        <w:t xml:space="preserve">Activity </w:t>
      </w:r>
      <w:r w:rsidR="00911B27">
        <w:rPr>
          <w:b/>
        </w:rPr>
        <w:t>2</w:t>
      </w:r>
      <w:r w:rsidR="00911B27">
        <w:t xml:space="preserve">: </w:t>
      </w:r>
      <w:r w:rsidR="00911B27">
        <w:rPr>
          <w:b/>
        </w:rPr>
        <w:t xml:space="preserve">Complete two research reports on Australia’s trade and investment opportunities in a global economy transitioning to net zero emissions by December 2021 </w:t>
      </w:r>
    </w:p>
    <w:p w14:paraId="4D7BFD28" w14:textId="77777777" w:rsidR="00B32813" w:rsidRDefault="00B32813" w:rsidP="006E2F16">
      <w:pPr>
        <w:pStyle w:val="ListParagraph"/>
        <w:numPr>
          <w:ilvl w:val="0"/>
          <w:numId w:val="15"/>
        </w:numPr>
        <w:ind w:left="357" w:hanging="357"/>
      </w:pPr>
      <w:r>
        <w:t xml:space="preserve">In mid-2020, the Authority commenced self-initiated research into how Australia could best position for the changes occurring in </w:t>
      </w:r>
      <w:r w:rsidRPr="00B32198">
        <w:t>global</w:t>
      </w:r>
      <w:r>
        <w:t xml:space="preserve"> trade and investment markets as economies adjust towards a net zero emissions by 2050 goal. This activity has evolved and expanded since the Authority’s </w:t>
      </w:r>
      <w:r w:rsidRPr="00475351">
        <w:rPr>
          <w:i/>
        </w:rPr>
        <w:t>Corporate Plan 2020</w:t>
      </w:r>
      <w:r w:rsidRPr="00EB5674">
        <w:rPr>
          <w:i/>
        </w:rPr>
        <w:t xml:space="preserve">–21 </w:t>
      </w:r>
      <w:r>
        <w:t>was published and is now due for release ahead of the 26</w:t>
      </w:r>
      <w:r w:rsidRPr="00F82DE1">
        <w:rPr>
          <w:vertAlign w:val="superscript"/>
        </w:rPr>
        <w:t>th</w:t>
      </w:r>
      <w:r>
        <w:t xml:space="preserve"> Conference of the Parties (COP26) in November 2021.</w:t>
      </w:r>
    </w:p>
    <w:p w14:paraId="631A292B" w14:textId="391E62A1" w:rsidR="00B32813" w:rsidRPr="00475351" w:rsidRDefault="00B32813" w:rsidP="006E2F16">
      <w:pPr>
        <w:pStyle w:val="ListParagraph"/>
        <w:numPr>
          <w:ilvl w:val="0"/>
          <w:numId w:val="15"/>
        </w:numPr>
        <w:ind w:left="357" w:hanging="357"/>
      </w:pPr>
      <w:r>
        <w:t xml:space="preserve">As part of this work program, the Authority identified a need for additional economic data to enhance decision-making – by governments, business and communities –about how to manage the challenges and opportunities of achieving net zero emissions in Australia. The Authority commissioned Accenture to undertake an international comparison of how other countries </w:t>
      </w:r>
      <w:r w:rsidRPr="00E20A23">
        <w:t xml:space="preserve">identify, define, </w:t>
      </w:r>
      <w:proofErr w:type="spellStart"/>
      <w:r w:rsidRPr="00E20A23">
        <w:t>categorise</w:t>
      </w:r>
      <w:proofErr w:type="spellEnd"/>
      <w:r w:rsidRPr="00E20A23">
        <w:t xml:space="preserve"> and measure low emissions activities, goods and services in their economies and what types of statistical data and publications they use and produce.</w:t>
      </w:r>
      <w:r>
        <w:t xml:space="preserve"> The Australian Bureau of Statistics and the Office of the Chief Economist at the Department of Industry, Science, Energy and Resources provided technical and strategic input into this work. This report is scheduled for publication in November 2021. </w:t>
      </w:r>
    </w:p>
    <w:p w14:paraId="0B196960" w14:textId="77777777" w:rsidR="000158CF" w:rsidRDefault="000158CF" w:rsidP="00911B27">
      <w:pPr>
        <w:rPr>
          <w:b/>
          <w:szCs w:val="20"/>
        </w:rPr>
        <w:sectPr w:rsidR="000158CF" w:rsidSect="000158CF">
          <w:type w:val="continuous"/>
          <w:pgSz w:w="11900" w:h="16839"/>
          <w:pgMar w:top="1021" w:right="1410" w:bottom="1021" w:left="1021" w:header="709" w:footer="709" w:gutter="0"/>
          <w:cols w:num="2" w:space="708"/>
          <w:titlePg/>
          <w:docGrid w:linePitch="360"/>
        </w:sectPr>
      </w:pPr>
    </w:p>
    <w:p w14:paraId="2DB703B0" w14:textId="19DE957C" w:rsidR="00863CE7" w:rsidRPr="00911B27" w:rsidRDefault="00911B27" w:rsidP="00911B27">
      <w:pPr>
        <w:rPr>
          <w:b/>
          <w:szCs w:val="20"/>
        </w:rPr>
      </w:pPr>
      <w:r>
        <w:rPr>
          <w:b/>
          <w:szCs w:val="20"/>
        </w:rPr>
        <w:t xml:space="preserve"> </w:t>
      </w:r>
      <w:r w:rsidR="00E27D37">
        <w:rPr>
          <w:b/>
          <w:szCs w:val="20"/>
        </w:rPr>
        <w:br w:type="page"/>
      </w:r>
    </w:p>
    <w:p w14:paraId="61154E3A" w14:textId="4C468BE8" w:rsidR="00911B27" w:rsidRDefault="00911B27" w:rsidP="00257C88">
      <w:pPr>
        <w:pStyle w:val="ParagraphHeading"/>
      </w:pPr>
      <w:r>
        <w:lastRenderedPageBreak/>
        <w:t>ASSESSMENT OF THE AUTHORITY’S PERFORMANCE</w:t>
      </w:r>
    </w:p>
    <w:p w14:paraId="1D111FC0" w14:textId="543A28FD" w:rsidR="00047863" w:rsidRPr="00BC3DA8" w:rsidRDefault="00BC3DA8" w:rsidP="00B15C60">
      <w:pPr>
        <w:keepNext/>
        <w:spacing w:after="160"/>
      </w:pPr>
      <w:r>
        <w:rPr>
          <w:noProof/>
          <w:lang w:val="en-AU" w:eastAsia="en-AU" w:bidi="ar-SA"/>
        </w:rPr>
        <mc:AlternateContent>
          <mc:Choice Requires="wps">
            <w:drawing>
              <wp:anchor distT="0" distB="0" distL="114300" distR="114300" simplePos="0" relativeHeight="251639808" behindDoc="1" locked="0" layoutInCell="1" allowOverlap="1" wp14:anchorId="100BCEF0" wp14:editId="11FD6167">
                <wp:simplePos x="0" y="0"/>
                <wp:positionH relativeFrom="column">
                  <wp:posOffset>-104871</wp:posOffset>
                </wp:positionH>
                <wp:positionV relativeFrom="paragraph">
                  <wp:posOffset>356642</wp:posOffset>
                </wp:positionV>
                <wp:extent cx="6267450" cy="1086929"/>
                <wp:effectExtent l="0" t="0" r="19050" b="18415"/>
                <wp:wrapNone/>
                <wp:docPr id="41" name="Rectangle 41"/>
                <wp:cNvGraphicFramePr/>
                <a:graphic xmlns:a="http://schemas.openxmlformats.org/drawingml/2006/main">
                  <a:graphicData uri="http://schemas.microsoft.com/office/word/2010/wordprocessingShape">
                    <wps:wsp>
                      <wps:cNvSpPr/>
                      <wps:spPr>
                        <a:xfrm>
                          <a:off x="0" y="0"/>
                          <a:ext cx="6267450" cy="1086929"/>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0E878A" id="Rectangle 41" o:spid="_x0000_s1026" style="position:absolute;margin-left:-8.25pt;margin-top:28.1pt;width:493.5pt;height:85.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" fillcolor="white [3201]" strokecolor="#9bbb59 [3206]" strokeweight="2pt"/>
            </w:pict>
          </mc:Fallback>
        </mc:AlternateContent>
      </w:r>
      <w:r w:rsidR="00911B27">
        <w:t xml:space="preserve">In line with the 2020-21 Portfolio Budget Statements and the Authority’s </w:t>
      </w:r>
      <w:r w:rsidR="00911B27" w:rsidRPr="00F82DE1">
        <w:rPr>
          <w:i/>
        </w:rPr>
        <w:t>Corporate Plan 2020-21</w:t>
      </w:r>
      <w:r w:rsidR="00911B27">
        <w:t>, the Authority has assessed its performance in 2020-21 against the following key performance indicators</w:t>
      </w:r>
      <w:r w:rsidR="006E2F16">
        <w:t>.</w:t>
      </w:r>
      <w:r w:rsidR="00911B27">
        <w:t xml:space="preserve"> </w:t>
      </w:r>
      <w:r>
        <w:br/>
      </w:r>
      <w:r>
        <w:rPr>
          <w:b/>
          <w:lang w:val="en-GB" w:bidi="ar-SA"/>
        </w:rPr>
        <w:br/>
      </w:r>
      <w:r w:rsidR="00047863">
        <w:rPr>
          <w:b/>
          <w:lang w:val="en-GB" w:bidi="ar-SA"/>
        </w:rPr>
        <w:t>Key Performance Indicators</w:t>
      </w:r>
    </w:p>
    <w:p w14:paraId="554E4208" w14:textId="39D77A78" w:rsidR="00C744B6" w:rsidRDefault="00BC3DA8" w:rsidP="00B15C60">
      <w:pPr>
        <w:spacing w:after="160"/>
        <w:rPr>
          <w:lang w:val="en-GB" w:bidi="ar-SA"/>
        </w:rPr>
      </w:pPr>
      <w:r>
        <w:rPr>
          <w:noProof/>
          <w:lang w:val="en-AU" w:eastAsia="en-AU" w:bidi="ar-SA"/>
        </w:rPr>
        <w:drawing>
          <wp:anchor distT="0" distB="0" distL="114300" distR="114300" simplePos="0" relativeHeight="251658264" behindDoc="0" locked="0" layoutInCell="1" allowOverlap="1" wp14:anchorId="1EED28CC" wp14:editId="618E5A1F">
            <wp:simplePos x="0" y="0"/>
            <wp:positionH relativeFrom="column">
              <wp:posOffset>-38735</wp:posOffset>
            </wp:positionH>
            <wp:positionV relativeFrom="paragraph">
              <wp:posOffset>10160</wp:posOffset>
            </wp:positionV>
            <wp:extent cx="304800" cy="307975"/>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4800" cy="307975"/>
                    </a:xfrm>
                    <a:prstGeom prst="rect">
                      <a:avLst/>
                    </a:prstGeom>
                    <a:noFill/>
                  </pic:spPr>
                </pic:pic>
              </a:graphicData>
            </a:graphic>
          </wp:anchor>
        </w:drawing>
      </w:r>
      <w:r w:rsidR="00047863">
        <w:t>The Authority’s reviews and research reports are timely, of high quality and used in public policy forums and discussions.</w:t>
      </w:r>
    </w:p>
    <w:p w14:paraId="63035EA6" w14:textId="32F4B6EC" w:rsidR="00B32813" w:rsidRDefault="00C744B6" w:rsidP="00B15C60">
      <w:pPr>
        <w:spacing w:after="160"/>
      </w:pPr>
      <w:r>
        <w:rPr>
          <w:noProof/>
          <w:lang w:val="en-AU" w:eastAsia="en-AU" w:bidi="ar-SA"/>
        </w:rPr>
        <w:drawing>
          <wp:anchor distT="0" distB="0" distL="114300" distR="114300" simplePos="0" relativeHeight="251658265" behindDoc="0" locked="0" layoutInCell="1" allowOverlap="1" wp14:anchorId="546F9842" wp14:editId="620053A0">
            <wp:simplePos x="0" y="0"/>
            <wp:positionH relativeFrom="column">
              <wp:posOffset>-38100</wp:posOffset>
            </wp:positionH>
            <wp:positionV relativeFrom="paragraph">
              <wp:posOffset>8890</wp:posOffset>
            </wp:positionV>
            <wp:extent cx="304800" cy="307975"/>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4800" cy="307975"/>
                    </a:xfrm>
                    <a:prstGeom prst="rect">
                      <a:avLst/>
                    </a:prstGeom>
                    <a:noFill/>
                  </pic:spPr>
                </pic:pic>
              </a:graphicData>
            </a:graphic>
          </wp:anchor>
        </w:drawing>
      </w:r>
      <w:r w:rsidR="00047863">
        <w:t>The Authority’s public consultation processes are transparent, accessible and highly regarded by stakeholders.</w:t>
      </w:r>
      <w:r w:rsidR="00BC3DA8">
        <w:rPr>
          <w:lang w:val="en-GB" w:bidi="ar-SA"/>
        </w:rPr>
        <w:br/>
      </w:r>
      <w:r w:rsidR="00BC3DA8">
        <w:rPr>
          <w:lang w:val="en-GB" w:bidi="ar-SA"/>
        </w:rPr>
        <w:br/>
      </w:r>
      <w:r w:rsidR="00B32813">
        <w:t xml:space="preserve">Over the past year, the Authority has provided expert advice to the Australian Government through the publication of its second statutory review of the ERF. To ensure consultation processes remained transparent and accessible during the COVID-19 pandemic, the Authority </w:t>
      </w:r>
      <w:proofErr w:type="spellStart"/>
      <w:r w:rsidR="00010038">
        <w:t>utilised</w:t>
      </w:r>
      <w:proofErr w:type="spellEnd"/>
      <w:r w:rsidR="00010038">
        <w:t xml:space="preserve"> remote conferencing for </w:t>
      </w:r>
      <w:r w:rsidR="00B32813">
        <w:t xml:space="preserve">consultation </w:t>
      </w:r>
      <w:r w:rsidR="00010038">
        <w:t>meetings</w:t>
      </w:r>
      <w:r w:rsidR="00B32813">
        <w:t xml:space="preserve"> and provided a range of options for stakeholders to provide input to the review. </w:t>
      </w:r>
    </w:p>
    <w:p w14:paraId="135302B0" w14:textId="77777777" w:rsidR="00B32813" w:rsidRDefault="00B32813" w:rsidP="00B15C60">
      <w:pPr>
        <w:spacing w:after="160"/>
      </w:pPr>
      <w:r>
        <w:t xml:space="preserve">This review report provided recommendations to Government on how to improve the ERF scheme going forward, to ensure it operates more efficiently and effectively for participants, intermediaries and government agencies. Though the Government has yet to formally respond to this review, elements of the Authority’s recommendations are evident in policy announcements. For example, following the Authority’s recommendation to </w:t>
      </w:r>
      <w:r w:rsidRPr="00C778AB">
        <w:t>publish a statement of priority emissions reduction activities for method development</w:t>
      </w:r>
      <w:r>
        <w:t xml:space="preserve">, the Government announced </w:t>
      </w:r>
      <w:r w:rsidRPr="00C778AB">
        <w:t xml:space="preserve">5 </w:t>
      </w:r>
      <w:r>
        <w:t>key</w:t>
      </w:r>
      <w:r w:rsidRPr="00C778AB">
        <w:t xml:space="preserve"> areas for method development</w:t>
      </w:r>
      <w:r>
        <w:t xml:space="preserve"> under the ERF.</w:t>
      </w:r>
    </w:p>
    <w:p w14:paraId="206CCEEA" w14:textId="77777777" w:rsidR="00676516" w:rsidRDefault="00676516" w:rsidP="00B15C60">
      <w:pPr>
        <w:spacing w:after="160"/>
      </w:pPr>
      <w:r>
        <w:t>The Authority has also been working on a self-initiated research program that aligns with the Government’s Technology Investment Roadmap and First Low Emissions Technology Statement. Among other things, the project seeks to identify trends in low emissions trade and investment and their potential implications for the Australian economy. The program, comprising a series of reports and insights papers, will be published ahead of the 26</w:t>
      </w:r>
      <w:r w:rsidRPr="00F82DE1">
        <w:rPr>
          <w:vertAlign w:val="superscript"/>
        </w:rPr>
        <w:t>th</w:t>
      </w:r>
      <w:r>
        <w:t xml:space="preserve"> Conference of the Parties in November 2021. It is designed to help the Government respond to challenges and opportunities that a global shift towards clean energy and lower emissions activities presents. It is also intended to inform future climate-related policies that will enable the Government to submit an ambitious second Nationally Determined Contribution under the Paris Agreement in 2025.</w:t>
      </w:r>
    </w:p>
    <w:p w14:paraId="3AC98A85" w14:textId="0BD5FAB6" w:rsidR="00B32813" w:rsidRDefault="00B32813" w:rsidP="00B15C60">
      <w:pPr>
        <w:spacing w:after="160"/>
      </w:pPr>
      <w:r>
        <w:t xml:space="preserve">The Authority’s trade and investment work includes an Authority-commissioned international comparison piece, prepared by Accenture and due for release in November 2021, on how other countries </w:t>
      </w:r>
      <w:r w:rsidRPr="00E20A23">
        <w:t xml:space="preserve">identify, define, </w:t>
      </w:r>
      <w:proofErr w:type="spellStart"/>
      <w:r w:rsidRPr="00E20A23">
        <w:t>categorise</w:t>
      </w:r>
      <w:proofErr w:type="spellEnd"/>
      <w:r w:rsidRPr="00E20A23">
        <w:t xml:space="preserve"> and measure low emissions activities, goods and services in their economies</w:t>
      </w:r>
      <w:r>
        <w:t>,</w:t>
      </w:r>
      <w:r w:rsidRPr="00E20A23">
        <w:t xml:space="preserve"> and what types of statistical data and publications they use and produce</w:t>
      </w:r>
      <w:r>
        <w:t xml:space="preserve">. Better data enable better decisions - by governments, business and communities - about how to manage the challenges and opportunities of the shift to net zero emissions. In much the same way that data on Australia’s manufacturing sector or tourism industry inform policymaking and business decisions, data on new and emerging industries can support policy development and investment decisions in a </w:t>
      </w:r>
      <w:proofErr w:type="spellStart"/>
      <w:r>
        <w:t>decarbonising</w:t>
      </w:r>
      <w:proofErr w:type="spellEnd"/>
      <w:r>
        <w:t xml:space="preserve"> world.</w:t>
      </w:r>
    </w:p>
    <w:p w14:paraId="60D3F1F2" w14:textId="5E5C12CC" w:rsidR="00B32813" w:rsidRDefault="00B32813" w:rsidP="00B15C60">
      <w:pPr>
        <w:spacing w:after="160"/>
      </w:pPr>
      <w:r>
        <w:rPr>
          <w:noProof/>
          <w:lang w:val="en-AU" w:eastAsia="en-AU" w:bidi="ar-SA"/>
        </w:rPr>
        <w:drawing>
          <wp:anchor distT="0" distB="0" distL="114300" distR="114300" simplePos="0" relativeHeight="251658280" behindDoc="0" locked="0" layoutInCell="1" allowOverlap="1" wp14:anchorId="3A2E05B8" wp14:editId="57AAF1C2">
            <wp:simplePos x="0" y="0"/>
            <wp:positionH relativeFrom="column">
              <wp:posOffset>4476115</wp:posOffset>
            </wp:positionH>
            <wp:positionV relativeFrom="paragraph">
              <wp:posOffset>635</wp:posOffset>
            </wp:positionV>
            <wp:extent cx="1866900" cy="2417445"/>
            <wp:effectExtent l="0" t="0" r="0" b="190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hair and Dr Forres.jpg.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66900" cy="2417445"/>
                    </a:xfrm>
                    <a:prstGeom prst="rect">
                      <a:avLst/>
                    </a:prstGeom>
                  </pic:spPr>
                </pic:pic>
              </a:graphicData>
            </a:graphic>
            <wp14:sizeRelH relativeFrom="page">
              <wp14:pctWidth>0</wp14:pctWidth>
            </wp14:sizeRelH>
            <wp14:sizeRelV relativeFrom="page">
              <wp14:pctHeight>0</wp14:pctHeight>
            </wp14:sizeRelV>
          </wp:anchor>
        </w:drawing>
      </w:r>
      <w:r>
        <w:t xml:space="preserve">To inform its low emissions trade and investment work program, the Authority has had numerous high-level discussions with the Department of Foreign Affairs and Trade, the Department of Industry, Science, Energy and Resources, the Reserve Bank of Australia, Federal Treasury, the CSIRO, the Bureau of Statistics, key industry peak body representatives and a number of prominent individuals, including Special Advisor to the Government on Low Emissions Technology, </w:t>
      </w:r>
      <w:proofErr w:type="spellStart"/>
      <w:r>
        <w:t>Dr</w:t>
      </w:r>
      <w:proofErr w:type="spellEnd"/>
      <w:r>
        <w:t xml:space="preserve"> Alan </w:t>
      </w:r>
      <w:proofErr w:type="spellStart"/>
      <w:r>
        <w:t>Finkel</w:t>
      </w:r>
      <w:proofErr w:type="spellEnd"/>
      <w:r>
        <w:t xml:space="preserve"> and the Executive Chairman of Fortescue Metals Group, </w:t>
      </w:r>
      <w:proofErr w:type="spellStart"/>
      <w:r>
        <w:t>Dr</w:t>
      </w:r>
      <w:proofErr w:type="spellEnd"/>
      <w:r>
        <w:t xml:space="preserve"> Andrew Forrest AO</w:t>
      </w:r>
      <w:r w:rsidR="00334C7B">
        <w:t xml:space="preserve">, pictured here with the then Chair of the Authority, </w:t>
      </w:r>
      <w:proofErr w:type="spellStart"/>
      <w:r w:rsidR="00334C7B">
        <w:t>Dr</w:t>
      </w:r>
      <w:proofErr w:type="spellEnd"/>
      <w:r w:rsidR="00334C7B">
        <w:t xml:space="preserve"> Wendy Craik AM</w:t>
      </w:r>
      <w:r>
        <w:t>.</w:t>
      </w:r>
    </w:p>
    <w:p w14:paraId="3DF5C4C1" w14:textId="0C1AC25B" w:rsidR="00B32813" w:rsidRDefault="00B32813" w:rsidP="00B15C60">
      <w:pPr>
        <w:spacing w:after="160"/>
      </w:pPr>
      <w:r>
        <w:t xml:space="preserve">The Authority is in the process of refining its performance framework to gain stronger insights into its longer term performance and influence. It has done this by clarifying its Key </w:t>
      </w:r>
      <w:r w:rsidRPr="000C23AB">
        <w:t xml:space="preserve">Performance Indicators (KPI) </w:t>
      </w:r>
      <w:r w:rsidR="006C4505" w:rsidRPr="000C23AB">
        <w:t xml:space="preserve">in </w:t>
      </w:r>
      <w:r w:rsidRPr="000C23AB">
        <w:t xml:space="preserve">its </w:t>
      </w:r>
      <w:r w:rsidRPr="000C23AB">
        <w:rPr>
          <w:i/>
        </w:rPr>
        <w:t>Corporate</w:t>
      </w:r>
      <w:r>
        <w:rPr>
          <w:i/>
        </w:rPr>
        <w:t xml:space="preserve"> Report 2021-22,</w:t>
      </w:r>
      <w:r>
        <w:t xml:space="preserve"> automating aspects of its KPI tracking and improving data analytics. The Authority’s previous work and findings are frequently referenced in the media, research reports by other </w:t>
      </w:r>
      <w:proofErr w:type="spellStart"/>
      <w:r>
        <w:t>organisations</w:t>
      </w:r>
      <w:proofErr w:type="spellEnd"/>
      <w:r>
        <w:t xml:space="preserve"> and in Parliamentary processes, illustrating the ongoing influence of the Authority.</w:t>
      </w:r>
    </w:p>
    <w:p w14:paraId="20A44123" w14:textId="77777777" w:rsidR="00B32813" w:rsidRDefault="00B32813">
      <w:pPr>
        <w:spacing w:after="0"/>
        <w:rPr>
          <w:rFonts w:cs="Calibri (Body)"/>
          <w:b/>
          <w:bCs/>
          <w:color w:val="143F55"/>
          <w:sz w:val="24"/>
          <w:szCs w:val="24"/>
          <w:lang w:val="en-GB" w:bidi="ar-SA"/>
        </w:rPr>
      </w:pPr>
      <w:r>
        <w:br w:type="page"/>
      </w:r>
    </w:p>
    <w:p w14:paraId="2F8DA17C" w14:textId="74D16889" w:rsidR="00911B27" w:rsidRPr="00BC3DA8" w:rsidRDefault="00911B27" w:rsidP="00257C88">
      <w:pPr>
        <w:pStyle w:val="ParagraphHeading"/>
      </w:pPr>
      <w:r>
        <w:lastRenderedPageBreak/>
        <w:t>REPORT ON PERFORMANCE</w:t>
      </w:r>
      <w:r w:rsidR="00C761DF">
        <w:br/>
      </w:r>
      <w:r w:rsidR="00BA4211">
        <w:rPr>
          <w:noProof/>
          <w:color w:val="007BB7"/>
          <w:sz w:val="22"/>
          <w:lang w:val="en-AU" w:eastAsia="en-AU"/>
        </w:rPr>
        <mc:AlternateContent>
          <mc:Choice Requires="wps">
            <w:drawing>
              <wp:anchor distT="0" distB="0" distL="114300" distR="114300" simplePos="0" relativeHeight="251658277" behindDoc="1" locked="0" layoutInCell="1" allowOverlap="1" wp14:anchorId="165010C6" wp14:editId="63166351">
                <wp:simplePos x="0" y="0"/>
                <wp:positionH relativeFrom="column">
                  <wp:posOffset>17871</wp:posOffset>
                </wp:positionH>
                <wp:positionV relativeFrom="paragraph">
                  <wp:posOffset>209459</wp:posOffset>
                </wp:positionV>
                <wp:extent cx="6099538" cy="535305"/>
                <wp:effectExtent l="0" t="0" r="0" b="0"/>
                <wp:wrapNone/>
                <wp:docPr id="11" name="Rectangle 11"/>
                <wp:cNvGraphicFramePr/>
                <a:graphic xmlns:a="http://schemas.openxmlformats.org/drawingml/2006/main">
                  <a:graphicData uri="http://schemas.microsoft.com/office/word/2010/wordprocessingShape">
                    <wps:wsp>
                      <wps:cNvSpPr/>
                      <wps:spPr>
                        <a:xfrm>
                          <a:off x="0" y="0"/>
                          <a:ext cx="6099538" cy="535305"/>
                        </a:xfrm>
                        <a:prstGeom prst="rect">
                          <a:avLst/>
                        </a:prstGeom>
                        <a:solidFill>
                          <a:srgbClr val="10BFE8">
                            <a:tint val="66000"/>
                            <a:satMod val="160000"/>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1F6516" id="Rectangle 11" o:spid="_x0000_s1026" style="position:absolute;margin-left:1.4pt;margin-top:16.5pt;width:480.3pt;height:42.15pt;z-index:-2516582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" fillcolor="#86e1ff" stroked="f" strokeweight="2pt">
                <v:fill opacity="13107f"/>
              </v:rect>
            </w:pict>
          </mc:Fallback>
        </mc:AlternateContent>
      </w:r>
      <w:r w:rsidR="00C761DF">
        <w:rPr>
          <w:noProof/>
          <w:color w:val="007BB7"/>
          <w:sz w:val="22"/>
          <w:lang w:val="en-AU" w:eastAsia="en-AU"/>
        </w:rPr>
        <w:drawing>
          <wp:anchor distT="0" distB="0" distL="114300" distR="114300" simplePos="0" relativeHeight="251658270" behindDoc="1" locked="0" layoutInCell="1" allowOverlap="1" wp14:anchorId="4AB8D4A7" wp14:editId="399C4EE1">
            <wp:simplePos x="0" y="0"/>
            <wp:positionH relativeFrom="column">
              <wp:posOffset>5503545</wp:posOffset>
            </wp:positionH>
            <wp:positionV relativeFrom="page">
              <wp:posOffset>886460</wp:posOffset>
            </wp:positionV>
            <wp:extent cx="433070" cy="433070"/>
            <wp:effectExtent l="0" t="0" r="0" b="5080"/>
            <wp:wrapTight wrapText="bothSides">
              <wp:wrapPolygon edited="0">
                <wp:start x="1900" y="0"/>
                <wp:lineTo x="1900" y="20903"/>
                <wp:lineTo x="19003" y="20903"/>
                <wp:lineTo x="19003" y="6651"/>
                <wp:lineTo x="13302" y="0"/>
                <wp:lineTo x="190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3070" cy="433070"/>
                    </a:xfrm>
                    <a:prstGeom prst="rect">
                      <a:avLst/>
                    </a:prstGeom>
                    <a:noFill/>
                  </pic:spPr>
                </pic:pic>
              </a:graphicData>
            </a:graphic>
            <wp14:sizeRelH relativeFrom="page">
              <wp14:pctWidth>0</wp14:pctWidth>
            </wp14:sizeRelH>
            <wp14:sizeRelV relativeFrom="page">
              <wp14:pctHeight>0</wp14:pctHeight>
            </wp14:sizeRelV>
          </wp:anchor>
        </w:drawing>
      </w:r>
    </w:p>
    <w:p w14:paraId="6778EF2E" w14:textId="60E9A745" w:rsidR="00911B27" w:rsidRPr="006D343D" w:rsidRDefault="00BA4211" w:rsidP="006D343D">
      <w:pPr>
        <w:rPr>
          <w:rFonts w:cs="Calibri (Body)"/>
          <w:b/>
          <w:bCs/>
          <w:color w:val="007BB7"/>
          <w:sz w:val="22"/>
          <w:szCs w:val="24"/>
          <w:lang w:val="en-GB" w:bidi="ar-SA"/>
        </w:rPr>
      </w:pPr>
      <w:r>
        <w:rPr>
          <w:rFonts w:cs="Calibri (Body)"/>
          <w:b/>
          <w:bCs/>
          <w:color w:val="007BB7"/>
          <w:sz w:val="22"/>
          <w:szCs w:val="24"/>
          <w:lang w:val="en-GB" w:bidi="ar-SA"/>
        </w:rPr>
        <w:t xml:space="preserve"> </w:t>
      </w:r>
      <w:r w:rsidR="00911B27" w:rsidRPr="006D343D">
        <w:rPr>
          <w:rFonts w:cs="Calibri (Body)"/>
          <w:b/>
          <w:bCs/>
          <w:color w:val="007BB7"/>
          <w:sz w:val="22"/>
          <w:szCs w:val="24"/>
          <w:lang w:val="en-GB" w:bidi="ar-SA"/>
        </w:rPr>
        <w:t>ACTIVITY: Review of the Emissions Reduction Fund (Carbon Credits Legislation)</w:t>
      </w:r>
      <w:r w:rsidR="00C761DF" w:rsidRPr="00C761DF">
        <w:rPr>
          <w:rFonts w:cs="Calibri (Body)"/>
          <w:b/>
          <w:bCs/>
          <w:noProof/>
          <w:color w:val="007BB7"/>
          <w:sz w:val="22"/>
          <w:szCs w:val="24"/>
          <w:lang w:val="en-AU" w:eastAsia="en-AU" w:bidi="ar-SA"/>
        </w:rPr>
        <w:t xml:space="preserve"> </w:t>
      </w:r>
      <w:r w:rsidR="00C761DF">
        <w:rPr>
          <w:rFonts w:cs="Calibri (Body)"/>
          <w:b/>
          <w:bCs/>
          <w:color w:val="007BB7"/>
          <w:sz w:val="22"/>
          <w:szCs w:val="24"/>
          <w:lang w:val="en-GB" w:bidi="ar-SA"/>
        </w:rPr>
        <w:br/>
      </w:r>
    </w:p>
    <w:tbl>
      <w:tblPr>
        <w:tblStyle w:val="TableGrid"/>
        <w:tblW w:w="9660" w:type="dxa"/>
        <w:tblCellMar>
          <w:top w:w="142" w:type="dxa"/>
          <w:left w:w="142" w:type="dxa"/>
          <w:bottom w:w="142" w:type="dxa"/>
          <w:right w:w="142" w:type="dxa"/>
        </w:tblCellMar>
        <w:tblLook w:val="04A0" w:firstRow="1" w:lastRow="0" w:firstColumn="1" w:lastColumn="0" w:noHBand="0" w:noVBand="1"/>
      </w:tblPr>
      <w:tblGrid>
        <w:gridCol w:w="8097"/>
        <w:gridCol w:w="1563"/>
      </w:tblGrid>
      <w:tr w:rsidR="00911B27" w14:paraId="3B638C4B" w14:textId="77777777" w:rsidTr="00644E46">
        <w:trPr>
          <w:trHeight w:hRule="exact" w:val="367"/>
        </w:trPr>
        <w:tc>
          <w:tcPr>
            <w:tcW w:w="9660" w:type="dxa"/>
            <w:gridSpan w:val="2"/>
            <w:tcBorders>
              <w:top w:val="nil"/>
              <w:left w:val="nil"/>
              <w:bottom w:val="nil"/>
              <w:right w:val="nil"/>
            </w:tcBorders>
            <w:shd w:val="clear" w:color="auto" w:fill="96C751"/>
          </w:tcPr>
          <w:p w14:paraId="257CAF73" w14:textId="77777777" w:rsidR="00911B27" w:rsidRPr="0057274C" w:rsidRDefault="00911B27" w:rsidP="00911B27">
            <w:pPr>
              <w:pStyle w:val="StandardBoxHwading"/>
            </w:pPr>
            <w:r>
              <w:t>ASSESSMENT</w:t>
            </w:r>
          </w:p>
        </w:tc>
      </w:tr>
      <w:tr w:rsidR="00911B27" w14:paraId="5E668A1D" w14:textId="77777777" w:rsidTr="00911B27">
        <w:trPr>
          <w:trHeight w:val="219"/>
        </w:trPr>
        <w:tc>
          <w:tcPr>
            <w:tcW w:w="8097" w:type="dxa"/>
            <w:tcBorders>
              <w:top w:val="nil"/>
              <w:left w:val="nil"/>
              <w:bottom w:val="nil"/>
              <w:right w:val="nil"/>
            </w:tcBorders>
            <w:shd w:val="clear" w:color="auto" w:fill="E1E2E1"/>
          </w:tcPr>
          <w:p w14:paraId="7509F7F4" w14:textId="77777777" w:rsidR="00911B27" w:rsidRPr="00182EDE" w:rsidRDefault="00911B27" w:rsidP="00911B27">
            <w:pPr>
              <w:rPr>
                <w:b/>
                <w:lang w:val="en-GB" w:bidi="ar-SA"/>
              </w:rPr>
            </w:pPr>
            <w:r>
              <w:rPr>
                <w:b/>
                <w:lang w:val="en-GB" w:bidi="ar-SA"/>
              </w:rPr>
              <w:t xml:space="preserve">Target: Reviews and research reports are provided by the due date  </w:t>
            </w:r>
          </w:p>
        </w:tc>
        <w:tc>
          <w:tcPr>
            <w:tcW w:w="1563" w:type="dxa"/>
            <w:tcBorders>
              <w:top w:val="nil"/>
              <w:left w:val="nil"/>
              <w:bottom w:val="nil"/>
              <w:right w:val="nil"/>
            </w:tcBorders>
            <w:shd w:val="clear" w:color="auto" w:fill="E1E2E1"/>
          </w:tcPr>
          <w:p w14:paraId="1A7A3C43" w14:textId="77777777" w:rsidR="00911B27" w:rsidRPr="00182EDE" w:rsidRDefault="00911B27" w:rsidP="00911B27">
            <w:pPr>
              <w:jc w:val="center"/>
              <w:rPr>
                <w:b/>
                <w:lang w:val="en-GB" w:bidi="ar-SA"/>
              </w:rPr>
            </w:pPr>
            <w:r>
              <w:rPr>
                <w:b/>
                <w:lang w:val="en-GB" w:bidi="ar-SA"/>
              </w:rPr>
              <w:t>Met</w:t>
            </w:r>
          </w:p>
        </w:tc>
      </w:tr>
      <w:tr w:rsidR="00911B27" w14:paraId="491EB689" w14:textId="77777777" w:rsidTr="00911B27">
        <w:trPr>
          <w:trHeight w:val="308"/>
        </w:trPr>
        <w:tc>
          <w:tcPr>
            <w:tcW w:w="9660" w:type="dxa"/>
            <w:gridSpan w:val="2"/>
            <w:tcBorders>
              <w:top w:val="nil"/>
              <w:left w:val="nil"/>
              <w:bottom w:val="nil"/>
              <w:right w:val="nil"/>
            </w:tcBorders>
            <w:shd w:val="clear" w:color="auto" w:fill="auto"/>
          </w:tcPr>
          <w:p w14:paraId="1ECD6815" w14:textId="77777777" w:rsidR="00911B27" w:rsidRPr="00182EDE" w:rsidRDefault="00911B27" w:rsidP="002A3C93">
            <w:pPr>
              <w:spacing w:after="160"/>
              <w:rPr>
                <w:lang w:val="en-GB" w:bidi="ar-SA"/>
              </w:rPr>
            </w:pPr>
            <w:r>
              <w:rPr>
                <w:lang w:val="en-GB" w:bidi="ar-SA"/>
              </w:rPr>
              <w:t xml:space="preserve">The Authority’s second </w:t>
            </w:r>
            <w:r w:rsidRPr="00F82DE1">
              <w:rPr>
                <w:rStyle w:val="BOLD"/>
                <w:rFonts w:ascii="Arial" w:hAnsi="Arial" w:cs="Arial"/>
                <w:b w:val="0"/>
              </w:rPr>
              <w:t>statutory review of the Emissions Reduction Fund (</w:t>
            </w:r>
            <w:r w:rsidRPr="00F82DE1">
              <w:rPr>
                <w:rStyle w:val="BOLD"/>
                <w:rFonts w:ascii="Arial" w:hAnsi="Arial" w:cs="Arial"/>
                <w:b w:val="0"/>
                <w:i/>
              </w:rPr>
              <w:t xml:space="preserve">Carbon Credits (Carbon Farming Initiative) Act 2011 </w:t>
            </w:r>
            <w:r w:rsidRPr="00F82DE1">
              <w:rPr>
                <w:rStyle w:val="BOLD"/>
                <w:rFonts w:ascii="Arial" w:hAnsi="Arial" w:cs="Arial"/>
                <w:b w:val="0"/>
              </w:rPr>
              <w:t>(</w:t>
            </w:r>
            <w:proofErr w:type="spellStart"/>
            <w:r w:rsidRPr="00F82DE1">
              <w:rPr>
                <w:rStyle w:val="BOLD"/>
                <w:rFonts w:ascii="Arial" w:hAnsi="Arial" w:cs="Arial"/>
                <w:b w:val="0"/>
              </w:rPr>
              <w:t>Cth</w:t>
            </w:r>
            <w:proofErr w:type="spellEnd"/>
            <w:r w:rsidRPr="00F82DE1">
              <w:rPr>
                <w:rStyle w:val="BOLD"/>
                <w:rFonts w:ascii="Arial" w:hAnsi="Arial" w:cs="Arial"/>
                <w:b w:val="0"/>
              </w:rPr>
              <w:t>)</w:t>
            </w:r>
            <w:r>
              <w:rPr>
                <w:rStyle w:val="BOLD"/>
                <w:rFonts w:ascii="Arial" w:hAnsi="Arial" w:cs="Myriad Pro"/>
                <w:b w:val="0"/>
                <w:bCs w:val="0"/>
                <w:lang w:val="en-GB" w:bidi="ar-SA"/>
              </w:rPr>
              <w:t xml:space="preserve"> </w:t>
            </w:r>
            <w:r>
              <w:rPr>
                <w:lang w:val="en-GB" w:bidi="ar-SA"/>
              </w:rPr>
              <w:t>was provided to the Minister for Energy and Emissions Reduction, the Hon Angus Taylor MP, and tabled in October 2020, ahead of the statutory deadline of December 2020.</w:t>
            </w:r>
          </w:p>
        </w:tc>
      </w:tr>
      <w:tr w:rsidR="00911B27" w14:paraId="6E26131E" w14:textId="77777777" w:rsidTr="00911B27">
        <w:trPr>
          <w:trHeight w:val="145"/>
        </w:trPr>
        <w:tc>
          <w:tcPr>
            <w:tcW w:w="8097" w:type="dxa"/>
            <w:tcBorders>
              <w:top w:val="nil"/>
              <w:left w:val="nil"/>
              <w:bottom w:val="nil"/>
              <w:right w:val="nil"/>
            </w:tcBorders>
            <w:shd w:val="clear" w:color="auto" w:fill="E1E2E1"/>
          </w:tcPr>
          <w:p w14:paraId="3A4D757E" w14:textId="77777777" w:rsidR="00911B27" w:rsidRDefault="00911B27" w:rsidP="00911B27">
            <w:pPr>
              <w:rPr>
                <w:b/>
                <w:lang w:val="en-GB" w:bidi="ar-SA"/>
              </w:rPr>
            </w:pPr>
            <w:r>
              <w:rPr>
                <w:b/>
                <w:lang w:val="en-GB" w:bidi="ar-SA"/>
              </w:rPr>
              <w:t xml:space="preserve">Target: </w:t>
            </w:r>
            <w:r w:rsidRPr="00AB5BBE">
              <w:rPr>
                <w:b/>
                <w:lang w:val="en-GB" w:bidi="ar-SA"/>
              </w:rPr>
              <w:t>Reviews and research reports</w:t>
            </w:r>
            <w:r>
              <w:rPr>
                <w:b/>
                <w:lang w:val="en-GB" w:bidi="ar-SA"/>
              </w:rPr>
              <w:t xml:space="preserve"> draw on the best available knowledge and are informed by a broad range of perspectives</w:t>
            </w:r>
          </w:p>
        </w:tc>
        <w:tc>
          <w:tcPr>
            <w:tcW w:w="1563" w:type="dxa"/>
            <w:tcBorders>
              <w:top w:val="nil"/>
              <w:left w:val="nil"/>
              <w:bottom w:val="nil"/>
              <w:right w:val="nil"/>
            </w:tcBorders>
            <w:shd w:val="clear" w:color="auto" w:fill="E1E2E1"/>
          </w:tcPr>
          <w:p w14:paraId="48A146CD" w14:textId="77777777" w:rsidR="00911B27" w:rsidRDefault="00911B27" w:rsidP="00911B27">
            <w:pPr>
              <w:jc w:val="center"/>
              <w:rPr>
                <w:b/>
                <w:lang w:val="en-GB" w:bidi="ar-SA"/>
              </w:rPr>
            </w:pPr>
            <w:r>
              <w:rPr>
                <w:b/>
                <w:lang w:val="en-GB" w:bidi="ar-SA"/>
              </w:rPr>
              <w:t>Met</w:t>
            </w:r>
          </w:p>
        </w:tc>
      </w:tr>
      <w:tr w:rsidR="00911B27" w14:paraId="77745384" w14:textId="77777777" w:rsidTr="00911B27">
        <w:trPr>
          <w:trHeight w:val="573"/>
        </w:trPr>
        <w:tc>
          <w:tcPr>
            <w:tcW w:w="9660" w:type="dxa"/>
            <w:gridSpan w:val="2"/>
            <w:tcBorders>
              <w:top w:val="nil"/>
              <w:left w:val="nil"/>
              <w:bottom w:val="nil"/>
              <w:right w:val="nil"/>
            </w:tcBorders>
            <w:shd w:val="clear" w:color="auto" w:fill="auto"/>
          </w:tcPr>
          <w:p w14:paraId="5D0C0389" w14:textId="77777777" w:rsidR="00B32813" w:rsidRDefault="00B32813" w:rsidP="002A3C93">
            <w:pPr>
              <w:spacing w:after="160"/>
            </w:pPr>
            <w:r>
              <w:t xml:space="preserve">In preparing the review report, the Authority drew on a range of information sources. These included international and domestic literature, the Authority’s own research and analysis, written submissions in response to a consultation paper circulated by the Authority in April 2020 and stakeholder meetings. </w:t>
            </w:r>
          </w:p>
          <w:p w14:paraId="30F081E7" w14:textId="77777777" w:rsidR="00B32813" w:rsidRDefault="00B32813" w:rsidP="002A3C93">
            <w:pPr>
              <w:spacing w:after="160"/>
            </w:pPr>
            <w:r>
              <w:t xml:space="preserve">The Authority received 51 submissions, met with more than 20 </w:t>
            </w:r>
            <w:proofErr w:type="spellStart"/>
            <w:r>
              <w:t>organisations</w:t>
            </w:r>
            <w:proofErr w:type="spellEnd"/>
            <w:r>
              <w:t xml:space="preserve"> and spoke to representatives from all levels of government, peak body representatives, industry, carbon service providers and businesses participating in the voluntary carbon market. The Authority also consulted extensively with the Clean Energy Regulator, which is responsible for administering the ERF, and the Department of Industry, Science, Energy and Resources, which was responsible for ERF method development at the time. </w:t>
            </w:r>
          </w:p>
          <w:p w14:paraId="6AEF3FED" w14:textId="15B43A4F" w:rsidR="00911B27" w:rsidRPr="00182EDE" w:rsidRDefault="00B32813" w:rsidP="002A3C93">
            <w:pPr>
              <w:spacing w:after="160"/>
              <w:rPr>
                <w:lang w:val="en-GB" w:bidi="ar-SA"/>
              </w:rPr>
            </w:pPr>
            <w:r>
              <w:t xml:space="preserve">The Authority also engaged the </w:t>
            </w:r>
            <w:r w:rsidRPr="00F416F8">
              <w:t xml:space="preserve">CSIRO to undertake a technical review of the risks from climate change to storing and maintaining carbon in the landscape under the ERF </w:t>
            </w:r>
            <w:r w:rsidRPr="00D734CF">
              <w:t>methods</w:t>
            </w:r>
            <w:r>
              <w:t>. The findings were used to inform the Authority’s recommendations, and the report was published alongside the ERF review.</w:t>
            </w:r>
          </w:p>
        </w:tc>
      </w:tr>
      <w:tr w:rsidR="00911B27" w14:paraId="6434FC55" w14:textId="77777777" w:rsidTr="00911B27">
        <w:trPr>
          <w:trHeight w:val="452"/>
        </w:trPr>
        <w:tc>
          <w:tcPr>
            <w:tcW w:w="8097" w:type="dxa"/>
            <w:tcBorders>
              <w:top w:val="nil"/>
              <w:left w:val="nil"/>
              <w:bottom w:val="nil"/>
              <w:right w:val="nil"/>
            </w:tcBorders>
            <w:shd w:val="clear" w:color="auto" w:fill="E1E2E1"/>
          </w:tcPr>
          <w:p w14:paraId="44B4E8DD" w14:textId="77777777" w:rsidR="00911B27" w:rsidRDefault="00911B27" w:rsidP="00911B27">
            <w:pPr>
              <w:rPr>
                <w:b/>
                <w:lang w:val="en-GB" w:bidi="ar-SA"/>
              </w:rPr>
            </w:pPr>
            <w:r>
              <w:rPr>
                <w:b/>
                <w:lang w:val="en-GB" w:bidi="ar-SA"/>
              </w:rPr>
              <w:t>Target: Public consultation is comprehensive, representative and transparent</w:t>
            </w:r>
          </w:p>
        </w:tc>
        <w:tc>
          <w:tcPr>
            <w:tcW w:w="1563" w:type="dxa"/>
            <w:tcBorders>
              <w:top w:val="nil"/>
              <w:left w:val="nil"/>
              <w:bottom w:val="nil"/>
              <w:right w:val="nil"/>
            </w:tcBorders>
            <w:shd w:val="clear" w:color="auto" w:fill="E1E2E1"/>
          </w:tcPr>
          <w:p w14:paraId="6B562E24" w14:textId="77777777" w:rsidR="00911B27" w:rsidRDefault="00911B27" w:rsidP="00911B27">
            <w:pPr>
              <w:jc w:val="center"/>
              <w:rPr>
                <w:b/>
                <w:lang w:val="en-GB" w:bidi="ar-SA"/>
              </w:rPr>
            </w:pPr>
            <w:r>
              <w:rPr>
                <w:b/>
                <w:lang w:val="en-GB" w:bidi="ar-SA"/>
              </w:rPr>
              <w:t>Met</w:t>
            </w:r>
          </w:p>
        </w:tc>
      </w:tr>
      <w:tr w:rsidR="00911B27" w14:paraId="2D04B5F1" w14:textId="77777777" w:rsidTr="00911B27">
        <w:trPr>
          <w:trHeight w:val="573"/>
        </w:trPr>
        <w:tc>
          <w:tcPr>
            <w:tcW w:w="9660" w:type="dxa"/>
            <w:gridSpan w:val="2"/>
            <w:tcBorders>
              <w:top w:val="nil"/>
              <w:left w:val="nil"/>
              <w:bottom w:val="nil"/>
              <w:right w:val="nil"/>
            </w:tcBorders>
            <w:shd w:val="clear" w:color="auto" w:fill="auto"/>
          </w:tcPr>
          <w:p w14:paraId="6F133868" w14:textId="77777777" w:rsidR="00B32813" w:rsidRDefault="00B32813" w:rsidP="002A3C93">
            <w:pPr>
              <w:spacing w:after="160"/>
            </w:pPr>
            <w:r>
              <w:t xml:space="preserve">Public consultation was comprehensive and representative, with the Authority meeting or talking to individuals from more than 20 </w:t>
            </w:r>
            <w:proofErr w:type="spellStart"/>
            <w:r>
              <w:t>organisations</w:t>
            </w:r>
            <w:proofErr w:type="spellEnd"/>
            <w:r>
              <w:t xml:space="preserve">. In acknowledging the severe disruption caused by COVID-19 and </w:t>
            </w:r>
            <w:proofErr w:type="spellStart"/>
            <w:r>
              <w:t>recognising</w:t>
            </w:r>
            <w:proofErr w:type="spellEnd"/>
            <w:r>
              <w:t xml:space="preserve"> that it may have been difficult for stakeholders to make submissions, the Authority provided stakeholders with a range of options for providing input to the review: </w:t>
            </w:r>
          </w:p>
          <w:p w14:paraId="4F67E25E" w14:textId="77777777" w:rsidR="00B32813" w:rsidRDefault="00B32813" w:rsidP="002A3C93">
            <w:pPr>
              <w:pStyle w:val="ListParagraph"/>
              <w:numPr>
                <w:ilvl w:val="0"/>
                <w:numId w:val="32"/>
              </w:numPr>
              <w:spacing w:after="160"/>
            </w:pPr>
            <w:r>
              <w:t>extending the deadline for submissions for those who requested one</w:t>
            </w:r>
          </w:p>
          <w:p w14:paraId="5F642243" w14:textId="77777777" w:rsidR="00B32813" w:rsidRPr="0042582D" w:rsidRDefault="00B32813" w:rsidP="002A3C93">
            <w:pPr>
              <w:pStyle w:val="ListParagraph"/>
              <w:numPr>
                <w:ilvl w:val="0"/>
                <w:numId w:val="32"/>
              </w:numPr>
              <w:spacing w:after="160"/>
              <w:rPr>
                <w:i/>
              </w:rPr>
            </w:pPr>
            <w:r>
              <w:t xml:space="preserve">considering all relevant submissions made to the </w:t>
            </w:r>
            <w:r w:rsidRPr="0042582D">
              <w:rPr>
                <w:i/>
              </w:rPr>
              <w:t xml:space="preserve">Prospering in a low-emissions world </w:t>
            </w:r>
            <w:r w:rsidRPr="000F5A86">
              <w:t>report</w:t>
            </w:r>
          </w:p>
          <w:p w14:paraId="1F8356AF" w14:textId="77777777" w:rsidR="00B32813" w:rsidRDefault="00B32813" w:rsidP="002A3C93">
            <w:pPr>
              <w:pStyle w:val="ListParagraph"/>
              <w:numPr>
                <w:ilvl w:val="0"/>
                <w:numId w:val="32"/>
              </w:numPr>
              <w:spacing w:after="160"/>
            </w:pPr>
            <w:r>
              <w:t>inviting stakeholders to re-submit relevant submissions made to other processes and reviews</w:t>
            </w:r>
          </w:p>
          <w:p w14:paraId="0CA13219" w14:textId="77777777" w:rsidR="00B32813" w:rsidRDefault="00B32813" w:rsidP="002A3C93">
            <w:pPr>
              <w:pStyle w:val="ListParagraph"/>
              <w:numPr>
                <w:ilvl w:val="0"/>
                <w:numId w:val="32"/>
              </w:numPr>
              <w:spacing w:after="160"/>
            </w:pPr>
            <w:proofErr w:type="gramStart"/>
            <w:r>
              <w:t>targeted</w:t>
            </w:r>
            <w:proofErr w:type="gramEnd"/>
            <w:r>
              <w:t xml:space="preserve"> consultation with key stakeholders through remote meetings. </w:t>
            </w:r>
          </w:p>
          <w:p w14:paraId="1F0B973D" w14:textId="77777777" w:rsidR="00B32813" w:rsidRDefault="00B32813" w:rsidP="002A3C93">
            <w:pPr>
              <w:spacing w:after="160"/>
            </w:pPr>
            <w:r>
              <w:t xml:space="preserve">The Authority spoke to representatives from industry and peak bodies, all levels of government, carbon service providers, project participants and private sector buyers of carbon credits. As noted above, the Authority also consulted extensively with the Clean Energy Regulator and the Department of Industry, Science, Energy and Resources. </w:t>
            </w:r>
          </w:p>
          <w:p w14:paraId="7F99093F" w14:textId="799EE6B6" w:rsidR="00911B27" w:rsidRPr="00F82DE1" w:rsidRDefault="00B32813" w:rsidP="002A3C93">
            <w:pPr>
              <w:spacing w:after="160"/>
            </w:pPr>
            <w:r>
              <w:t xml:space="preserve">Public consultation was transparent </w:t>
            </w:r>
            <w:r w:rsidRPr="000C23AB">
              <w:t>and conduc</w:t>
            </w:r>
            <w:r w:rsidR="006C4505" w:rsidRPr="000C23AB">
              <w:t>t</w:t>
            </w:r>
            <w:r w:rsidRPr="000C23AB">
              <w:t>ed in accordance</w:t>
            </w:r>
            <w:r>
              <w:t xml:space="preserve"> with the requirements set out in the </w:t>
            </w:r>
            <w:r w:rsidRPr="00251877">
              <w:rPr>
                <w:i/>
              </w:rPr>
              <w:t>Climate Change Authority Act 2011</w:t>
            </w:r>
            <w:r>
              <w:t xml:space="preserve">. The Authority released a consultation paper on its website in April 2020, disseminated it to interested parties that had subscribed to the Authority’s updates and also directly targeted other relevant individuals and </w:t>
            </w:r>
            <w:proofErr w:type="spellStart"/>
            <w:r>
              <w:t>organisations</w:t>
            </w:r>
            <w:proofErr w:type="spellEnd"/>
            <w:r>
              <w:t>. 51 written submissions were received. These have been made available on the Authority’s website (other than those submissions marked as confidential).</w:t>
            </w:r>
          </w:p>
        </w:tc>
      </w:tr>
    </w:tbl>
    <w:p w14:paraId="068F2A50" w14:textId="77777777" w:rsidR="00E62377" w:rsidRDefault="00E62377">
      <w:r>
        <w:br w:type="page"/>
      </w:r>
    </w:p>
    <w:tbl>
      <w:tblPr>
        <w:tblStyle w:val="TableGrid"/>
        <w:tblW w:w="9660" w:type="dxa"/>
        <w:tblCellMar>
          <w:top w:w="142" w:type="dxa"/>
          <w:left w:w="142" w:type="dxa"/>
          <w:bottom w:w="142" w:type="dxa"/>
          <w:right w:w="142" w:type="dxa"/>
        </w:tblCellMar>
        <w:tblLook w:val="04A0" w:firstRow="1" w:lastRow="0" w:firstColumn="1" w:lastColumn="0" w:noHBand="0" w:noVBand="1"/>
      </w:tblPr>
      <w:tblGrid>
        <w:gridCol w:w="8097"/>
        <w:gridCol w:w="1563"/>
      </w:tblGrid>
      <w:tr w:rsidR="00911B27" w14:paraId="32DAD9F1" w14:textId="77777777" w:rsidTr="00911B27">
        <w:trPr>
          <w:trHeight w:val="573"/>
        </w:trPr>
        <w:tc>
          <w:tcPr>
            <w:tcW w:w="8097" w:type="dxa"/>
            <w:tcBorders>
              <w:top w:val="nil"/>
              <w:left w:val="nil"/>
              <w:bottom w:val="nil"/>
              <w:right w:val="nil"/>
            </w:tcBorders>
            <w:shd w:val="clear" w:color="auto" w:fill="E1E2E1"/>
          </w:tcPr>
          <w:p w14:paraId="1A958C06" w14:textId="63065F9E" w:rsidR="00911B27" w:rsidRDefault="00911B27" w:rsidP="00911B27">
            <w:pPr>
              <w:rPr>
                <w:b/>
                <w:lang w:val="en-GB" w:bidi="ar-SA"/>
              </w:rPr>
            </w:pPr>
            <w:r>
              <w:rPr>
                <w:b/>
                <w:lang w:val="en-GB" w:bidi="ar-SA"/>
              </w:rPr>
              <w:lastRenderedPageBreak/>
              <w:t>Target: Government considers the Authority’s findings and recommendations in developing and implementing policy</w:t>
            </w:r>
          </w:p>
        </w:tc>
        <w:tc>
          <w:tcPr>
            <w:tcW w:w="1563" w:type="dxa"/>
            <w:tcBorders>
              <w:top w:val="nil"/>
              <w:left w:val="nil"/>
              <w:bottom w:val="nil"/>
              <w:right w:val="nil"/>
            </w:tcBorders>
            <w:shd w:val="clear" w:color="auto" w:fill="E1E2E1"/>
          </w:tcPr>
          <w:p w14:paraId="76298B88" w14:textId="02CBB550" w:rsidR="00911B27" w:rsidRDefault="008511B3" w:rsidP="00911B27">
            <w:pPr>
              <w:jc w:val="center"/>
              <w:rPr>
                <w:b/>
                <w:lang w:val="en-GB" w:bidi="ar-SA"/>
              </w:rPr>
            </w:pPr>
            <w:r>
              <w:rPr>
                <w:b/>
                <w:lang w:val="en-GB" w:bidi="ar-SA"/>
              </w:rPr>
              <w:t>On Track</w:t>
            </w:r>
          </w:p>
        </w:tc>
      </w:tr>
      <w:tr w:rsidR="00911B27" w14:paraId="7B867061" w14:textId="77777777" w:rsidTr="00911B27">
        <w:trPr>
          <w:trHeight w:val="368"/>
        </w:trPr>
        <w:tc>
          <w:tcPr>
            <w:tcW w:w="9660" w:type="dxa"/>
            <w:gridSpan w:val="2"/>
            <w:tcBorders>
              <w:top w:val="nil"/>
              <w:left w:val="nil"/>
              <w:bottom w:val="nil"/>
              <w:right w:val="nil"/>
            </w:tcBorders>
            <w:shd w:val="clear" w:color="auto" w:fill="auto"/>
          </w:tcPr>
          <w:p w14:paraId="4AB3373E" w14:textId="77777777" w:rsidR="00B32813" w:rsidRDefault="00B32813" w:rsidP="002A3C93">
            <w:pPr>
              <w:spacing w:after="160"/>
            </w:pPr>
            <w:r>
              <w:t>The Authority’s review report has helped inform ERF policy decision-making since its publication, specifically in relation to the consolidation of various responsibilities under the Clean Energy Regulator. The full extent to which the Government has considered the Authority’s findings and recommendations will be better understood when the Government provides its formal response to the review.</w:t>
            </w:r>
          </w:p>
          <w:p w14:paraId="257102D5" w14:textId="3D6426B6" w:rsidR="00911B27" w:rsidRPr="00F82DE1" w:rsidRDefault="00B32813" w:rsidP="002A3C93">
            <w:pPr>
              <w:spacing w:after="160"/>
            </w:pPr>
            <w:r>
              <w:t xml:space="preserve">The Authority engaged with the relevant Government departments and agencies to ensure they fully understood the report and has met all requests for further information since its release. </w:t>
            </w:r>
          </w:p>
        </w:tc>
      </w:tr>
      <w:tr w:rsidR="00911B27" w14:paraId="41536F9F" w14:textId="77777777" w:rsidTr="00911B27">
        <w:trPr>
          <w:trHeight w:val="227"/>
        </w:trPr>
        <w:tc>
          <w:tcPr>
            <w:tcW w:w="8097" w:type="dxa"/>
            <w:tcBorders>
              <w:top w:val="nil"/>
              <w:left w:val="nil"/>
              <w:bottom w:val="nil"/>
              <w:right w:val="nil"/>
            </w:tcBorders>
            <w:shd w:val="clear" w:color="auto" w:fill="E1E2E1"/>
          </w:tcPr>
          <w:p w14:paraId="6F92329F" w14:textId="77777777" w:rsidR="00911B27" w:rsidRDefault="00911B27" w:rsidP="00911B27">
            <w:pPr>
              <w:rPr>
                <w:b/>
                <w:lang w:val="en-GB" w:bidi="ar-SA"/>
              </w:rPr>
            </w:pPr>
            <w:r>
              <w:rPr>
                <w:b/>
                <w:lang w:val="en-GB" w:bidi="ar-SA"/>
              </w:rPr>
              <w:t>Target: The Authority’s reviews, research and analysis influences the public policy debate on climate change issues</w:t>
            </w:r>
          </w:p>
        </w:tc>
        <w:tc>
          <w:tcPr>
            <w:tcW w:w="1563" w:type="dxa"/>
            <w:tcBorders>
              <w:top w:val="nil"/>
              <w:left w:val="nil"/>
              <w:bottom w:val="nil"/>
              <w:right w:val="nil"/>
            </w:tcBorders>
            <w:shd w:val="clear" w:color="auto" w:fill="E1E2E1"/>
          </w:tcPr>
          <w:p w14:paraId="56ACE17D" w14:textId="77777777" w:rsidR="00911B27" w:rsidRDefault="00911B27" w:rsidP="00911B27">
            <w:pPr>
              <w:jc w:val="center"/>
              <w:rPr>
                <w:b/>
                <w:lang w:val="en-GB" w:bidi="ar-SA"/>
              </w:rPr>
            </w:pPr>
            <w:r>
              <w:rPr>
                <w:b/>
                <w:lang w:val="en-GB" w:bidi="ar-SA"/>
              </w:rPr>
              <w:t>Met</w:t>
            </w:r>
          </w:p>
        </w:tc>
      </w:tr>
      <w:tr w:rsidR="00911B27" w14:paraId="1D8B8644" w14:textId="77777777" w:rsidTr="00911B27">
        <w:trPr>
          <w:trHeight w:val="573"/>
        </w:trPr>
        <w:tc>
          <w:tcPr>
            <w:tcW w:w="9660" w:type="dxa"/>
            <w:gridSpan w:val="2"/>
            <w:tcBorders>
              <w:top w:val="nil"/>
              <w:left w:val="nil"/>
              <w:bottom w:val="nil"/>
              <w:right w:val="nil"/>
            </w:tcBorders>
            <w:shd w:val="clear" w:color="auto" w:fill="auto"/>
          </w:tcPr>
          <w:p w14:paraId="38EE003A" w14:textId="0ED666A9" w:rsidR="00911B27" w:rsidRPr="00182EDE" w:rsidRDefault="00B32813" w:rsidP="002A3C93">
            <w:pPr>
              <w:spacing w:after="160"/>
              <w:rPr>
                <w:lang w:val="en-GB" w:bidi="ar-SA"/>
              </w:rPr>
            </w:pPr>
            <w:r>
              <w:t xml:space="preserve">The review report and the CSIRO’s technical report are available on the Authority’s website. Interested stakeholders were notified of the publication of the report, and </w:t>
            </w:r>
            <w:proofErr w:type="spellStart"/>
            <w:r>
              <w:t>specialised</w:t>
            </w:r>
            <w:proofErr w:type="spellEnd"/>
            <w:r>
              <w:t xml:space="preserve"> media outlets, including Footprint and Carbon Pulse, reported on its findings and recommendations.</w:t>
            </w:r>
          </w:p>
        </w:tc>
      </w:tr>
    </w:tbl>
    <w:p w14:paraId="22B9AD09" w14:textId="1071C2F2" w:rsidR="00C761DF" w:rsidRDefault="00BA4211" w:rsidP="006D343D">
      <w:pPr>
        <w:rPr>
          <w:rFonts w:cs="Calibri (Body)"/>
          <w:b/>
          <w:bCs/>
          <w:color w:val="007BB7"/>
          <w:sz w:val="22"/>
          <w:szCs w:val="24"/>
          <w:lang w:val="en-GB" w:bidi="ar-SA"/>
        </w:rPr>
      </w:pPr>
      <w:r>
        <w:rPr>
          <w:rFonts w:cs="Calibri (Body)"/>
          <w:b/>
          <w:bCs/>
          <w:noProof/>
          <w:color w:val="007BB7"/>
          <w:sz w:val="22"/>
          <w:szCs w:val="24"/>
          <w:lang w:val="en-AU" w:eastAsia="en-AU" w:bidi="ar-SA"/>
        </w:rPr>
        <mc:AlternateContent>
          <mc:Choice Requires="wps">
            <w:drawing>
              <wp:anchor distT="0" distB="0" distL="114300" distR="114300" simplePos="0" relativeHeight="251658276" behindDoc="1" locked="0" layoutInCell="1" allowOverlap="1" wp14:anchorId="77506566" wp14:editId="12C4ED67">
                <wp:simplePos x="0" y="0"/>
                <wp:positionH relativeFrom="column">
                  <wp:posOffset>-34381</wp:posOffset>
                </wp:positionH>
                <wp:positionV relativeFrom="paragraph">
                  <wp:posOffset>104231</wp:posOffset>
                </wp:positionV>
                <wp:extent cx="6165306" cy="705394"/>
                <wp:effectExtent l="0" t="0" r="6985" b="0"/>
                <wp:wrapNone/>
                <wp:docPr id="5" name="Rectangle 5"/>
                <wp:cNvGraphicFramePr/>
                <a:graphic xmlns:a="http://schemas.openxmlformats.org/drawingml/2006/main">
                  <a:graphicData uri="http://schemas.microsoft.com/office/word/2010/wordprocessingShape">
                    <wps:wsp>
                      <wps:cNvSpPr/>
                      <wps:spPr>
                        <a:xfrm>
                          <a:off x="0" y="0"/>
                          <a:ext cx="6165306" cy="705394"/>
                        </a:xfrm>
                        <a:prstGeom prst="rect">
                          <a:avLst/>
                        </a:prstGeom>
                        <a:solidFill>
                          <a:srgbClr val="10BFE8">
                            <a:tint val="66000"/>
                            <a:satMod val="160000"/>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09237C" id="Rectangle 5" o:spid="_x0000_s1026" style="position:absolute;margin-left:-2.7pt;margin-top:8.2pt;width:485.45pt;height:55.55pt;z-index:-251658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" fillcolor="#86e1ff" stroked="f" strokeweight="2pt">
                <v:fill opacity="13107f"/>
              </v:rect>
            </w:pict>
          </mc:Fallback>
        </mc:AlternateContent>
      </w:r>
      <w:r w:rsidR="00C761DF">
        <w:rPr>
          <w:rFonts w:cs="Calibri (Body)"/>
          <w:b/>
          <w:bCs/>
          <w:noProof/>
          <w:color w:val="007BB7"/>
          <w:sz w:val="22"/>
          <w:szCs w:val="24"/>
          <w:lang w:val="en-AU" w:eastAsia="en-AU" w:bidi="ar-SA"/>
        </w:rPr>
        <w:drawing>
          <wp:anchor distT="0" distB="0" distL="114300" distR="114300" simplePos="0" relativeHeight="251658271" behindDoc="1" locked="0" layoutInCell="1" allowOverlap="1" wp14:anchorId="47EDD9C5" wp14:editId="506A6B02">
            <wp:simplePos x="0" y="0"/>
            <wp:positionH relativeFrom="column">
              <wp:posOffset>5486400</wp:posOffset>
            </wp:positionH>
            <wp:positionV relativeFrom="paragraph">
              <wp:posOffset>239367</wp:posOffset>
            </wp:positionV>
            <wp:extent cx="433070" cy="433070"/>
            <wp:effectExtent l="0" t="0" r="0" b="5080"/>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3070" cy="433070"/>
                    </a:xfrm>
                    <a:prstGeom prst="rect">
                      <a:avLst/>
                    </a:prstGeom>
                    <a:noFill/>
                  </pic:spPr>
                </pic:pic>
              </a:graphicData>
            </a:graphic>
            <wp14:sizeRelH relativeFrom="page">
              <wp14:pctWidth>0</wp14:pctWidth>
            </wp14:sizeRelH>
            <wp14:sizeRelV relativeFrom="page">
              <wp14:pctHeight>0</wp14:pctHeight>
            </wp14:sizeRelV>
          </wp:anchor>
        </w:drawing>
      </w:r>
    </w:p>
    <w:p w14:paraId="0CAAA657" w14:textId="2FAD5724" w:rsidR="00911B27" w:rsidRDefault="00911B27" w:rsidP="006D343D">
      <w:pPr>
        <w:rPr>
          <w:rFonts w:cs="Calibri (Body)"/>
          <w:b/>
          <w:bCs/>
          <w:color w:val="007BB7"/>
          <w:sz w:val="22"/>
          <w:szCs w:val="24"/>
          <w:lang w:val="en-GB" w:bidi="ar-SA"/>
        </w:rPr>
      </w:pPr>
      <w:r w:rsidRPr="006D343D">
        <w:rPr>
          <w:rFonts w:cs="Calibri (Body)"/>
          <w:b/>
          <w:bCs/>
          <w:color w:val="007BB7"/>
          <w:sz w:val="22"/>
          <w:szCs w:val="24"/>
          <w:lang w:val="en-GB" w:bidi="ar-SA"/>
        </w:rPr>
        <w:t xml:space="preserve">ACTIVITY: Complete two research reports </w:t>
      </w:r>
      <w:r w:rsidR="00C761DF">
        <w:rPr>
          <w:rFonts w:cs="Calibri (Body)"/>
          <w:b/>
          <w:bCs/>
          <w:color w:val="007BB7"/>
          <w:sz w:val="22"/>
          <w:szCs w:val="24"/>
          <w:lang w:val="en-GB" w:bidi="ar-SA"/>
        </w:rPr>
        <w:t xml:space="preserve">by December 2021 on Australia’s </w:t>
      </w:r>
      <w:r w:rsidR="00BA4211">
        <w:rPr>
          <w:rFonts w:cs="Calibri (Body)"/>
          <w:b/>
          <w:bCs/>
          <w:color w:val="007BB7"/>
          <w:sz w:val="22"/>
          <w:szCs w:val="24"/>
          <w:lang w:val="en-GB" w:bidi="ar-SA"/>
        </w:rPr>
        <w:t xml:space="preserve">  </w:t>
      </w:r>
      <w:r w:rsidRPr="006D343D">
        <w:rPr>
          <w:rFonts w:cs="Calibri (Body)"/>
          <w:b/>
          <w:bCs/>
          <w:color w:val="007BB7"/>
          <w:sz w:val="22"/>
          <w:szCs w:val="24"/>
          <w:lang w:val="en-GB" w:bidi="ar-SA"/>
        </w:rPr>
        <w:t xml:space="preserve">trade and investment opportunities in a global economy transitioning to net zero emissions  </w:t>
      </w:r>
    </w:p>
    <w:p w14:paraId="3F7B0BED" w14:textId="77777777" w:rsidR="00C761DF" w:rsidRPr="006D343D" w:rsidRDefault="00C761DF" w:rsidP="006D343D">
      <w:pPr>
        <w:rPr>
          <w:rFonts w:cs="Calibri (Body)"/>
          <w:b/>
          <w:bCs/>
          <w:color w:val="007BB7"/>
          <w:sz w:val="22"/>
          <w:szCs w:val="24"/>
          <w:lang w:val="en-GB" w:bidi="ar-SA"/>
        </w:rPr>
      </w:pPr>
    </w:p>
    <w:tbl>
      <w:tblPr>
        <w:tblStyle w:val="TableGrid"/>
        <w:tblW w:w="9639" w:type="dxa"/>
        <w:tblCellMar>
          <w:top w:w="142" w:type="dxa"/>
          <w:left w:w="142" w:type="dxa"/>
          <w:bottom w:w="142" w:type="dxa"/>
          <w:right w:w="142" w:type="dxa"/>
        </w:tblCellMar>
        <w:tblLook w:val="04A0" w:firstRow="1" w:lastRow="0" w:firstColumn="1" w:lastColumn="0" w:noHBand="0" w:noVBand="1"/>
      </w:tblPr>
      <w:tblGrid>
        <w:gridCol w:w="8080"/>
        <w:gridCol w:w="1559"/>
      </w:tblGrid>
      <w:tr w:rsidR="00911B27" w14:paraId="0BFC8D95" w14:textId="77777777" w:rsidTr="00911B27">
        <w:trPr>
          <w:trHeight w:hRule="exact" w:val="369"/>
        </w:trPr>
        <w:tc>
          <w:tcPr>
            <w:tcW w:w="9639" w:type="dxa"/>
            <w:gridSpan w:val="2"/>
            <w:tcBorders>
              <w:top w:val="nil"/>
              <w:left w:val="nil"/>
              <w:bottom w:val="nil"/>
              <w:right w:val="nil"/>
            </w:tcBorders>
            <w:shd w:val="clear" w:color="auto" w:fill="8FC153"/>
          </w:tcPr>
          <w:p w14:paraId="09BBFD99" w14:textId="77777777" w:rsidR="00911B27" w:rsidRPr="0057274C" w:rsidRDefault="00911B27" w:rsidP="00911B27">
            <w:pPr>
              <w:pStyle w:val="StandardBoxHwading"/>
            </w:pPr>
            <w:r>
              <w:t>ASSESSMENT</w:t>
            </w:r>
          </w:p>
        </w:tc>
      </w:tr>
      <w:tr w:rsidR="00911B27" w14:paraId="77575F6C" w14:textId="77777777" w:rsidTr="00911B27">
        <w:trPr>
          <w:trHeight w:val="272"/>
        </w:trPr>
        <w:tc>
          <w:tcPr>
            <w:tcW w:w="8080" w:type="dxa"/>
            <w:tcBorders>
              <w:top w:val="nil"/>
              <w:left w:val="nil"/>
              <w:bottom w:val="nil"/>
              <w:right w:val="nil"/>
            </w:tcBorders>
            <w:shd w:val="clear" w:color="auto" w:fill="E1E2E1"/>
          </w:tcPr>
          <w:p w14:paraId="72D04D0A" w14:textId="77777777" w:rsidR="00911B27" w:rsidRPr="00182EDE" w:rsidRDefault="00911B27" w:rsidP="00911B27">
            <w:pPr>
              <w:rPr>
                <w:b/>
                <w:lang w:val="en-GB" w:bidi="ar-SA"/>
              </w:rPr>
            </w:pPr>
            <w:r>
              <w:rPr>
                <w:b/>
                <w:lang w:val="en-GB" w:bidi="ar-SA"/>
              </w:rPr>
              <w:t xml:space="preserve">Target: Reviews and research reports are provided by the due date </w:t>
            </w:r>
          </w:p>
        </w:tc>
        <w:tc>
          <w:tcPr>
            <w:tcW w:w="1559" w:type="dxa"/>
            <w:tcBorders>
              <w:top w:val="nil"/>
              <w:left w:val="nil"/>
              <w:bottom w:val="nil"/>
              <w:right w:val="nil"/>
            </w:tcBorders>
            <w:shd w:val="clear" w:color="auto" w:fill="E1E2E1"/>
          </w:tcPr>
          <w:p w14:paraId="3C287683" w14:textId="77777777" w:rsidR="00911B27" w:rsidRPr="00182EDE" w:rsidRDefault="00911B27" w:rsidP="00911B27">
            <w:pPr>
              <w:jc w:val="center"/>
              <w:rPr>
                <w:b/>
                <w:lang w:val="en-GB" w:bidi="ar-SA"/>
              </w:rPr>
            </w:pPr>
            <w:r>
              <w:rPr>
                <w:b/>
                <w:lang w:val="en-GB" w:bidi="ar-SA"/>
              </w:rPr>
              <w:t>On track</w:t>
            </w:r>
            <w:r w:rsidDel="00DC42EA">
              <w:rPr>
                <w:b/>
                <w:lang w:val="en-GB" w:bidi="ar-SA"/>
              </w:rPr>
              <w:t xml:space="preserve"> </w:t>
            </w:r>
          </w:p>
        </w:tc>
      </w:tr>
      <w:tr w:rsidR="00911B27" w14:paraId="573294AC" w14:textId="77777777" w:rsidTr="00911B27">
        <w:trPr>
          <w:trHeight w:val="575"/>
        </w:trPr>
        <w:tc>
          <w:tcPr>
            <w:tcW w:w="9639" w:type="dxa"/>
            <w:gridSpan w:val="2"/>
            <w:tcBorders>
              <w:top w:val="nil"/>
              <w:left w:val="nil"/>
              <w:bottom w:val="nil"/>
              <w:right w:val="nil"/>
            </w:tcBorders>
            <w:shd w:val="clear" w:color="auto" w:fill="auto"/>
          </w:tcPr>
          <w:p w14:paraId="24F96649" w14:textId="77777777" w:rsidR="008511B3" w:rsidRDefault="008511B3" w:rsidP="002A3C93">
            <w:pPr>
              <w:spacing w:after="160"/>
            </w:pPr>
            <w:r>
              <w:t xml:space="preserve">The Authority’s low emissions trade and investment work program is a self-initiated research activity. As such, it is not subject to a statutory deadline. In its </w:t>
            </w:r>
            <w:r>
              <w:rPr>
                <w:i/>
              </w:rPr>
              <w:t>Corporate Plan 2020–21,</w:t>
            </w:r>
            <w:r>
              <w:t xml:space="preserve"> the Authority committed to publishing two research reports by December 2021, on Australia’s trade and investment opportunities in a global economy transitioning to net zero emissions. The Authority is on track to deliver on this target.</w:t>
            </w:r>
          </w:p>
          <w:p w14:paraId="0ED5B585" w14:textId="77777777" w:rsidR="008511B3" w:rsidRDefault="008511B3" w:rsidP="002A3C93">
            <w:pPr>
              <w:spacing w:after="160"/>
            </w:pPr>
            <w:r>
              <w:t>The Authority’s low emissions trade and investment work program is now due for release ahead of the 26</w:t>
            </w:r>
            <w:r w:rsidRPr="00251877">
              <w:rPr>
                <w:vertAlign w:val="superscript"/>
              </w:rPr>
              <w:t>th</w:t>
            </w:r>
            <w:r>
              <w:t xml:space="preserve"> Conference of the Parties (COP26), in November 2021. The Authority considers this to be timely, as it will be of direct relevance to the Government’s international priorities at that time. </w:t>
            </w:r>
          </w:p>
          <w:p w14:paraId="4E48BAC9" w14:textId="473501F3" w:rsidR="00911B27" w:rsidRPr="00F82DE1" w:rsidRDefault="008511B3" w:rsidP="002A3C93">
            <w:pPr>
              <w:spacing w:after="160"/>
            </w:pPr>
            <w:r>
              <w:t>The Authority’s performance against this target will be reassessed in 2021-22 reporting year.</w:t>
            </w:r>
          </w:p>
        </w:tc>
      </w:tr>
      <w:tr w:rsidR="00911B27" w14:paraId="7A06DC75" w14:textId="77777777" w:rsidTr="00911B27">
        <w:trPr>
          <w:trHeight w:val="272"/>
        </w:trPr>
        <w:tc>
          <w:tcPr>
            <w:tcW w:w="8080" w:type="dxa"/>
            <w:tcBorders>
              <w:top w:val="nil"/>
              <w:left w:val="nil"/>
              <w:bottom w:val="nil"/>
              <w:right w:val="nil"/>
            </w:tcBorders>
            <w:shd w:val="clear" w:color="auto" w:fill="E1E2E1"/>
          </w:tcPr>
          <w:p w14:paraId="4A7E7AA7" w14:textId="77777777" w:rsidR="00911B27" w:rsidRPr="00182EDE" w:rsidRDefault="00911B27" w:rsidP="00911B27">
            <w:pPr>
              <w:rPr>
                <w:b/>
                <w:lang w:val="en-GB" w:bidi="ar-SA"/>
              </w:rPr>
            </w:pPr>
            <w:r>
              <w:rPr>
                <w:b/>
                <w:lang w:val="en-GB" w:bidi="ar-SA"/>
              </w:rPr>
              <w:t xml:space="preserve">Target: </w:t>
            </w:r>
            <w:r w:rsidRPr="00AB5BBE">
              <w:rPr>
                <w:b/>
                <w:lang w:val="en-GB" w:bidi="ar-SA"/>
              </w:rPr>
              <w:t>Reviews and research reports</w:t>
            </w:r>
            <w:r>
              <w:rPr>
                <w:b/>
                <w:lang w:val="en-GB" w:bidi="ar-SA"/>
              </w:rPr>
              <w:t xml:space="preserve"> draw on the best available knowledge and are informed by a broad range of perspectives</w:t>
            </w:r>
          </w:p>
        </w:tc>
        <w:tc>
          <w:tcPr>
            <w:tcW w:w="1559" w:type="dxa"/>
            <w:tcBorders>
              <w:top w:val="nil"/>
              <w:left w:val="nil"/>
              <w:bottom w:val="nil"/>
              <w:right w:val="nil"/>
            </w:tcBorders>
            <w:shd w:val="clear" w:color="auto" w:fill="E1E2E1"/>
          </w:tcPr>
          <w:p w14:paraId="71342F48" w14:textId="77777777" w:rsidR="00911B27" w:rsidRPr="00182EDE" w:rsidRDefault="00911B27" w:rsidP="00911B27">
            <w:pPr>
              <w:jc w:val="center"/>
              <w:rPr>
                <w:b/>
                <w:lang w:val="en-GB" w:bidi="ar-SA"/>
              </w:rPr>
            </w:pPr>
            <w:r>
              <w:rPr>
                <w:b/>
                <w:lang w:val="en-GB" w:bidi="ar-SA"/>
              </w:rPr>
              <w:t>Met</w:t>
            </w:r>
          </w:p>
        </w:tc>
      </w:tr>
      <w:tr w:rsidR="00911B27" w14:paraId="76C638BE" w14:textId="77777777" w:rsidTr="00911B27">
        <w:trPr>
          <w:trHeight w:val="369"/>
        </w:trPr>
        <w:tc>
          <w:tcPr>
            <w:tcW w:w="9639" w:type="dxa"/>
            <w:gridSpan w:val="2"/>
            <w:tcBorders>
              <w:top w:val="nil"/>
              <w:left w:val="nil"/>
              <w:bottom w:val="nil"/>
              <w:right w:val="nil"/>
            </w:tcBorders>
            <w:shd w:val="clear" w:color="auto" w:fill="auto"/>
          </w:tcPr>
          <w:p w14:paraId="3AD9EC88" w14:textId="77777777" w:rsidR="00B32813" w:rsidRDefault="00B32813" w:rsidP="002A3C93">
            <w:pPr>
              <w:spacing w:after="160"/>
            </w:pPr>
            <w:r>
              <w:t xml:space="preserve">The Authority’s low emissions trade and investment work program has been informed primarily by a comprehensive desktop literature review, drawing on the most up to date, reputable domestic and international sources to identify key trends. </w:t>
            </w:r>
          </w:p>
          <w:p w14:paraId="5553EE8D" w14:textId="77777777" w:rsidR="00B32813" w:rsidRDefault="00B32813" w:rsidP="002A3C93">
            <w:pPr>
              <w:spacing w:after="160"/>
            </w:pPr>
            <w:r>
              <w:t xml:space="preserve">The Authority has also drawn on insights from across industry, in a series of targeted stakeholder consultations with peak body representatives, and from government, though meetings with the Department of Industry, Science, Energy and Resources, the Department of Foreign Affairs and Trade, the Office of the Chief Economist, the Bureau of Statistics and the CSIRO, among other Commonwealth departments and agencies. </w:t>
            </w:r>
          </w:p>
          <w:p w14:paraId="4439C1A2" w14:textId="4DC8BC51" w:rsidR="00911B27" w:rsidRDefault="00911B27" w:rsidP="00BF71AC"/>
        </w:tc>
      </w:tr>
      <w:tr w:rsidR="00E62377" w14:paraId="7C3D9A3D" w14:textId="77777777" w:rsidTr="00911B27">
        <w:trPr>
          <w:trHeight w:val="369"/>
        </w:trPr>
        <w:tc>
          <w:tcPr>
            <w:tcW w:w="9639" w:type="dxa"/>
            <w:gridSpan w:val="2"/>
            <w:tcBorders>
              <w:top w:val="nil"/>
              <w:left w:val="nil"/>
              <w:bottom w:val="nil"/>
              <w:right w:val="nil"/>
            </w:tcBorders>
            <w:shd w:val="clear" w:color="auto" w:fill="auto"/>
          </w:tcPr>
          <w:p w14:paraId="3C5AA375" w14:textId="77777777" w:rsidR="00E62377" w:rsidRDefault="00E62377" w:rsidP="00B32813"/>
        </w:tc>
      </w:tr>
      <w:tr w:rsidR="00E62377" w14:paraId="1D3161E0" w14:textId="77777777" w:rsidTr="00911B27">
        <w:trPr>
          <w:trHeight w:val="369"/>
        </w:trPr>
        <w:tc>
          <w:tcPr>
            <w:tcW w:w="9639" w:type="dxa"/>
            <w:gridSpan w:val="2"/>
            <w:tcBorders>
              <w:top w:val="nil"/>
              <w:left w:val="nil"/>
              <w:bottom w:val="nil"/>
              <w:right w:val="nil"/>
            </w:tcBorders>
            <w:shd w:val="clear" w:color="auto" w:fill="auto"/>
          </w:tcPr>
          <w:p w14:paraId="76EA7FAF" w14:textId="77777777" w:rsidR="00E62377" w:rsidRDefault="00E62377" w:rsidP="00B32813"/>
        </w:tc>
      </w:tr>
      <w:tr w:rsidR="00911B27" w14:paraId="53750AAC" w14:textId="77777777" w:rsidTr="00911B27">
        <w:trPr>
          <w:trHeight w:val="272"/>
        </w:trPr>
        <w:tc>
          <w:tcPr>
            <w:tcW w:w="8080" w:type="dxa"/>
            <w:tcBorders>
              <w:top w:val="nil"/>
              <w:left w:val="nil"/>
              <w:bottom w:val="nil"/>
              <w:right w:val="nil"/>
            </w:tcBorders>
            <w:shd w:val="clear" w:color="auto" w:fill="E1E2E1"/>
          </w:tcPr>
          <w:p w14:paraId="2D7BC982" w14:textId="3F841CB9" w:rsidR="00911B27" w:rsidRPr="00182EDE" w:rsidRDefault="00911B27" w:rsidP="00911B27">
            <w:pPr>
              <w:rPr>
                <w:b/>
                <w:lang w:val="en-GB" w:bidi="ar-SA"/>
              </w:rPr>
            </w:pPr>
            <w:r>
              <w:rPr>
                <w:b/>
                <w:lang w:val="en-GB" w:bidi="ar-SA"/>
              </w:rPr>
              <w:t>Public consultation is comprehensive, representative and transparent</w:t>
            </w:r>
          </w:p>
        </w:tc>
        <w:tc>
          <w:tcPr>
            <w:tcW w:w="1559" w:type="dxa"/>
            <w:tcBorders>
              <w:top w:val="nil"/>
              <w:left w:val="nil"/>
              <w:bottom w:val="nil"/>
              <w:right w:val="nil"/>
            </w:tcBorders>
            <w:shd w:val="clear" w:color="auto" w:fill="E1E2E1"/>
          </w:tcPr>
          <w:p w14:paraId="00EE5D11" w14:textId="77777777" w:rsidR="00911B27" w:rsidRPr="00182EDE" w:rsidRDefault="00911B27" w:rsidP="00911B27">
            <w:pPr>
              <w:jc w:val="center"/>
              <w:rPr>
                <w:b/>
                <w:lang w:val="en-GB" w:bidi="ar-SA"/>
              </w:rPr>
            </w:pPr>
            <w:r>
              <w:rPr>
                <w:b/>
                <w:lang w:val="en-GB" w:bidi="ar-SA"/>
              </w:rPr>
              <w:t>Met</w:t>
            </w:r>
          </w:p>
        </w:tc>
      </w:tr>
      <w:tr w:rsidR="00911B27" w14:paraId="36A2208D" w14:textId="77777777" w:rsidTr="00911B27">
        <w:trPr>
          <w:trHeight w:val="242"/>
        </w:trPr>
        <w:tc>
          <w:tcPr>
            <w:tcW w:w="9639" w:type="dxa"/>
            <w:gridSpan w:val="2"/>
            <w:tcBorders>
              <w:top w:val="nil"/>
              <w:left w:val="nil"/>
              <w:bottom w:val="nil"/>
              <w:right w:val="nil"/>
            </w:tcBorders>
            <w:shd w:val="clear" w:color="auto" w:fill="auto"/>
          </w:tcPr>
          <w:p w14:paraId="1D21D982" w14:textId="399227BE" w:rsidR="00911B27" w:rsidRDefault="008511B3" w:rsidP="002A3C93">
            <w:pPr>
              <w:spacing w:after="160"/>
            </w:pPr>
            <w:r>
              <w:t>The Authority is not required to undertake public consultation for self-initiated research. To help inform its findings and ensure they are relevant to the Australian context, the Authority has engaged in high-level, targeted stakeholder consultation with peak body representatives across Australia’s most emissions intensive sectors and government departments and agencies.</w:t>
            </w:r>
          </w:p>
        </w:tc>
      </w:tr>
      <w:tr w:rsidR="00911B27" w:rsidRPr="00182EDE" w14:paraId="6D5C8C2E" w14:textId="77777777" w:rsidTr="00911B27">
        <w:trPr>
          <w:trHeight w:val="272"/>
        </w:trPr>
        <w:tc>
          <w:tcPr>
            <w:tcW w:w="8080" w:type="dxa"/>
            <w:tcBorders>
              <w:top w:val="nil"/>
              <w:left w:val="nil"/>
              <w:bottom w:val="nil"/>
              <w:right w:val="nil"/>
            </w:tcBorders>
            <w:shd w:val="clear" w:color="auto" w:fill="E1E2E1"/>
          </w:tcPr>
          <w:p w14:paraId="04C79047" w14:textId="77777777" w:rsidR="00911B27" w:rsidRPr="00182EDE" w:rsidRDefault="00911B27" w:rsidP="00911B27">
            <w:pPr>
              <w:rPr>
                <w:b/>
                <w:lang w:val="en-GB" w:bidi="ar-SA"/>
              </w:rPr>
            </w:pPr>
            <w:r>
              <w:rPr>
                <w:b/>
                <w:lang w:val="en-GB" w:bidi="ar-SA"/>
              </w:rPr>
              <w:t>Target: Government considers the Authority’s findings and recommendations in developing and implementing policy</w:t>
            </w:r>
          </w:p>
        </w:tc>
        <w:tc>
          <w:tcPr>
            <w:tcW w:w="1559" w:type="dxa"/>
            <w:tcBorders>
              <w:top w:val="nil"/>
              <w:left w:val="nil"/>
              <w:bottom w:val="nil"/>
              <w:right w:val="nil"/>
            </w:tcBorders>
            <w:shd w:val="clear" w:color="auto" w:fill="E1E2E1"/>
          </w:tcPr>
          <w:p w14:paraId="76F6991B" w14:textId="77777777" w:rsidR="00911B27" w:rsidRPr="00182EDE" w:rsidRDefault="00911B27" w:rsidP="00911B27">
            <w:pPr>
              <w:jc w:val="center"/>
              <w:rPr>
                <w:b/>
                <w:lang w:val="en-GB" w:bidi="ar-SA"/>
              </w:rPr>
            </w:pPr>
            <w:r>
              <w:rPr>
                <w:b/>
                <w:lang w:val="en-GB" w:bidi="ar-SA"/>
              </w:rPr>
              <w:t>On track</w:t>
            </w:r>
          </w:p>
        </w:tc>
      </w:tr>
      <w:tr w:rsidR="00911B27" w14:paraId="09A9EA0E" w14:textId="77777777" w:rsidTr="00911B27">
        <w:trPr>
          <w:trHeight w:val="575"/>
        </w:trPr>
        <w:tc>
          <w:tcPr>
            <w:tcW w:w="9639" w:type="dxa"/>
            <w:gridSpan w:val="2"/>
            <w:tcBorders>
              <w:top w:val="nil"/>
              <w:left w:val="nil"/>
              <w:bottom w:val="nil"/>
              <w:right w:val="nil"/>
            </w:tcBorders>
            <w:shd w:val="clear" w:color="auto" w:fill="auto"/>
          </w:tcPr>
          <w:p w14:paraId="73CAE359" w14:textId="77777777" w:rsidR="0007229C" w:rsidRDefault="0007229C" w:rsidP="002A3C93">
            <w:pPr>
              <w:spacing w:after="160"/>
            </w:pPr>
            <w:r>
              <w:t xml:space="preserve">This activity will help inform the Government’s climate-related policy work, including policy </w:t>
            </w:r>
            <w:proofErr w:type="spellStart"/>
            <w:r>
              <w:t>prioritisation</w:t>
            </w:r>
            <w:proofErr w:type="spellEnd"/>
            <w:r>
              <w:t xml:space="preserve"> efforts</w:t>
            </w:r>
            <w:r w:rsidRPr="0052704B">
              <w:t xml:space="preserve">. The Authority has been engaging and will continue to engage with </w:t>
            </w:r>
            <w:r>
              <w:t xml:space="preserve">relevant Government departments to ensure they fully understand the research and its implications. The Authority will also ensure it is available to meet any requests for information arising from the release of this work program. </w:t>
            </w:r>
          </w:p>
          <w:p w14:paraId="06371193" w14:textId="4980C837" w:rsidR="00911B27" w:rsidRDefault="0007229C" w:rsidP="002A3C93">
            <w:pPr>
              <w:spacing w:after="160"/>
            </w:pPr>
            <w:r>
              <w:t>The Authority’s performance against this target will be reassessed in 2021-22 reporting year.</w:t>
            </w:r>
          </w:p>
        </w:tc>
      </w:tr>
      <w:tr w:rsidR="00911B27" w:rsidRPr="00182EDE" w14:paraId="4DBEA0E0" w14:textId="77777777" w:rsidTr="00911B27">
        <w:trPr>
          <w:trHeight w:val="272"/>
        </w:trPr>
        <w:tc>
          <w:tcPr>
            <w:tcW w:w="8080" w:type="dxa"/>
            <w:tcBorders>
              <w:top w:val="nil"/>
              <w:left w:val="nil"/>
              <w:bottom w:val="nil"/>
              <w:right w:val="nil"/>
            </w:tcBorders>
            <w:shd w:val="clear" w:color="auto" w:fill="E1E2E1"/>
          </w:tcPr>
          <w:p w14:paraId="5684D0A9" w14:textId="27200BCC" w:rsidR="00911B27" w:rsidRPr="00182EDE" w:rsidRDefault="00911B27" w:rsidP="00911B27">
            <w:pPr>
              <w:rPr>
                <w:b/>
                <w:lang w:val="en-GB" w:bidi="ar-SA"/>
              </w:rPr>
            </w:pPr>
            <w:r>
              <w:rPr>
                <w:b/>
                <w:lang w:val="en-GB" w:bidi="ar-SA"/>
              </w:rPr>
              <w:t>Target: The Authority’s reviews, research and analysis influences the public policy debate on climate change issues</w:t>
            </w:r>
          </w:p>
        </w:tc>
        <w:tc>
          <w:tcPr>
            <w:tcW w:w="1559" w:type="dxa"/>
            <w:tcBorders>
              <w:top w:val="nil"/>
              <w:left w:val="nil"/>
              <w:bottom w:val="nil"/>
              <w:right w:val="nil"/>
            </w:tcBorders>
            <w:shd w:val="clear" w:color="auto" w:fill="E1E2E1"/>
          </w:tcPr>
          <w:p w14:paraId="4045B85D" w14:textId="77777777" w:rsidR="00911B27" w:rsidRPr="00182EDE" w:rsidRDefault="00911B27" w:rsidP="00911B27">
            <w:pPr>
              <w:jc w:val="center"/>
              <w:rPr>
                <w:b/>
                <w:lang w:val="en-GB" w:bidi="ar-SA"/>
              </w:rPr>
            </w:pPr>
            <w:r>
              <w:rPr>
                <w:b/>
                <w:lang w:val="en-GB" w:bidi="ar-SA"/>
              </w:rPr>
              <w:t>On track</w:t>
            </w:r>
            <w:r w:rsidDel="00DC42EA">
              <w:rPr>
                <w:b/>
                <w:lang w:val="en-GB" w:bidi="ar-SA"/>
              </w:rPr>
              <w:t xml:space="preserve"> </w:t>
            </w:r>
          </w:p>
        </w:tc>
      </w:tr>
      <w:tr w:rsidR="00911B27" w:rsidRPr="005B527E" w14:paraId="5F1041B2" w14:textId="77777777" w:rsidTr="00911B27">
        <w:trPr>
          <w:trHeight w:val="575"/>
        </w:trPr>
        <w:tc>
          <w:tcPr>
            <w:tcW w:w="9639" w:type="dxa"/>
            <w:gridSpan w:val="2"/>
            <w:tcBorders>
              <w:top w:val="nil"/>
              <w:left w:val="nil"/>
              <w:bottom w:val="nil"/>
              <w:right w:val="nil"/>
            </w:tcBorders>
            <w:shd w:val="clear" w:color="auto" w:fill="auto"/>
          </w:tcPr>
          <w:p w14:paraId="44D91E43" w14:textId="77777777" w:rsidR="0007229C" w:rsidRDefault="0007229C" w:rsidP="002A3C93">
            <w:pPr>
              <w:spacing w:after="160"/>
            </w:pPr>
            <w:r>
              <w:t xml:space="preserve">The Authority intends to publish the research on its website and present the material at a COP26 Pavilion platform, among other fora. Interested stakeholders will be notified of the publication of the release of reports and related events. The Authority will respond to requests for information from the public arising from the trade and investment work program, and may undertake a series of workshops with relevant government agencies following the release of any materials. </w:t>
            </w:r>
          </w:p>
          <w:p w14:paraId="05747099" w14:textId="586AC023" w:rsidR="00911B27" w:rsidRPr="005B527E" w:rsidRDefault="0007229C" w:rsidP="002A3C93">
            <w:pPr>
              <w:spacing w:after="160"/>
            </w:pPr>
            <w:r>
              <w:t>The Authority’s performance against this target will be reassessed in 2021-22 reporting year.</w:t>
            </w:r>
          </w:p>
        </w:tc>
      </w:tr>
    </w:tbl>
    <w:p w14:paraId="47657C6D" w14:textId="1FBF9D75" w:rsidR="000B3E72" w:rsidRDefault="000B3E72">
      <w:pPr>
        <w:spacing w:after="0"/>
        <w:rPr>
          <w:noProof/>
          <w:lang w:val="en-AU" w:eastAsia="en-AU" w:bidi="ar-SA"/>
        </w:rPr>
      </w:pPr>
    </w:p>
    <w:p w14:paraId="0DB538A3" w14:textId="39E2717C" w:rsidR="00115C6A" w:rsidRPr="00911B27" w:rsidRDefault="0007229C">
      <w:pPr>
        <w:spacing w:after="0"/>
      </w:pPr>
      <w:r>
        <w:rPr>
          <w:noProof/>
          <w:lang w:val="en-AU" w:eastAsia="en-AU" w:bidi="ar-SA"/>
        </w:rPr>
        <mc:AlternateContent>
          <mc:Choice Requires="wps">
            <w:drawing>
              <wp:anchor distT="0" distB="0" distL="114300" distR="114300" simplePos="0" relativeHeight="251658279" behindDoc="0" locked="0" layoutInCell="1" allowOverlap="1" wp14:anchorId="00DF8AEA" wp14:editId="5F7A2706">
                <wp:simplePos x="0" y="0"/>
                <wp:positionH relativeFrom="column">
                  <wp:posOffset>-678815</wp:posOffset>
                </wp:positionH>
                <wp:positionV relativeFrom="paragraph">
                  <wp:posOffset>255905</wp:posOffset>
                </wp:positionV>
                <wp:extent cx="7565390" cy="3700130"/>
                <wp:effectExtent l="0" t="0" r="0" b="0"/>
                <wp:wrapNone/>
                <wp:docPr id="16" name="Rectangle 16"/>
                <wp:cNvGraphicFramePr/>
                <a:graphic xmlns:a="http://schemas.openxmlformats.org/drawingml/2006/main">
                  <a:graphicData uri="http://schemas.microsoft.com/office/word/2010/wordprocessingShape">
                    <wps:wsp>
                      <wps:cNvSpPr/>
                      <wps:spPr>
                        <a:xfrm>
                          <a:off x="0" y="0"/>
                          <a:ext cx="7565390" cy="3700130"/>
                        </a:xfrm>
                        <a:prstGeom prst="rect">
                          <a:avLst/>
                        </a:prstGeom>
                        <a:gradFill>
                          <a:gsLst>
                            <a:gs pos="0">
                              <a:schemeClr val="bg1"/>
                            </a:gs>
                            <a:gs pos="19000">
                              <a:schemeClr val="bg1">
                                <a:alpha val="86000"/>
                              </a:schemeClr>
                            </a:gs>
                            <a:gs pos="37000">
                              <a:schemeClr val="bg1">
                                <a:alpha val="63000"/>
                              </a:schemeClr>
                            </a:gs>
                            <a:gs pos="61000">
                              <a:schemeClr val="bg1">
                                <a:alpha val="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19B28" id="Rectangle 16" o:spid="_x0000_s1026" style="position:absolute;margin-left:-53.45pt;margin-top:20.15pt;width:595.7pt;height:291.3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" fillcolor="white [3212]" stroked="f" strokeweight="2pt">
                <v:fill opacity="0" color2="white [3212]" colors="0 white;12452f white;24248f white;39977f white" focus="100%" type="gradient"/>
              </v:rect>
            </w:pict>
          </mc:Fallback>
        </mc:AlternateContent>
      </w:r>
      <w:r w:rsidR="000B3E72">
        <w:rPr>
          <w:noProof/>
          <w:lang w:val="en-AU" w:eastAsia="en-AU" w:bidi="ar-SA"/>
        </w:rPr>
        <w:drawing>
          <wp:anchor distT="0" distB="0" distL="114300" distR="114300" simplePos="0" relativeHeight="251658278" behindDoc="0" locked="0" layoutInCell="1" allowOverlap="1" wp14:anchorId="7AC234AD" wp14:editId="795DDBCD">
            <wp:simplePos x="0" y="0"/>
            <wp:positionH relativeFrom="column">
              <wp:posOffset>-636081</wp:posOffset>
            </wp:positionH>
            <wp:positionV relativeFrom="page">
              <wp:posOffset>6708775</wp:posOffset>
            </wp:positionV>
            <wp:extent cx="7528560" cy="3051810"/>
            <wp:effectExtent l="0" t="0" r="0" b="0"/>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Stock-1184374730.jpg"/>
                    <pic:cNvPicPr/>
                  </pic:nvPicPr>
                  <pic:blipFill rotWithShape="1">
                    <a:blip r:embed="rId48" cstate="print">
                      <a:extLst>
                        <a:ext uri="{28A0092B-C50C-407E-A947-70E740481C1C}">
                          <a14:useLocalDpi xmlns:a14="http://schemas.microsoft.com/office/drawing/2010/main" val="0"/>
                        </a:ext>
                      </a:extLst>
                    </a:blip>
                    <a:srcRect b="39146"/>
                    <a:stretch/>
                  </pic:blipFill>
                  <pic:spPr bwMode="auto">
                    <a:xfrm>
                      <a:off x="0" y="0"/>
                      <a:ext cx="7528560" cy="3051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078D">
        <w:br w:type="page"/>
      </w:r>
    </w:p>
    <w:p w14:paraId="7C4A7910" w14:textId="454C5913" w:rsidR="00AA69D4" w:rsidRDefault="00AA69D4" w:rsidP="00AA69D4">
      <w:pPr>
        <w:pStyle w:val="Heading3"/>
        <w:rPr>
          <w:lang w:val="en-GB" w:bidi="ar-SA"/>
        </w:rPr>
      </w:pPr>
      <w:bookmarkStart w:id="7" w:name="_Toc83646204"/>
      <w:r>
        <w:rPr>
          <w:lang w:val="en-GB" w:bidi="ar-SA"/>
        </w:rPr>
        <w:lastRenderedPageBreak/>
        <w:t>5.</w:t>
      </w:r>
      <w:r>
        <w:rPr>
          <w:lang w:val="en-GB" w:bidi="ar-SA"/>
        </w:rPr>
        <w:tab/>
        <w:t>MANAGEMENT AND ACCOUNTABILITY</w:t>
      </w:r>
      <w:bookmarkEnd w:id="7"/>
    </w:p>
    <w:p w14:paraId="7452D7BE" w14:textId="77777777" w:rsidR="00BC3DA8" w:rsidRDefault="00BC3DA8" w:rsidP="00257C88">
      <w:pPr>
        <w:pStyle w:val="ParagraphHeading"/>
        <w:sectPr w:rsidR="00BC3DA8" w:rsidSect="007F6623">
          <w:type w:val="continuous"/>
          <w:pgSz w:w="11900" w:h="16839"/>
          <w:pgMar w:top="1021" w:right="1410" w:bottom="1021" w:left="1021" w:header="709" w:footer="709" w:gutter="0"/>
          <w:cols w:space="708"/>
          <w:titlePg/>
          <w:docGrid w:linePitch="360"/>
        </w:sectPr>
      </w:pPr>
    </w:p>
    <w:p w14:paraId="50134F53" w14:textId="0D5930A7" w:rsidR="00AA69D4" w:rsidRPr="00CA1582" w:rsidRDefault="008F4DE7" w:rsidP="002A3C93">
      <w:pPr>
        <w:pStyle w:val="ParagraphHeading"/>
        <w:spacing w:after="160"/>
      </w:pPr>
      <w:r w:rsidRPr="00CA1582">
        <w:t>CORPORATE GOVERNANCE</w:t>
      </w:r>
    </w:p>
    <w:p w14:paraId="5C23058C" w14:textId="77777777" w:rsidR="00961D70" w:rsidRDefault="00961D70" w:rsidP="002A3C93">
      <w:pPr>
        <w:spacing w:after="160"/>
      </w:pPr>
      <w:r>
        <w:t xml:space="preserve">The Climate Change Authority is a non-corporate independent statutory authority comprising a Chair and up to eight members. The Authority is supported by a CEO and nine other staff (as at 30 June 2021). </w:t>
      </w:r>
    </w:p>
    <w:p w14:paraId="4698BDD3" w14:textId="77777777" w:rsidR="00961D70" w:rsidRDefault="00961D70" w:rsidP="002A3C93">
      <w:pPr>
        <w:spacing w:after="160"/>
      </w:pPr>
      <w:r>
        <w:t>As with other Commonwealth bodies where a significant degree of independence is required, the Authority is subject to ministerial direction on general matters only, not on the conduct or content of its reviews.</w:t>
      </w:r>
    </w:p>
    <w:p w14:paraId="6CB72C0E" w14:textId="77777777" w:rsidR="00961D70" w:rsidRDefault="00961D70" w:rsidP="002A3C93">
      <w:pPr>
        <w:spacing w:after="160"/>
      </w:pPr>
      <w:r>
        <w:t xml:space="preserve">The Authority’s CEO is responsible for its day-to-day administration. During 2020-21, the CEO was supported by the General Manager Reviews and Research, a Chief Finance Officer and a Director of the Reviews and Research team. This group comprises the Authority’s executive management team and assists the Authority to deliver outcomes compliant with legal, financial and policy obligations. </w:t>
      </w:r>
    </w:p>
    <w:p w14:paraId="4A21FE36" w14:textId="77777777" w:rsidR="00961D70" w:rsidRDefault="00961D70" w:rsidP="002A3C93">
      <w:pPr>
        <w:spacing w:after="160"/>
      </w:pPr>
      <w:r>
        <w:t>The Authority recently published its corporate plan for 2021-22</w:t>
      </w:r>
      <w:r w:rsidRPr="007378A3">
        <w:t>.</w:t>
      </w:r>
      <w:r>
        <w:t xml:space="preserve"> This plan, along with the </w:t>
      </w:r>
      <w:r w:rsidRPr="000C23AB">
        <w:t xml:space="preserve">governance, direction and compliance requirements of the PGPA Act and the </w:t>
      </w:r>
      <w:r w:rsidRPr="000C23AB">
        <w:rPr>
          <w:i/>
        </w:rPr>
        <w:t xml:space="preserve">Public Service Act 1999, </w:t>
      </w:r>
      <w:r w:rsidRPr="000C23AB">
        <w:t>provides the Authority with a strong corporate governance environment.</w:t>
      </w:r>
    </w:p>
    <w:p w14:paraId="7F2639AB" w14:textId="31AC1E9B" w:rsidR="008F4DE7" w:rsidRDefault="008F4DE7" w:rsidP="002A3C93">
      <w:pPr>
        <w:spacing w:after="160"/>
        <w:rPr>
          <w:rFonts w:cs="Calibri"/>
          <w:b/>
          <w:color w:val="0777A3"/>
          <w:szCs w:val="20"/>
          <w:lang w:val="en-GB" w:bidi="ar-SA"/>
        </w:rPr>
      </w:pPr>
      <w:r>
        <w:rPr>
          <w:rFonts w:cs="Calibri"/>
          <w:b/>
          <w:color w:val="0777A3"/>
          <w:szCs w:val="20"/>
          <w:lang w:val="en-GB" w:bidi="ar-SA"/>
        </w:rPr>
        <w:t>RISK MANAGEMENT</w:t>
      </w:r>
    </w:p>
    <w:p w14:paraId="24C1A8AA" w14:textId="77777777" w:rsidR="00961D70" w:rsidRDefault="00961D70" w:rsidP="002A3C93">
      <w:pPr>
        <w:spacing w:after="160"/>
      </w:pPr>
      <w:r>
        <w:t xml:space="preserve">The Authority </w:t>
      </w:r>
      <w:proofErr w:type="spellStart"/>
      <w:r>
        <w:t>recognises</w:t>
      </w:r>
      <w:proofErr w:type="spellEnd"/>
      <w:r>
        <w:t xml:space="preserve"> that effective risk management is a key element in effective governance. The Authority takes a proactive approach in managing risk and ensures that it is maintained as an </w:t>
      </w:r>
      <w:proofErr w:type="spellStart"/>
      <w:r>
        <w:t>organisational</w:t>
      </w:r>
      <w:proofErr w:type="spellEnd"/>
      <w:r>
        <w:t xml:space="preserve"> wide priority. </w:t>
      </w:r>
    </w:p>
    <w:p w14:paraId="34705AB3" w14:textId="77777777" w:rsidR="00961D70" w:rsidRDefault="00961D70" w:rsidP="002A3C93">
      <w:pPr>
        <w:spacing w:after="160"/>
      </w:pPr>
      <w:r>
        <w:t xml:space="preserve">The Authority’s Risk Management Policy and Framework complies with the requirements of the </w:t>
      </w:r>
      <w:r w:rsidRPr="00C320D6">
        <w:rPr>
          <w:i/>
        </w:rPr>
        <w:t>Commonwealth Risk Management Policy 2014</w:t>
      </w:r>
      <w:r>
        <w:t xml:space="preserve"> and the </w:t>
      </w:r>
      <w:r w:rsidRPr="00F65838">
        <w:t>PGPA Act</w:t>
      </w:r>
      <w:r>
        <w:t xml:space="preserve"> and are regularly updated and reviewed by its Audit Committee. Strategic risks are managed through a risk register and action plan and any changes in the risk profile or risk identification are reported to the executive management team and Audit Committee on a regular basis. </w:t>
      </w:r>
    </w:p>
    <w:p w14:paraId="1E867651" w14:textId="77777777" w:rsidR="00961D70" w:rsidRDefault="00961D70" w:rsidP="002A3C93">
      <w:pPr>
        <w:spacing w:after="160"/>
      </w:pPr>
      <w:r>
        <w:t xml:space="preserve">The Authority has also prepared a separate COVID-19 Risk Assessment and Treatment Plan in response to the challenges raised by the pandemic. The assessment and plan outline the </w:t>
      </w:r>
    </w:p>
    <w:p w14:paraId="6CFF8D2D" w14:textId="77777777" w:rsidR="00961D70" w:rsidRDefault="00961D70" w:rsidP="002A3C93">
      <w:pPr>
        <w:spacing w:after="160"/>
      </w:pPr>
    </w:p>
    <w:p w14:paraId="55544FCE" w14:textId="22D7FAC6" w:rsidR="00961D70" w:rsidRDefault="00961D70" w:rsidP="002A3C93">
      <w:pPr>
        <w:spacing w:after="160"/>
      </w:pPr>
      <w:r>
        <w:br/>
        <w:t xml:space="preserve">Authority’s approach in managing the impacts and risks of COVID-19 and complies with the </w:t>
      </w:r>
      <w:r w:rsidRPr="00C320D6">
        <w:rPr>
          <w:i/>
        </w:rPr>
        <w:t>Work Health and Safety Act 2011</w:t>
      </w:r>
      <w:r>
        <w:t xml:space="preserve"> and associated guidelines. </w:t>
      </w:r>
    </w:p>
    <w:p w14:paraId="70C424E9" w14:textId="331EF308" w:rsidR="008F4DE7" w:rsidRDefault="008F4DE7" w:rsidP="002A3C93">
      <w:pPr>
        <w:spacing w:after="160"/>
        <w:rPr>
          <w:rFonts w:cs="Calibri"/>
          <w:b/>
          <w:color w:val="0777A3"/>
          <w:szCs w:val="20"/>
          <w:lang w:val="en-GB" w:bidi="ar-SA"/>
        </w:rPr>
      </w:pPr>
      <w:r>
        <w:rPr>
          <w:rFonts w:cs="Calibri"/>
          <w:b/>
          <w:color w:val="0777A3"/>
          <w:szCs w:val="20"/>
          <w:lang w:val="en-GB" w:bidi="ar-SA"/>
        </w:rPr>
        <w:t>FRAUD CONTROL</w:t>
      </w:r>
    </w:p>
    <w:p w14:paraId="3EF18AEA" w14:textId="77777777" w:rsidR="00961D70" w:rsidRDefault="00961D70" w:rsidP="002A3C93">
      <w:pPr>
        <w:spacing w:after="160"/>
      </w:pPr>
      <w:r>
        <w:t xml:space="preserve">The Authority’s Fraud Control Plan complies with the requirements of the Commonwealth Fraud Control Policy and Resource Management Guide No. 201, </w:t>
      </w:r>
      <w:r w:rsidRPr="0048545A">
        <w:rPr>
          <w:i/>
        </w:rPr>
        <w:t>Preventing, detecting and dealing with fraud</w:t>
      </w:r>
      <w:r>
        <w:t xml:space="preserve">.  </w:t>
      </w:r>
    </w:p>
    <w:p w14:paraId="536B0700" w14:textId="77777777" w:rsidR="00961D70" w:rsidRDefault="00961D70" w:rsidP="002A3C93">
      <w:pPr>
        <w:spacing w:after="160"/>
      </w:pPr>
      <w:r>
        <w:t xml:space="preserve">The plan assists the Authority to ensure that it has practices and processes in place to protect public money, information and property under the Authority’s control and which are in accordance with the PGPA Act. The Fraud Control Plan provides a framework for fraud prevention, detection, investigation and reporting of actual fraud, suspected fraud and the risk of fraud, to the CEO and Audit Committee. </w:t>
      </w:r>
    </w:p>
    <w:p w14:paraId="4BF87C97" w14:textId="77777777" w:rsidR="00961D70" w:rsidRDefault="00961D70" w:rsidP="002A3C93">
      <w:pPr>
        <w:spacing w:after="160"/>
      </w:pPr>
      <w:r>
        <w:t>As part of ongoing fraud risk assessment activities, all Authority staff participated in fraud awareness training. The Authority also conducted a review of its fraud risks and formal risk assessment during the year, including consideration of control measures and risk treatments.</w:t>
      </w:r>
    </w:p>
    <w:p w14:paraId="16D094C9" w14:textId="77777777" w:rsidR="00961D70" w:rsidRDefault="00961D70" w:rsidP="002A3C93">
      <w:pPr>
        <w:spacing w:after="160"/>
      </w:pPr>
      <w:r>
        <w:t>There were no incidents of suspected or actual fraud during 2020-21.</w:t>
      </w:r>
    </w:p>
    <w:p w14:paraId="5EEA56CB" w14:textId="455E41C3" w:rsidR="008F4DE7" w:rsidRDefault="008F4DE7" w:rsidP="002A3C93">
      <w:pPr>
        <w:spacing w:after="160"/>
        <w:rPr>
          <w:rFonts w:cs="Calibri"/>
          <w:b/>
          <w:color w:val="0777A3"/>
          <w:szCs w:val="20"/>
          <w:lang w:val="en-GB" w:bidi="ar-SA"/>
        </w:rPr>
      </w:pPr>
      <w:r>
        <w:rPr>
          <w:rFonts w:cs="Calibri"/>
          <w:b/>
          <w:color w:val="0777A3"/>
          <w:szCs w:val="20"/>
          <w:lang w:val="en-GB" w:bidi="ar-SA"/>
        </w:rPr>
        <w:t>ASSET AND ASSET MANAGEMENT</w:t>
      </w:r>
    </w:p>
    <w:p w14:paraId="0B2F73EA" w14:textId="77777777" w:rsidR="00BC3DA8" w:rsidRDefault="00C53FE6" w:rsidP="002A3C93">
      <w:pPr>
        <w:spacing w:after="160"/>
      </w:pPr>
      <w:r>
        <w:t xml:space="preserve">In </w:t>
      </w:r>
      <w:r w:rsidR="007C1C91">
        <w:t>2020-21</w:t>
      </w:r>
      <w:r w:rsidR="008F4DE7">
        <w:t xml:space="preserve"> the Au</w:t>
      </w:r>
      <w:r>
        <w:t xml:space="preserve">thority did not manage </w:t>
      </w:r>
      <w:r w:rsidR="00C217D4">
        <w:t xml:space="preserve">any </w:t>
      </w:r>
      <w:r>
        <w:t xml:space="preserve">assets. </w:t>
      </w:r>
    </w:p>
    <w:p w14:paraId="19A00BA1" w14:textId="367E7D06" w:rsidR="008F4DE7" w:rsidRPr="00BC3DA8" w:rsidRDefault="008F4DE7" w:rsidP="002A3C93">
      <w:pPr>
        <w:spacing w:after="160"/>
      </w:pPr>
      <w:r>
        <w:rPr>
          <w:rFonts w:cs="Calibri"/>
          <w:b/>
          <w:color w:val="0777A3"/>
          <w:szCs w:val="20"/>
          <w:lang w:val="en-GB" w:bidi="ar-SA"/>
        </w:rPr>
        <w:t>SHARED SERVICES</w:t>
      </w:r>
    </w:p>
    <w:p w14:paraId="2BEAE3C0" w14:textId="77777777" w:rsidR="00AD2091" w:rsidRDefault="00AD2091" w:rsidP="002A3C93">
      <w:pPr>
        <w:spacing w:after="160"/>
      </w:pPr>
      <w:r>
        <w:t>As a small entity, the Authority maintains agreements for the provision of corporate and IT services with the Department of Industry, Science, Energy and Resources. These arrangements cover the provision of finance, payroll and human resources, legal and information technology systems and support. The agreements were implemented following the Machinery of Government changes in early 2020, where the Authority became part of the Industry portfolio.</w:t>
      </w:r>
    </w:p>
    <w:p w14:paraId="65DA3350" w14:textId="5EBD7FAD" w:rsidR="005918B1" w:rsidRDefault="008F4DE7" w:rsidP="002A3C93">
      <w:pPr>
        <w:spacing w:after="160"/>
      </w:pPr>
      <w:r>
        <w:t>These arrangements are performed on a fee-for-service basis. They are appropriate for a small agency, in line with the Gover</w:t>
      </w:r>
      <w:r w:rsidR="00BC2770">
        <w:t>nment’s shared services agenda</w:t>
      </w:r>
      <w:r>
        <w:t>.</w:t>
      </w:r>
      <w:r w:rsidR="001C3215">
        <w:t xml:space="preserve"> </w:t>
      </w:r>
    </w:p>
    <w:p w14:paraId="048F6D1A" w14:textId="77777777" w:rsidR="00BC3DA8" w:rsidRDefault="00BC3DA8" w:rsidP="001C3215">
      <w:pPr>
        <w:rPr>
          <w:rFonts w:cs="Calibri"/>
          <w:b/>
          <w:color w:val="0777A3"/>
          <w:szCs w:val="20"/>
          <w:lang w:val="en-GB" w:bidi="ar-SA"/>
        </w:rPr>
        <w:sectPr w:rsidR="00BC3DA8" w:rsidSect="00BC3DA8">
          <w:type w:val="continuous"/>
          <w:pgSz w:w="11900" w:h="16839"/>
          <w:pgMar w:top="1021" w:right="1410" w:bottom="1021" w:left="1021" w:header="709" w:footer="709" w:gutter="0"/>
          <w:cols w:num="2" w:space="708"/>
          <w:titlePg/>
          <w:docGrid w:linePitch="360"/>
        </w:sectPr>
      </w:pPr>
    </w:p>
    <w:p w14:paraId="7421B5DB" w14:textId="77777777" w:rsidR="00BC3DA8" w:rsidRDefault="00BC3DA8">
      <w:pPr>
        <w:spacing w:after="0"/>
        <w:rPr>
          <w:rFonts w:cs="Calibri"/>
          <w:b/>
          <w:color w:val="0777A3"/>
          <w:szCs w:val="20"/>
          <w:lang w:val="en-GB" w:bidi="ar-SA"/>
        </w:rPr>
      </w:pPr>
      <w:r>
        <w:rPr>
          <w:rFonts w:cs="Calibri"/>
          <w:b/>
          <w:color w:val="0777A3"/>
          <w:szCs w:val="20"/>
          <w:lang w:val="en-GB" w:bidi="ar-SA"/>
        </w:rPr>
        <w:br w:type="page"/>
      </w:r>
    </w:p>
    <w:p w14:paraId="71EC4FB8" w14:textId="77777777" w:rsidR="008E3564" w:rsidRDefault="008E3564" w:rsidP="001C3215">
      <w:pPr>
        <w:rPr>
          <w:rFonts w:cs="Calibri"/>
          <w:b/>
          <w:color w:val="0777A3"/>
          <w:szCs w:val="20"/>
          <w:lang w:val="en-GB" w:bidi="ar-SA"/>
        </w:rPr>
        <w:sectPr w:rsidR="008E3564" w:rsidSect="007F6623">
          <w:type w:val="continuous"/>
          <w:pgSz w:w="11900" w:h="16839"/>
          <w:pgMar w:top="1021" w:right="1410" w:bottom="1021" w:left="1021" w:header="709" w:footer="709" w:gutter="0"/>
          <w:cols w:space="708"/>
          <w:titlePg/>
          <w:docGrid w:linePitch="360"/>
        </w:sectPr>
      </w:pPr>
    </w:p>
    <w:p w14:paraId="7EEF7FEA" w14:textId="03838575" w:rsidR="001C3215" w:rsidRDefault="001C3215" w:rsidP="002A3C93">
      <w:pPr>
        <w:spacing w:after="160"/>
        <w:rPr>
          <w:rFonts w:cs="Calibri"/>
          <w:b/>
          <w:color w:val="0777A3"/>
          <w:szCs w:val="20"/>
          <w:lang w:val="en-GB" w:bidi="ar-SA"/>
        </w:rPr>
      </w:pPr>
      <w:r>
        <w:rPr>
          <w:rFonts w:cs="Calibri"/>
          <w:b/>
          <w:color w:val="0777A3"/>
          <w:szCs w:val="20"/>
          <w:lang w:val="en-GB" w:bidi="ar-SA"/>
        </w:rPr>
        <w:lastRenderedPageBreak/>
        <w:t>AUDIT COMMITTEE</w:t>
      </w:r>
    </w:p>
    <w:p w14:paraId="7B658F70" w14:textId="77777777" w:rsidR="00961D70" w:rsidRDefault="00961D70" w:rsidP="002A3C93">
      <w:pPr>
        <w:spacing w:after="160"/>
      </w:pPr>
      <w:r>
        <w:t xml:space="preserve">The Authority’s Audit Committee provides independent assurance and advice to the CEO, including reviewing the appropriateness of the Authority’s financial and performance reporting, systems of risk oversight and management, and systems of internal control, compliance framework and security. </w:t>
      </w:r>
      <w:r w:rsidRPr="00331FDE">
        <w:rPr>
          <w:lang w:val="en"/>
        </w:rPr>
        <w:t xml:space="preserve">Section 45 of the </w:t>
      </w:r>
      <w:r w:rsidRPr="00331FDE">
        <w:rPr>
          <w:i/>
          <w:iCs/>
          <w:lang w:val="en"/>
        </w:rPr>
        <w:t>Public Governance, Performance and Accountability Act 2013</w:t>
      </w:r>
      <w:r w:rsidRPr="00331FDE">
        <w:rPr>
          <w:lang w:val="en"/>
        </w:rPr>
        <w:t xml:space="preserve"> and section 17 of the Public Governance, Performance and Accountability Rule 2014 set out the role of the audit committee for Commonwealth entities.</w:t>
      </w:r>
      <w:r>
        <w:t xml:space="preserve"> </w:t>
      </w:r>
    </w:p>
    <w:p w14:paraId="023CBC91" w14:textId="77777777" w:rsidR="00961D70" w:rsidRDefault="00961D70" w:rsidP="002A3C93">
      <w:pPr>
        <w:spacing w:after="160"/>
      </w:pPr>
      <w:r>
        <w:t>The Authority</w:t>
      </w:r>
      <w:r w:rsidRPr="00331FDE">
        <w:t xml:space="preserve">’s Audit Committee charter sets out the committee’s role, authority, membership and functions, and its procedural, reporting and administrative arrangements. The charter is available on the </w:t>
      </w:r>
      <w:r>
        <w:t xml:space="preserve">Authority’s website at </w:t>
      </w:r>
      <w:hyperlink r:id="rId49" w:history="1">
        <w:r w:rsidRPr="0043035A">
          <w:rPr>
            <w:rStyle w:val="Hyperlink"/>
          </w:rPr>
          <w:t>https://www.climatechangeauthority.gov.au/about-cca/key-documents</w:t>
        </w:r>
      </w:hyperlink>
      <w:r>
        <w:t>.</w:t>
      </w:r>
    </w:p>
    <w:p w14:paraId="6F1ACA55" w14:textId="77777777" w:rsidR="00961D70" w:rsidRDefault="00961D70" w:rsidP="002A3C93">
      <w:pPr>
        <w:spacing w:after="160"/>
      </w:pPr>
      <w:r>
        <w:t xml:space="preserve">In November 2020, </w:t>
      </w:r>
      <w:proofErr w:type="spellStart"/>
      <w:r>
        <w:t>Ms</w:t>
      </w:r>
      <w:proofErr w:type="spellEnd"/>
      <w:r>
        <w:t xml:space="preserve"> </w:t>
      </w:r>
      <w:proofErr w:type="spellStart"/>
      <w:r>
        <w:t>Sita</w:t>
      </w:r>
      <w:proofErr w:type="spellEnd"/>
      <w:r>
        <w:t xml:space="preserve"> Jackson resigned from her position as an audit committee member. </w:t>
      </w:r>
      <w:proofErr w:type="spellStart"/>
      <w:r>
        <w:t>Mr</w:t>
      </w:r>
      <w:proofErr w:type="spellEnd"/>
      <w:r>
        <w:t xml:space="preserve"> Darren Box was appointed in February 2021.The Audit Committee met twice during the year – on 16 September 2020 and 8 April 2021.</w:t>
      </w:r>
    </w:p>
    <w:p w14:paraId="209B90BE" w14:textId="718973A4" w:rsidR="00CD4175" w:rsidRDefault="00961D70" w:rsidP="008F4DE7">
      <w:r>
        <w:rPr>
          <w:noProof/>
          <w:lang w:val="en-AU" w:eastAsia="en-AU" w:bidi="ar-SA"/>
        </w:rPr>
        <w:drawing>
          <wp:anchor distT="0" distB="0" distL="114300" distR="114300" simplePos="0" relativeHeight="251658240" behindDoc="0" locked="0" layoutInCell="1" allowOverlap="1" wp14:anchorId="49EA71BC" wp14:editId="1F288241">
            <wp:simplePos x="0" y="0"/>
            <wp:positionH relativeFrom="margin">
              <wp:posOffset>-676910</wp:posOffset>
            </wp:positionH>
            <wp:positionV relativeFrom="paragraph">
              <wp:posOffset>226060</wp:posOffset>
            </wp:positionV>
            <wp:extent cx="7591425" cy="4860290"/>
            <wp:effectExtent l="0" t="0" r="9525" b="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nola sunny.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591425" cy="4860290"/>
                    </a:xfrm>
                    <a:prstGeom prst="rect">
                      <a:avLst/>
                    </a:prstGeom>
                  </pic:spPr>
                </pic:pic>
              </a:graphicData>
            </a:graphic>
            <wp14:sizeRelH relativeFrom="margin">
              <wp14:pctWidth>0</wp14:pctWidth>
            </wp14:sizeRelH>
            <wp14:sizeRelV relativeFrom="margin">
              <wp14:pctHeight>0</wp14:pctHeight>
            </wp14:sizeRelV>
          </wp:anchor>
        </w:drawing>
      </w:r>
      <w:r w:rsidR="007E661A">
        <w:rPr>
          <w:noProof/>
          <w:lang w:val="en-AU" w:eastAsia="en-AU" w:bidi="ar-SA"/>
        </w:rPr>
        <mc:AlternateContent>
          <mc:Choice Requires="wps">
            <w:drawing>
              <wp:anchor distT="0" distB="0" distL="114300" distR="114300" simplePos="0" relativeHeight="251658267" behindDoc="0" locked="0" layoutInCell="1" allowOverlap="1" wp14:anchorId="1CB659BF" wp14:editId="41263D55">
                <wp:simplePos x="0" y="0"/>
                <wp:positionH relativeFrom="column">
                  <wp:posOffset>-667385</wp:posOffset>
                </wp:positionH>
                <wp:positionV relativeFrom="paragraph">
                  <wp:posOffset>83185</wp:posOffset>
                </wp:positionV>
                <wp:extent cx="7581900" cy="3465830"/>
                <wp:effectExtent l="0" t="0" r="0" b="0"/>
                <wp:wrapNone/>
                <wp:docPr id="218" name="Rectangle 218"/>
                <wp:cNvGraphicFramePr/>
                <a:graphic xmlns:a="http://schemas.openxmlformats.org/drawingml/2006/main">
                  <a:graphicData uri="http://schemas.microsoft.com/office/word/2010/wordprocessingShape">
                    <wps:wsp>
                      <wps:cNvSpPr/>
                      <wps:spPr>
                        <a:xfrm>
                          <a:off x="0" y="0"/>
                          <a:ext cx="7581900" cy="3465830"/>
                        </a:xfrm>
                        <a:prstGeom prst="rect">
                          <a:avLst/>
                        </a:prstGeom>
                        <a:gradFill flip="none" rotWithShape="1">
                          <a:gsLst>
                            <a:gs pos="0">
                              <a:schemeClr val="bg1"/>
                            </a:gs>
                            <a:gs pos="19000">
                              <a:schemeClr val="bg1">
                                <a:alpha val="86000"/>
                              </a:schemeClr>
                            </a:gs>
                            <a:gs pos="37000">
                              <a:schemeClr val="bg1">
                                <a:alpha val="63000"/>
                              </a:schemeClr>
                            </a:gs>
                            <a:gs pos="61000">
                              <a:schemeClr val="bg1">
                                <a:alpha val="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C46916" id="Rectangle 218" o:spid="_x0000_s1026" style="position:absolute;margin-left:-52.55pt;margin-top:6.55pt;width:597pt;height:272.9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" fillcolor="white [3212]" stroked="f" strokeweight="2pt">
                <v:fill opacity="0" color2="white [3212]" rotate="t" colors="0 white;12452f white;24248f white;39977f white" focus="100%" type="gradient"/>
              </v:rect>
            </w:pict>
          </mc:Fallback>
        </mc:AlternateContent>
      </w:r>
    </w:p>
    <w:p w14:paraId="1A992CFA" w14:textId="1F18D66F" w:rsidR="00975C0C" w:rsidRDefault="00975C0C" w:rsidP="008F4DE7"/>
    <w:p w14:paraId="5533B1DE" w14:textId="3ECDDC40" w:rsidR="008E3564" w:rsidRDefault="008E3564" w:rsidP="008521F2">
      <w:pPr>
        <w:spacing w:after="0"/>
        <w:rPr>
          <w:rFonts w:cs="Calibri"/>
          <w:b/>
          <w:color w:val="0777A3"/>
          <w:szCs w:val="20"/>
          <w:lang w:val="en-GB" w:bidi="ar-SA"/>
        </w:rPr>
        <w:sectPr w:rsidR="008E3564" w:rsidSect="008E3564">
          <w:type w:val="continuous"/>
          <w:pgSz w:w="11900" w:h="16839"/>
          <w:pgMar w:top="1021" w:right="1410" w:bottom="1021" w:left="1021" w:header="709" w:footer="709" w:gutter="0"/>
          <w:cols w:num="2" w:space="708"/>
          <w:titlePg/>
          <w:docGrid w:linePitch="360"/>
        </w:sectPr>
      </w:pPr>
    </w:p>
    <w:p w14:paraId="2A25DAD0" w14:textId="24A52680" w:rsidR="008F4DE7" w:rsidRDefault="008F4DE7" w:rsidP="008E3564">
      <w:pPr>
        <w:spacing w:after="0"/>
        <w:rPr>
          <w:rFonts w:cs="Calibri"/>
          <w:b/>
          <w:color w:val="0777A3"/>
          <w:szCs w:val="20"/>
          <w:lang w:val="en-GB" w:bidi="ar-SA"/>
        </w:rPr>
      </w:pPr>
      <w:r>
        <w:rPr>
          <w:rFonts w:cs="Calibri"/>
          <w:b/>
          <w:color w:val="0777A3"/>
          <w:szCs w:val="20"/>
          <w:lang w:val="en-GB" w:bidi="ar-SA"/>
        </w:rPr>
        <w:lastRenderedPageBreak/>
        <w:t xml:space="preserve">Table </w:t>
      </w:r>
      <w:r w:rsidR="00AD4C6C">
        <w:rPr>
          <w:rFonts w:cs="Calibri"/>
          <w:b/>
          <w:color w:val="0777A3"/>
          <w:szCs w:val="20"/>
          <w:lang w:val="en-GB" w:bidi="ar-SA"/>
        </w:rPr>
        <w:t>2</w:t>
      </w:r>
      <w:r>
        <w:rPr>
          <w:rFonts w:cs="Calibri"/>
          <w:b/>
          <w:color w:val="0777A3"/>
          <w:szCs w:val="20"/>
          <w:lang w:val="en-GB" w:bidi="ar-SA"/>
        </w:rPr>
        <w:t xml:space="preserve">: </w:t>
      </w:r>
      <w:r w:rsidR="00996809">
        <w:rPr>
          <w:rFonts w:cs="Calibri"/>
          <w:b/>
          <w:color w:val="0777A3"/>
          <w:szCs w:val="20"/>
          <w:lang w:val="en-GB" w:bidi="ar-SA"/>
        </w:rPr>
        <w:t>Audit Committee Members and Attendance</w:t>
      </w:r>
    </w:p>
    <w:tbl>
      <w:tblPr>
        <w:tblStyle w:val="TableGrid"/>
        <w:tblW w:w="5000" w:type="pct"/>
        <w:tblLayout w:type="fixed"/>
        <w:tblLook w:val="04A0" w:firstRow="1" w:lastRow="0" w:firstColumn="1" w:lastColumn="0" w:noHBand="0" w:noVBand="1"/>
      </w:tblPr>
      <w:tblGrid>
        <w:gridCol w:w="1982"/>
        <w:gridCol w:w="9354"/>
        <w:gridCol w:w="1842"/>
        <w:gridCol w:w="1609"/>
      </w:tblGrid>
      <w:tr w:rsidR="008521F2" w:rsidRPr="00996809" w14:paraId="45B9F64E" w14:textId="77777777" w:rsidTr="008521F2">
        <w:trPr>
          <w:trHeight w:val="1045"/>
        </w:trPr>
        <w:tc>
          <w:tcPr>
            <w:tcW w:w="670" w:type="pct"/>
            <w:shd w:val="clear" w:color="auto" w:fill="96C751"/>
          </w:tcPr>
          <w:p w14:paraId="09482F63" w14:textId="77777777" w:rsidR="004D07E9" w:rsidRPr="00996809" w:rsidRDefault="004D07E9" w:rsidP="00AD4C6C">
            <w:pPr>
              <w:spacing w:before="240"/>
              <w:rPr>
                <w:b/>
                <w:color w:val="FFFFFF" w:themeColor="background1"/>
                <w:lang w:val="en-GB" w:bidi="ar-SA"/>
              </w:rPr>
            </w:pPr>
            <w:r>
              <w:rPr>
                <w:b/>
                <w:color w:val="FFFFFF" w:themeColor="background1"/>
                <w:lang w:val="en-GB" w:bidi="ar-SA"/>
              </w:rPr>
              <w:t>Member Name</w:t>
            </w:r>
          </w:p>
        </w:tc>
        <w:tc>
          <w:tcPr>
            <w:tcW w:w="3163" w:type="pct"/>
            <w:shd w:val="clear" w:color="auto" w:fill="96C751"/>
          </w:tcPr>
          <w:p w14:paraId="314EA9EE" w14:textId="33DD2AD6" w:rsidR="004D07E9" w:rsidRDefault="008521F2" w:rsidP="00AD4C6C">
            <w:pPr>
              <w:spacing w:before="240"/>
              <w:rPr>
                <w:b/>
                <w:color w:val="FFFFFF" w:themeColor="background1"/>
                <w:lang w:val="en-GB" w:bidi="ar-SA"/>
              </w:rPr>
            </w:pPr>
            <w:r w:rsidRPr="008521F2">
              <w:rPr>
                <w:b/>
                <w:color w:val="FFFFFF" w:themeColor="background1"/>
                <w:lang w:val="en-GB" w:bidi="ar-SA"/>
              </w:rPr>
              <w:t>Qualifications, knowledge, skills or experience (include</w:t>
            </w:r>
            <w:r>
              <w:rPr>
                <w:b/>
                <w:color w:val="FFFFFF" w:themeColor="background1"/>
                <w:lang w:val="en-GB" w:bidi="ar-SA"/>
              </w:rPr>
              <w:t>s</w:t>
            </w:r>
            <w:r w:rsidRPr="008521F2">
              <w:rPr>
                <w:b/>
                <w:color w:val="FFFFFF" w:themeColor="background1"/>
                <w:lang w:val="en-GB" w:bidi="ar-SA"/>
              </w:rPr>
              <w:t xml:space="preserve"> formal and informal as relevant)</w:t>
            </w:r>
          </w:p>
        </w:tc>
        <w:tc>
          <w:tcPr>
            <w:tcW w:w="623" w:type="pct"/>
            <w:shd w:val="clear" w:color="auto" w:fill="96C751"/>
          </w:tcPr>
          <w:p w14:paraId="31D9D572" w14:textId="73A85A45" w:rsidR="004D07E9" w:rsidRDefault="0008454B" w:rsidP="00AD4C6C">
            <w:pPr>
              <w:spacing w:before="240"/>
              <w:rPr>
                <w:b/>
                <w:color w:val="FFFFFF" w:themeColor="background1"/>
                <w:lang w:val="en-GB" w:bidi="ar-SA"/>
              </w:rPr>
            </w:pPr>
            <w:r>
              <w:rPr>
                <w:b/>
                <w:color w:val="FFFFFF" w:themeColor="background1"/>
                <w:lang w:val="en-GB" w:bidi="ar-SA"/>
              </w:rPr>
              <w:t>No.</w:t>
            </w:r>
            <w:r w:rsidR="00BF0239">
              <w:rPr>
                <w:b/>
                <w:color w:val="FFFFFF" w:themeColor="background1"/>
                <w:lang w:val="en-GB" w:bidi="ar-SA"/>
              </w:rPr>
              <w:t xml:space="preserve"> o</w:t>
            </w:r>
            <w:r>
              <w:rPr>
                <w:b/>
                <w:color w:val="FFFFFF" w:themeColor="background1"/>
                <w:lang w:val="en-GB" w:bidi="ar-SA"/>
              </w:rPr>
              <w:t>f meetings attended/total no.</w:t>
            </w:r>
            <w:r w:rsidR="00BF0239">
              <w:rPr>
                <w:b/>
                <w:color w:val="FFFFFF" w:themeColor="background1"/>
                <w:lang w:val="en-GB" w:bidi="ar-SA"/>
              </w:rPr>
              <w:t xml:space="preserve"> of meetings</w:t>
            </w:r>
          </w:p>
        </w:tc>
        <w:tc>
          <w:tcPr>
            <w:tcW w:w="544" w:type="pct"/>
            <w:shd w:val="clear" w:color="auto" w:fill="96C751"/>
          </w:tcPr>
          <w:p w14:paraId="0CDE42EB" w14:textId="570652BE" w:rsidR="004D07E9" w:rsidRPr="00996809" w:rsidRDefault="00BF0239" w:rsidP="008521F2">
            <w:pPr>
              <w:spacing w:before="240"/>
              <w:rPr>
                <w:b/>
                <w:color w:val="FFFFFF" w:themeColor="background1"/>
                <w:lang w:val="en-GB" w:bidi="ar-SA"/>
              </w:rPr>
            </w:pPr>
            <w:r>
              <w:rPr>
                <w:b/>
                <w:color w:val="FFFFFF" w:themeColor="background1"/>
                <w:lang w:val="en-GB" w:bidi="ar-SA"/>
              </w:rPr>
              <w:t>Total annual remuneration</w:t>
            </w:r>
            <w:r w:rsidR="008521F2">
              <w:rPr>
                <w:b/>
                <w:color w:val="FFFFFF" w:themeColor="background1"/>
                <w:lang w:val="en-GB" w:bidi="ar-SA"/>
              </w:rPr>
              <w:t xml:space="preserve"> (GST </w:t>
            </w:r>
            <w:proofErr w:type="spellStart"/>
            <w:r w:rsidR="008521F2">
              <w:rPr>
                <w:b/>
                <w:color w:val="FFFFFF" w:themeColor="background1"/>
                <w:lang w:val="en-GB" w:bidi="ar-SA"/>
              </w:rPr>
              <w:t>E</w:t>
            </w:r>
            <w:r w:rsidR="0008454B">
              <w:rPr>
                <w:b/>
                <w:color w:val="FFFFFF" w:themeColor="background1"/>
                <w:lang w:val="en-GB" w:bidi="ar-SA"/>
              </w:rPr>
              <w:t>xc</w:t>
            </w:r>
            <w:proofErr w:type="spellEnd"/>
            <w:r>
              <w:rPr>
                <w:b/>
                <w:color w:val="FFFFFF" w:themeColor="background1"/>
                <w:lang w:val="en-GB" w:bidi="ar-SA"/>
              </w:rPr>
              <w:t>)</w:t>
            </w:r>
          </w:p>
        </w:tc>
      </w:tr>
      <w:tr w:rsidR="008521F2" w14:paraId="6270D955" w14:textId="77777777" w:rsidTr="008521F2">
        <w:tc>
          <w:tcPr>
            <w:tcW w:w="670" w:type="pct"/>
          </w:tcPr>
          <w:p w14:paraId="0A2AEC60" w14:textId="77777777" w:rsidR="004D07E9" w:rsidRPr="000C23AB" w:rsidRDefault="00BF0239" w:rsidP="00996809">
            <w:pPr>
              <w:rPr>
                <w:b/>
                <w:lang w:val="en-GB" w:bidi="ar-SA"/>
              </w:rPr>
            </w:pPr>
            <w:r w:rsidRPr="000C23AB">
              <w:rPr>
                <w:b/>
                <w:lang w:val="en-GB" w:bidi="ar-SA"/>
              </w:rPr>
              <w:t>Ms Jo Schumann</w:t>
            </w:r>
          </w:p>
          <w:p w14:paraId="2BBAD0C7" w14:textId="77777777" w:rsidR="00F31B37" w:rsidRPr="000C23AB" w:rsidRDefault="00F31B37" w:rsidP="00996809">
            <w:pPr>
              <w:rPr>
                <w:b/>
                <w:lang w:val="en-GB" w:bidi="ar-SA"/>
              </w:rPr>
            </w:pPr>
          </w:p>
          <w:p w14:paraId="74DA45D7" w14:textId="466805E1" w:rsidR="00F31B37" w:rsidRPr="000C23AB" w:rsidRDefault="006C4505" w:rsidP="00996809">
            <w:pPr>
              <w:rPr>
                <w:b/>
                <w:lang w:val="en-GB" w:bidi="ar-SA"/>
              </w:rPr>
            </w:pPr>
            <w:r w:rsidRPr="000C23AB">
              <w:rPr>
                <w:b/>
                <w:lang w:val="en-GB" w:bidi="ar-SA"/>
              </w:rPr>
              <w:t>Chair</w:t>
            </w:r>
          </w:p>
          <w:p w14:paraId="74B62C3C" w14:textId="77777777" w:rsidR="005E4A97" w:rsidRPr="000C23AB" w:rsidRDefault="005E4A97" w:rsidP="00996809">
            <w:pPr>
              <w:rPr>
                <w:lang w:val="en-GB" w:bidi="ar-SA"/>
              </w:rPr>
            </w:pPr>
          </w:p>
          <w:p w14:paraId="38E83B15" w14:textId="77777777" w:rsidR="005E4A97" w:rsidRPr="000C23AB" w:rsidRDefault="005E4A97" w:rsidP="00996809">
            <w:pPr>
              <w:rPr>
                <w:lang w:val="en-GB" w:bidi="ar-SA"/>
              </w:rPr>
            </w:pPr>
          </w:p>
        </w:tc>
        <w:tc>
          <w:tcPr>
            <w:tcW w:w="3163" w:type="pct"/>
          </w:tcPr>
          <w:p w14:paraId="66A23D18" w14:textId="77777777" w:rsidR="00961D70" w:rsidRPr="000C23AB" w:rsidRDefault="00961D70" w:rsidP="00961D70">
            <w:pPr>
              <w:rPr>
                <w:lang w:val="en-AU" w:bidi="ar-SA"/>
              </w:rPr>
            </w:pPr>
            <w:r w:rsidRPr="000C23AB">
              <w:rPr>
                <w:lang w:val="en-AU" w:bidi="ar-SA"/>
              </w:rPr>
              <w:t>Jo Schumann has extensive experience in the public sector having worked in both the ACT and Commonwealth public sectors and for the Canadian Government.  During her 30 year career, Ms Schumann held senior executive positions responsible for Corporate Services the Department of Veterans Affairs (1998-2009), Australian Competition and Consumer Commission (2010-2015) and Murray Darling Basin Authority (2015-2017). Ms Schumann’s experience encompasses a broad range of areas including risk management, governance and assurance, finance, human resources, information technology, media and communications. </w:t>
            </w:r>
          </w:p>
          <w:p w14:paraId="790EBE06" w14:textId="77777777" w:rsidR="00961D70" w:rsidRPr="000C23AB" w:rsidRDefault="00961D70" w:rsidP="00961D70">
            <w:pPr>
              <w:rPr>
                <w:lang w:val="en-AU" w:bidi="ar-SA"/>
              </w:rPr>
            </w:pPr>
            <w:r w:rsidRPr="000C23AB">
              <w:rPr>
                <w:lang w:val="en-AU" w:bidi="ar-SA"/>
              </w:rPr>
              <w:t>Ms Schumann holds a number of Board Chair and non-executive positions in the government and community sectors; she is currently the independent Chair of the Climate Change Authority Audit Committee and Chairs the Infrastructure Project Finance Agency Audit Committee as well as Chairing the Audit Committee of the Office of the Australian Information Commissioner.</w:t>
            </w:r>
          </w:p>
          <w:p w14:paraId="5B8A956D" w14:textId="459CD322" w:rsidR="004D07E9" w:rsidRPr="000C23AB" w:rsidRDefault="00961D70" w:rsidP="00961D70">
            <w:pPr>
              <w:rPr>
                <w:lang w:val="en-GB" w:bidi="ar-SA"/>
              </w:rPr>
            </w:pPr>
            <w:r w:rsidRPr="000C23AB">
              <w:rPr>
                <w:lang w:val="en-AU" w:bidi="ar-SA"/>
              </w:rPr>
              <w:t>Since 2017, Ms Schumann has run her own business as a qualified coach and mentor, providing training, coaching and facilitation services to middle level public servants and senior executives within the public sector and works as a volunteer mentor for young juvenile justice offenders. Ms Schumann has a Master of Arts (Urban Geography), is a graduate of the Australian Institute of Company of Directors and holds accreditations in executive coaching and emotional intelligence assessment.</w:t>
            </w:r>
          </w:p>
        </w:tc>
        <w:tc>
          <w:tcPr>
            <w:tcW w:w="623" w:type="pct"/>
          </w:tcPr>
          <w:p w14:paraId="6E934D70" w14:textId="77777777" w:rsidR="004D07E9" w:rsidRPr="000C23AB" w:rsidRDefault="00BF0239" w:rsidP="00BF0239">
            <w:pPr>
              <w:jc w:val="center"/>
              <w:rPr>
                <w:lang w:val="en-GB" w:bidi="ar-SA"/>
              </w:rPr>
            </w:pPr>
            <w:r w:rsidRPr="000C23AB">
              <w:rPr>
                <w:lang w:val="en-GB" w:bidi="ar-SA"/>
              </w:rPr>
              <w:t>2/2</w:t>
            </w:r>
          </w:p>
        </w:tc>
        <w:tc>
          <w:tcPr>
            <w:tcW w:w="544" w:type="pct"/>
          </w:tcPr>
          <w:p w14:paraId="240EAF89" w14:textId="77777777" w:rsidR="004D07E9" w:rsidRPr="000C23AB" w:rsidRDefault="00BF0239" w:rsidP="00BC6B00">
            <w:pPr>
              <w:jc w:val="center"/>
              <w:rPr>
                <w:lang w:val="en-GB" w:bidi="ar-SA"/>
              </w:rPr>
            </w:pPr>
            <w:r w:rsidRPr="000C23AB">
              <w:rPr>
                <w:lang w:val="en-GB" w:bidi="ar-SA"/>
              </w:rPr>
              <w:t>$</w:t>
            </w:r>
            <w:r w:rsidR="00BC6B00" w:rsidRPr="000C23AB">
              <w:rPr>
                <w:lang w:val="en-GB" w:bidi="ar-SA"/>
              </w:rPr>
              <w:t>2,200</w:t>
            </w:r>
          </w:p>
        </w:tc>
      </w:tr>
      <w:tr w:rsidR="008521F2" w14:paraId="58668231" w14:textId="77777777" w:rsidTr="008521F2">
        <w:tc>
          <w:tcPr>
            <w:tcW w:w="670" w:type="pct"/>
          </w:tcPr>
          <w:p w14:paraId="01415B01" w14:textId="77777777" w:rsidR="008521F2" w:rsidRPr="000C23AB" w:rsidRDefault="008521F2" w:rsidP="008521F2">
            <w:pPr>
              <w:rPr>
                <w:b/>
                <w:lang w:val="en-GB" w:bidi="ar-SA"/>
              </w:rPr>
            </w:pPr>
            <w:r w:rsidRPr="000C23AB">
              <w:rPr>
                <w:b/>
                <w:lang w:val="en-GB" w:bidi="ar-SA"/>
              </w:rPr>
              <w:t>Mr Craig Jordan</w:t>
            </w:r>
          </w:p>
          <w:p w14:paraId="45613728" w14:textId="46C4A6D7" w:rsidR="00F31B37" w:rsidRPr="000C23AB" w:rsidRDefault="00F31B37" w:rsidP="006C4505">
            <w:pPr>
              <w:rPr>
                <w:lang w:val="en-GB" w:bidi="ar-SA"/>
              </w:rPr>
            </w:pPr>
          </w:p>
        </w:tc>
        <w:tc>
          <w:tcPr>
            <w:tcW w:w="3163" w:type="pct"/>
          </w:tcPr>
          <w:p w14:paraId="7EBDA549" w14:textId="77777777" w:rsidR="008521F2" w:rsidRPr="000C23AB" w:rsidRDefault="008521F2" w:rsidP="008521F2">
            <w:pPr>
              <w:rPr>
                <w:lang w:val="en-AU" w:bidi="ar-SA"/>
              </w:rPr>
            </w:pPr>
            <w:r w:rsidRPr="000C23AB">
              <w:rPr>
                <w:lang w:val="en-AU" w:bidi="ar-SA"/>
              </w:rPr>
              <w:t xml:space="preserve">Craig Jordan has extensive experience in the public sector having worked in both the ACT and Commonwealth public sectors. His experience covers senior management roles in Government, Aviation, Telecommunications, and Fast Moving Consumer Goods. </w:t>
            </w:r>
          </w:p>
          <w:p w14:paraId="4C7ADD73" w14:textId="77777777" w:rsidR="008521F2" w:rsidRPr="000C23AB" w:rsidRDefault="008521F2" w:rsidP="008521F2">
            <w:pPr>
              <w:rPr>
                <w:lang w:val="en-AU" w:bidi="ar-SA"/>
              </w:rPr>
            </w:pPr>
            <w:r w:rsidRPr="000C23AB">
              <w:rPr>
                <w:lang w:val="en-AU" w:bidi="ar-SA"/>
              </w:rPr>
              <w:t xml:space="preserve">Mr Jordan has held senior executive and/or Chief Financial Officer positions across Transport Canberra and City Services (2017- current), Civil Aviation Safety Authority (2011-2016) and Therapeutic Goods Administration (2007-2011), among other positions. </w:t>
            </w:r>
          </w:p>
          <w:p w14:paraId="208E6F67" w14:textId="77777777" w:rsidR="008521F2" w:rsidRPr="000C23AB" w:rsidRDefault="008521F2" w:rsidP="008521F2">
            <w:pPr>
              <w:rPr>
                <w:lang w:val="en-AU" w:bidi="ar-SA"/>
              </w:rPr>
            </w:pPr>
            <w:r w:rsidRPr="000C23AB">
              <w:rPr>
                <w:lang w:val="en-AU" w:bidi="ar-SA"/>
              </w:rPr>
              <w:t>Mr Jordan’s formal qualifications include a Master of Business Administration (MBA), Certified Practising Accountant (CPA) and a Bachelor of Business (Accounting).</w:t>
            </w:r>
          </w:p>
          <w:p w14:paraId="05C48BBF" w14:textId="77777777" w:rsidR="004D07E9" w:rsidRPr="000C23AB" w:rsidRDefault="008521F2" w:rsidP="00FF2EFA">
            <w:pPr>
              <w:rPr>
                <w:lang w:val="en-AU" w:bidi="ar-SA"/>
              </w:rPr>
            </w:pPr>
            <w:r w:rsidRPr="000C23AB">
              <w:rPr>
                <w:lang w:val="en-AU" w:bidi="ar-SA"/>
              </w:rPr>
              <w:t>Mr Jordan has a proven record in leadership, customer relationship management and business process reengineering. He has extensive experience in leading multi-disciplinary teams across finance, human resources and information technology, as well as extensive experience in developing financial management frameworks, financial planning and analysis, business cases, new policy proposals, risk management and finance system implementations.</w:t>
            </w:r>
          </w:p>
        </w:tc>
        <w:tc>
          <w:tcPr>
            <w:tcW w:w="623" w:type="pct"/>
          </w:tcPr>
          <w:p w14:paraId="6031D77B" w14:textId="1230A274" w:rsidR="004D07E9" w:rsidRPr="000C23AB" w:rsidRDefault="006C4505" w:rsidP="00BC6B00">
            <w:pPr>
              <w:jc w:val="center"/>
              <w:rPr>
                <w:lang w:val="en-GB" w:bidi="ar-SA"/>
              </w:rPr>
            </w:pPr>
            <w:r w:rsidRPr="000C23AB">
              <w:rPr>
                <w:lang w:val="en-GB" w:bidi="ar-SA"/>
              </w:rPr>
              <w:t>2/2</w:t>
            </w:r>
          </w:p>
        </w:tc>
        <w:tc>
          <w:tcPr>
            <w:tcW w:w="544" w:type="pct"/>
          </w:tcPr>
          <w:p w14:paraId="73247341" w14:textId="77777777" w:rsidR="004D07E9" w:rsidRPr="000C23AB" w:rsidRDefault="00BF0239" w:rsidP="00BF0239">
            <w:pPr>
              <w:jc w:val="center"/>
              <w:rPr>
                <w:lang w:val="en-GB" w:bidi="ar-SA"/>
              </w:rPr>
            </w:pPr>
            <w:r w:rsidRPr="000C23AB">
              <w:rPr>
                <w:lang w:val="en-GB" w:bidi="ar-SA"/>
              </w:rPr>
              <w:t>Nil</w:t>
            </w:r>
          </w:p>
        </w:tc>
      </w:tr>
      <w:tr w:rsidR="008521F2" w14:paraId="2E228123" w14:textId="77777777" w:rsidTr="008521F2">
        <w:tc>
          <w:tcPr>
            <w:tcW w:w="670" w:type="pct"/>
          </w:tcPr>
          <w:p w14:paraId="1FD059A6" w14:textId="77777777" w:rsidR="008521F2" w:rsidRPr="000C23AB" w:rsidRDefault="008521F2" w:rsidP="008521F2">
            <w:pPr>
              <w:rPr>
                <w:b/>
                <w:lang w:val="en-GB" w:bidi="ar-SA"/>
              </w:rPr>
            </w:pPr>
            <w:r w:rsidRPr="000C23AB">
              <w:rPr>
                <w:b/>
                <w:lang w:val="en-GB" w:bidi="ar-SA"/>
              </w:rPr>
              <w:t xml:space="preserve">Ms </w:t>
            </w:r>
            <w:proofErr w:type="spellStart"/>
            <w:r w:rsidRPr="000C23AB">
              <w:rPr>
                <w:b/>
                <w:lang w:val="en-GB" w:bidi="ar-SA"/>
              </w:rPr>
              <w:t>Sita</w:t>
            </w:r>
            <w:proofErr w:type="spellEnd"/>
            <w:r w:rsidRPr="000C23AB">
              <w:rPr>
                <w:b/>
                <w:lang w:val="en-GB" w:bidi="ar-SA"/>
              </w:rPr>
              <w:t xml:space="preserve"> Jackson</w:t>
            </w:r>
          </w:p>
          <w:p w14:paraId="07AFA7CD" w14:textId="1FB6673A" w:rsidR="008521F2" w:rsidRPr="000C23AB" w:rsidRDefault="008521F2" w:rsidP="008521F2">
            <w:pPr>
              <w:rPr>
                <w:lang w:val="en-GB" w:bidi="ar-SA"/>
              </w:rPr>
            </w:pPr>
          </w:p>
        </w:tc>
        <w:tc>
          <w:tcPr>
            <w:tcW w:w="3163" w:type="pct"/>
          </w:tcPr>
          <w:p w14:paraId="5526B7C8" w14:textId="4B914E89" w:rsidR="008521F2" w:rsidRPr="000C23AB" w:rsidRDefault="008521F2" w:rsidP="008521F2">
            <w:pPr>
              <w:rPr>
                <w:lang w:val="en-AU" w:bidi="ar-SA"/>
              </w:rPr>
            </w:pPr>
            <w:r w:rsidRPr="000C23AB">
              <w:rPr>
                <w:lang w:val="en-AU" w:bidi="ar-SA"/>
              </w:rPr>
              <w:t xml:space="preserve">Ms Jackson has extensive experience in the Commonwealth public sector. Ms Jackson has held senior executive positions at the National Indigenous Australians Agency (2019-current), the Department of the Prime Minister and Cabinet (2018-2019) as well as the Department of the Environment and Energy (2014-2018). Ms Jackson’s experience covers the areas security and transformation, compliance, business and ministerial services as well as APS reforms, machinery of government change </w:t>
            </w:r>
            <w:r w:rsidRPr="000C23AB">
              <w:rPr>
                <w:lang w:val="en-AU" w:bidi="ar-SA"/>
              </w:rPr>
              <w:lastRenderedPageBreak/>
              <w:t xml:space="preserve">implementation, and executive support. </w:t>
            </w:r>
          </w:p>
          <w:p w14:paraId="591CEB65" w14:textId="496553B7" w:rsidR="00BF0239" w:rsidRPr="000C23AB" w:rsidRDefault="008521F2" w:rsidP="008521F2">
            <w:pPr>
              <w:rPr>
                <w:lang w:val="en-GB" w:bidi="ar-SA"/>
              </w:rPr>
            </w:pPr>
            <w:r w:rsidRPr="000C23AB">
              <w:rPr>
                <w:lang w:val="en-AU" w:bidi="ar-SA"/>
              </w:rPr>
              <w:t>Ms Jackson’s formal qualifications include an Executive Masters in Public Administration, Graduate Certificate in Public Sector Management, an Associate Intensive Program covering Compliance Project Management, a Diploma of Policing and a Certificate of Policing through the Police Recruit Education Program.</w:t>
            </w:r>
          </w:p>
        </w:tc>
        <w:tc>
          <w:tcPr>
            <w:tcW w:w="623" w:type="pct"/>
          </w:tcPr>
          <w:p w14:paraId="457F6FC3" w14:textId="1F5ADE33" w:rsidR="00BF0239" w:rsidRPr="000C23AB" w:rsidRDefault="006C4505" w:rsidP="00BF0239">
            <w:pPr>
              <w:jc w:val="center"/>
              <w:rPr>
                <w:lang w:val="en-GB" w:bidi="ar-SA"/>
              </w:rPr>
            </w:pPr>
            <w:r w:rsidRPr="000C23AB">
              <w:rPr>
                <w:lang w:val="en-GB" w:bidi="ar-SA"/>
              </w:rPr>
              <w:lastRenderedPageBreak/>
              <w:t>1/1</w:t>
            </w:r>
          </w:p>
        </w:tc>
        <w:tc>
          <w:tcPr>
            <w:tcW w:w="544" w:type="pct"/>
          </w:tcPr>
          <w:p w14:paraId="44EF5F29" w14:textId="5186A5F6" w:rsidR="00BF0239" w:rsidRPr="000C23AB" w:rsidRDefault="00BF0239" w:rsidP="00BF0239">
            <w:pPr>
              <w:jc w:val="center"/>
              <w:rPr>
                <w:lang w:val="en-GB" w:bidi="ar-SA"/>
              </w:rPr>
            </w:pPr>
            <w:r w:rsidRPr="000C23AB">
              <w:rPr>
                <w:lang w:val="en-GB" w:bidi="ar-SA"/>
              </w:rPr>
              <w:t>Nil</w:t>
            </w:r>
          </w:p>
        </w:tc>
      </w:tr>
      <w:tr w:rsidR="008521F2" w14:paraId="70F145F6" w14:textId="77777777" w:rsidTr="008521F2">
        <w:tc>
          <w:tcPr>
            <w:tcW w:w="670" w:type="pct"/>
          </w:tcPr>
          <w:p w14:paraId="7CC0DC00" w14:textId="77777777" w:rsidR="00BC6B00" w:rsidRPr="000C23AB" w:rsidRDefault="00BC6B00" w:rsidP="00996809">
            <w:pPr>
              <w:rPr>
                <w:b/>
                <w:lang w:val="en-GB" w:bidi="ar-SA"/>
              </w:rPr>
            </w:pPr>
            <w:r w:rsidRPr="000C23AB">
              <w:rPr>
                <w:b/>
                <w:lang w:val="en-GB" w:bidi="ar-SA"/>
              </w:rPr>
              <w:t>Mr Darren Box</w:t>
            </w:r>
          </w:p>
          <w:p w14:paraId="0DC4E65C" w14:textId="6E38350F" w:rsidR="00F31B37" w:rsidRPr="000C23AB" w:rsidRDefault="00F31B37" w:rsidP="00996809">
            <w:pPr>
              <w:rPr>
                <w:lang w:val="en-GB" w:bidi="ar-SA"/>
              </w:rPr>
            </w:pPr>
          </w:p>
        </w:tc>
        <w:tc>
          <w:tcPr>
            <w:tcW w:w="3163" w:type="pct"/>
          </w:tcPr>
          <w:p w14:paraId="55C622B9" w14:textId="33F6D514" w:rsidR="007378A3" w:rsidRPr="000C23AB" w:rsidRDefault="007378A3" w:rsidP="007378A3">
            <w:pPr>
              <w:rPr>
                <w:lang w:val="en-AU" w:bidi="ar-SA"/>
              </w:rPr>
            </w:pPr>
            <w:r w:rsidRPr="000C23AB">
              <w:rPr>
                <w:lang w:val="en-AU" w:bidi="ar-SA"/>
              </w:rPr>
              <w:t>Darren Box is highly experienced senior executive with over 30 years’ experience spanning national social service to national security across the Commonwealth and United Kingdom.  Darren has extensive financial management, organisational reform, Governance, and Audit experience, committed to driving organisational change and building capability.  In November 2020 Darren Box Pty Ltd was established, a consulting business, with a focus on Management Consulting, Independent Assurance, Professional Coaching and Facilitation</w:t>
            </w:r>
          </w:p>
          <w:p w14:paraId="2D2F021A" w14:textId="77777777" w:rsidR="00BC6B00" w:rsidRPr="000C23AB" w:rsidRDefault="007378A3" w:rsidP="007378A3">
            <w:pPr>
              <w:rPr>
                <w:lang w:val="en-AU" w:bidi="ar-SA"/>
              </w:rPr>
            </w:pPr>
            <w:r w:rsidRPr="000C23AB">
              <w:rPr>
                <w:lang w:val="en-AU" w:bidi="ar-SA"/>
              </w:rPr>
              <w:t>Mr Box’s formal qualifications include Bachelor of Business (ACC), Certified Practising Accountant (CPA) fellow and is a Level 2 Professional Organisational Coach.</w:t>
            </w:r>
          </w:p>
        </w:tc>
        <w:tc>
          <w:tcPr>
            <w:tcW w:w="623" w:type="pct"/>
          </w:tcPr>
          <w:p w14:paraId="7F7072B0" w14:textId="41CE8E72" w:rsidR="00BC6B00" w:rsidRPr="000C23AB" w:rsidRDefault="00BC6B00" w:rsidP="00BF0239">
            <w:pPr>
              <w:jc w:val="center"/>
              <w:rPr>
                <w:lang w:val="en-GB" w:bidi="ar-SA"/>
              </w:rPr>
            </w:pPr>
            <w:r w:rsidRPr="000C23AB">
              <w:rPr>
                <w:lang w:val="en-GB" w:bidi="ar-SA"/>
              </w:rPr>
              <w:t>1/1</w:t>
            </w:r>
          </w:p>
        </w:tc>
        <w:tc>
          <w:tcPr>
            <w:tcW w:w="544" w:type="pct"/>
          </w:tcPr>
          <w:p w14:paraId="17ECC293" w14:textId="6D188C1A" w:rsidR="00BC6B00" w:rsidRPr="000C23AB" w:rsidRDefault="009D5712" w:rsidP="00BF0239">
            <w:pPr>
              <w:jc w:val="center"/>
              <w:rPr>
                <w:lang w:val="en-GB" w:bidi="ar-SA"/>
              </w:rPr>
            </w:pPr>
            <w:r w:rsidRPr="000C23AB">
              <w:rPr>
                <w:lang w:val="en-GB" w:bidi="ar-SA"/>
              </w:rPr>
              <w:t>$1,0</w:t>
            </w:r>
            <w:r w:rsidR="00BC6B00" w:rsidRPr="000C23AB">
              <w:rPr>
                <w:lang w:val="en-GB" w:bidi="ar-SA"/>
              </w:rPr>
              <w:t>00</w:t>
            </w:r>
          </w:p>
        </w:tc>
      </w:tr>
    </w:tbl>
    <w:p w14:paraId="67FAC44E" w14:textId="69D9014E" w:rsidR="0052077F" w:rsidRDefault="0052077F" w:rsidP="00996809">
      <w:pPr>
        <w:rPr>
          <w:rFonts w:cs="Calibri"/>
          <w:b/>
          <w:noProof/>
          <w:color w:val="0777A3"/>
          <w:szCs w:val="20"/>
          <w:lang w:val="en-AU" w:eastAsia="en-AU" w:bidi="ar-SA"/>
        </w:rPr>
      </w:pPr>
      <w:r>
        <w:rPr>
          <w:rFonts w:cs="Calibri"/>
          <w:b/>
          <w:noProof/>
          <w:color w:val="0777A3"/>
          <w:szCs w:val="20"/>
          <w:lang w:val="en-AU" w:eastAsia="en-AU" w:bidi="ar-SA"/>
        </w:rPr>
        <w:drawing>
          <wp:anchor distT="0" distB="0" distL="114300" distR="114300" simplePos="0" relativeHeight="251658273" behindDoc="1" locked="0" layoutInCell="1" allowOverlap="1" wp14:anchorId="5D57D3D5" wp14:editId="67A5C67B">
            <wp:simplePos x="0" y="0"/>
            <wp:positionH relativeFrom="column">
              <wp:posOffset>-621665</wp:posOffset>
            </wp:positionH>
            <wp:positionV relativeFrom="page">
              <wp:posOffset>3604895</wp:posOffset>
            </wp:positionV>
            <wp:extent cx="10697210" cy="3238500"/>
            <wp:effectExtent l="0" t="0" r="889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Stock-823846234.jpg"/>
                    <pic:cNvPicPr/>
                  </pic:nvPicPr>
                  <pic:blipFill rotWithShape="1">
                    <a:blip r:embed="rId51">
                      <a:extLst>
                        <a:ext uri="{28A0092B-C50C-407E-A947-70E740481C1C}">
                          <a14:useLocalDpi xmlns:a14="http://schemas.microsoft.com/office/drawing/2010/main" val="0"/>
                        </a:ext>
                      </a:extLst>
                    </a:blip>
                    <a:srcRect t="37552" r="-4" b="17018"/>
                    <a:stretch/>
                  </pic:blipFill>
                  <pic:spPr bwMode="auto">
                    <a:xfrm>
                      <a:off x="0" y="0"/>
                      <a:ext cx="10697210" cy="3238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AU" w:eastAsia="en-AU" w:bidi="ar-SA"/>
        </w:rPr>
        <mc:AlternateContent>
          <mc:Choice Requires="wps">
            <w:drawing>
              <wp:anchor distT="0" distB="0" distL="114300" distR="114300" simplePos="0" relativeHeight="251658274" behindDoc="0" locked="0" layoutInCell="1" allowOverlap="1" wp14:anchorId="2CA99EA7" wp14:editId="30679BAF">
                <wp:simplePos x="0" y="0"/>
                <wp:positionH relativeFrom="column">
                  <wp:posOffset>-803275</wp:posOffset>
                </wp:positionH>
                <wp:positionV relativeFrom="paragraph">
                  <wp:posOffset>107043</wp:posOffset>
                </wp:positionV>
                <wp:extent cx="10880090" cy="1410335"/>
                <wp:effectExtent l="0" t="0" r="0" b="0"/>
                <wp:wrapNone/>
                <wp:docPr id="246" name="Rectangle 246"/>
                <wp:cNvGraphicFramePr/>
                <a:graphic xmlns:a="http://schemas.openxmlformats.org/drawingml/2006/main">
                  <a:graphicData uri="http://schemas.microsoft.com/office/word/2010/wordprocessingShape">
                    <wps:wsp>
                      <wps:cNvSpPr/>
                      <wps:spPr>
                        <a:xfrm>
                          <a:off x="0" y="0"/>
                          <a:ext cx="10880090" cy="1410335"/>
                        </a:xfrm>
                        <a:prstGeom prst="rect">
                          <a:avLst/>
                        </a:prstGeom>
                        <a:gradFill flip="none" rotWithShape="1">
                          <a:gsLst>
                            <a:gs pos="0">
                              <a:schemeClr val="bg1"/>
                            </a:gs>
                            <a:gs pos="19000">
                              <a:schemeClr val="bg1">
                                <a:alpha val="86000"/>
                              </a:schemeClr>
                            </a:gs>
                            <a:gs pos="37000">
                              <a:schemeClr val="bg1">
                                <a:alpha val="63000"/>
                              </a:schemeClr>
                            </a:gs>
                            <a:gs pos="61000">
                              <a:schemeClr val="bg1">
                                <a:alpha val="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B10041" id="Rectangle 246" o:spid="_x0000_s1026" style="position:absolute;margin-left:-63.25pt;margin-top:8.45pt;width:856.7pt;height:111.0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" fillcolor="white [3212]" stroked="f" strokeweight="2pt">
                <v:fill opacity="0" color2="white [3212]" rotate="t" colors="0 white;12452f white;24248f white;39977f white" focus="100%" type="gradient"/>
              </v:rect>
            </w:pict>
          </mc:Fallback>
        </mc:AlternateContent>
      </w:r>
    </w:p>
    <w:p w14:paraId="6723B7F0" w14:textId="6459F355" w:rsidR="0052077F" w:rsidRDefault="0052077F" w:rsidP="00996809">
      <w:pPr>
        <w:rPr>
          <w:rFonts w:cs="Calibri"/>
          <w:b/>
          <w:noProof/>
          <w:color w:val="0777A3"/>
          <w:szCs w:val="20"/>
          <w:lang w:val="en-AU" w:eastAsia="en-AU" w:bidi="ar-SA"/>
        </w:rPr>
      </w:pPr>
    </w:p>
    <w:p w14:paraId="4C956883" w14:textId="5EDADFAA" w:rsidR="0052077F" w:rsidRDefault="0052077F" w:rsidP="00996809">
      <w:pPr>
        <w:rPr>
          <w:rFonts w:cs="Calibri"/>
          <w:b/>
          <w:noProof/>
          <w:color w:val="0777A3"/>
          <w:szCs w:val="20"/>
          <w:lang w:val="en-AU" w:eastAsia="en-AU" w:bidi="ar-SA"/>
        </w:rPr>
      </w:pPr>
    </w:p>
    <w:p w14:paraId="7C4C7107" w14:textId="5BAD77BF" w:rsidR="007343AE" w:rsidRDefault="007343AE" w:rsidP="00996809">
      <w:pPr>
        <w:rPr>
          <w:rFonts w:cs="Calibri"/>
          <w:b/>
          <w:noProof/>
          <w:color w:val="0777A3"/>
          <w:szCs w:val="20"/>
          <w:lang w:val="en-AU" w:eastAsia="en-AU" w:bidi="ar-SA"/>
        </w:rPr>
      </w:pPr>
    </w:p>
    <w:p w14:paraId="49F6852C" w14:textId="290DFA7B" w:rsidR="000210F2" w:rsidRDefault="000210F2" w:rsidP="00996809"/>
    <w:p w14:paraId="05E446B7" w14:textId="77777777" w:rsidR="008521F2" w:rsidRDefault="008521F2">
      <w:pPr>
        <w:spacing w:after="0"/>
        <w:rPr>
          <w:rFonts w:cs="Calibri"/>
          <w:b/>
          <w:color w:val="0777A3"/>
          <w:szCs w:val="20"/>
          <w:lang w:val="en-GB" w:bidi="ar-SA"/>
        </w:rPr>
      </w:pPr>
    </w:p>
    <w:p w14:paraId="0DA77751" w14:textId="30C5CA8B" w:rsidR="007343AE" w:rsidRDefault="007343AE">
      <w:pPr>
        <w:spacing w:after="0"/>
        <w:rPr>
          <w:rFonts w:cs="Calibri"/>
          <w:b/>
          <w:color w:val="0777A3"/>
          <w:szCs w:val="20"/>
          <w:lang w:val="en-GB" w:bidi="ar-SA"/>
        </w:rPr>
        <w:sectPr w:rsidR="007343AE" w:rsidSect="0052077F">
          <w:pgSz w:w="16839" w:h="11900" w:orient="landscape" w:code="9"/>
          <w:pgMar w:top="851" w:right="1021" w:bottom="1021" w:left="1021" w:header="794" w:footer="709" w:gutter="0"/>
          <w:cols w:space="708"/>
          <w:titlePg/>
          <w:docGrid w:linePitch="360"/>
        </w:sectPr>
      </w:pPr>
    </w:p>
    <w:p w14:paraId="115FC646" w14:textId="0A21D4D6" w:rsidR="00996809" w:rsidRDefault="00996809" w:rsidP="002A3C93">
      <w:pPr>
        <w:spacing w:after="160"/>
        <w:rPr>
          <w:rFonts w:cs="Calibri"/>
          <w:b/>
          <w:color w:val="0777A3"/>
          <w:szCs w:val="20"/>
          <w:lang w:val="en-GB" w:bidi="ar-SA"/>
        </w:rPr>
      </w:pPr>
      <w:r>
        <w:rPr>
          <w:rFonts w:cs="Calibri"/>
          <w:b/>
          <w:color w:val="0777A3"/>
          <w:szCs w:val="20"/>
          <w:lang w:val="en-GB" w:bidi="ar-SA"/>
        </w:rPr>
        <w:lastRenderedPageBreak/>
        <w:t>EXTERNAL SCRUTINY</w:t>
      </w:r>
    </w:p>
    <w:p w14:paraId="22462461" w14:textId="77777777" w:rsidR="00847A4A" w:rsidRDefault="00847A4A" w:rsidP="002A3C93">
      <w:pPr>
        <w:spacing w:after="160"/>
      </w:pPr>
      <w:r>
        <w:t xml:space="preserve">During </w:t>
      </w:r>
      <w:r w:rsidR="0096296A">
        <w:t>2020-21</w:t>
      </w:r>
      <w:r>
        <w:t>:</w:t>
      </w:r>
    </w:p>
    <w:p w14:paraId="77EE5282" w14:textId="77777777" w:rsidR="00847A4A" w:rsidRDefault="00307656" w:rsidP="002A3C93">
      <w:pPr>
        <w:pStyle w:val="ListParagraph"/>
        <w:numPr>
          <w:ilvl w:val="0"/>
          <w:numId w:val="22"/>
        </w:numPr>
        <w:spacing w:after="160"/>
      </w:pPr>
      <w:r>
        <w:t>N</w:t>
      </w:r>
      <w:r w:rsidR="00847A4A">
        <w:t xml:space="preserve">o judicial, administrative tribunal or Australian Information Commissioner </w:t>
      </w:r>
      <w:proofErr w:type="gramStart"/>
      <w:r w:rsidR="00847A4A">
        <w:t>decisions</w:t>
      </w:r>
      <w:proofErr w:type="gramEnd"/>
      <w:r w:rsidR="00847A4A">
        <w:t xml:space="preserve"> relating to the Authority were handed down</w:t>
      </w:r>
      <w:r w:rsidR="008D0EF9">
        <w:t xml:space="preserve"> that had, or may have had, a significant effect on the Authority’s operations</w:t>
      </w:r>
      <w:r>
        <w:t>.</w:t>
      </w:r>
    </w:p>
    <w:p w14:paraId="0CE04B0D" w14:textId="77777777" w:rsidR="00847A4A" w:rsidRPr="00847A4A" w:rsidRDefault="00307656" w:rsidP="002A3C93">
      <w:pPr>
        <w:pStyle w:val="ListParagraph"/>
        <w:numPr>
          <w:ilvl w:val="0"/>
          <w:numId w:val="22"/>
        </w:numPr>
        <w:spacing w:after="160"/>
        <w:rPr>
          <w:b/>
          <w:bCs/>
        </w:rPr>
      </w:pPr>
      <w:r>
        <w:t>T</w:t>
      </w:r>
      <w:r w:rsidR="00847A4A">
        <w:t xml:space="preserve">here were no reports by the Auditor-General on the operations of the Authority, other than the report </w:t>
      </w:r>
      <w:r w:rsidR="0096296A">
        <w:t>under section 43 of the PGPA Act</w:t>
      </w:r>
      <w:r w:rsidR="008D0EF9">
        <w:t xml:space="preserve"> which deals with the Auditor General’s audit of the</w:t>
      </w:r>
      <w:r>
        <w:t xml:space="preserve"> </w:t>
      </w:r>
      <w:r w:rsidR="00847A4A">
        <w:t xml:space="preserve">annual financial statements contained at </w:t>
      </w:r>
      <w:r w:rsidR="00847A4A" w:rsidRPr="00307656">
        <w:rPr>
          <w:bCs/>
        </w:rPr>
        <w:t>Appendix A</w:t>
      </w:r>
      <w:r>
        <w:rPr>
          <w:bCs/>
        </w:rPr>
        <w:t>.</w:t>
      </w:r>
    </w:p>
    <w:p w14:paraId="13ABF516" w14:textId="77777777" w:rsidR="00847A4A" w:rsidRDefault="00307656" w:rsidP="002A3C93">
      <w:pPr>
        <w:pStyle w:val="ListParagraph"/>
        <w:numPr>
          <w:ilvl w:val="0"/>
          <w:numId w:val="22"/>
        </w:numPr>
        <w:spacing w:after="160"/>
      </w:pPr>
      <w:r>
        <w:t>T</w:t>
      </w:r>
      <w:r w:rsidR="00847A4A">
        <w:t>here were no</w:t>
      </w:r>
      <w:r w:rsidR="008D0EF9">
        <w:t xml:space="preserve"> agency capability reviews or</w:t>
      </w:r>
      <w:r w:rsidR="00847A4A">
        <w:t xml:space="preserve"> reports on the operations </w:t>
      </w:r>
      <w:r w:rsidR="00BF0239">
        <w:t>of the Authority conducted by a P</w:t>
      </w:r>
      <w:r w:rsidR="00847A4A">
        <w:t>arliamentary Committee or the Commonwealth Ombudsman</w:t>
      </w:r>
      <w:r>
        <w:t>.</w:t>
      </w:r>
    </w:p>
    <w:p w14:paraId="46E60BC8" w14:textId="77777777" w:rsidR="00847A4A" w:rsidRPr="000C23AB" w:rsidRDefault="00307656" w:rsidP="002A3C93">
      <w:pPr>
        <w:pStyle w:val="ListParagraph"/>
        <w:numPr>
          <w:ilvl w:val="0"/>
          <w:numId w:val="22"/>
        </w:numPr>
        <w:spacing w:after="160"/>
      </w:pPr>
      <w:r>
        <w:t>T</w:t>
      </w:r>
      <w:r w:rsidR="00847A4A">
        <w:t xml:space="preserve">he Authority appeared before the Senate </w:t>
      </w:r>
      <w:r w:rsidR="00847A4A" w:rsidRPr="000C23AB">
        <w:t>Standing Committee on Environment and Communications for Senate Budget and Additional Estimates as required.</w:t>
      </w:r>
    </w:p>
    <w:p w14:paraId="025ED9BE" w14:textId="46487228" w:rsidR="00847A4A" w:rsidRPr="000C23AB" w:rsidRDefault="00847A4A" w:rsidP="002A3C93">
      <w:pPr>
        <w:spacing w:after="160"/>
        <w:rPr>
          <w:rFonts w:cs="Calibri"/>
          <w:b/>
          <w:color w:val="0777A3"/>
          <w:szCs w:val="20"/>
          <w:lang w:val="en-GB" w:bidi="ar-SA"/>
        </w:rPr>
      </w:pPr>
      <w:r w:rsidRPr="000C23AB">
        <w:rPr>
          <w:rFonts w:cs="Calibri"/>
          <w:b/>
          <w:color w:val="0777A3"/>
          <w:szCs w:val="20"/>
          <w:lang w:val="en-GB" w:bidi="ar-SA"/>
        </w:rPr>
        <w:t>ETHICAL STANDARDS</w:t>
      </w:r>
    </w:p>
    <w:p w14:paraId="0BD3F896" w14:textId="77777777" w:rsidR="00847A4A" w:rsidRPr="000C23AB" w:rsidRDefault="00847A4A" w:rsidP="002A3C93">
      <w:pPr>
        <w:spacing w:after="160"/>
      </w:pPr>
      <w:r w:rsidRPr="000C23AB">
        <w:t xml:space="preserve">In managing and developing its people, the Authority is bound by the </w:t>
      </w:r>
      <w:r w:rsidRPr="000C23AB">
        <w:rPr>
          <w:i/>
          <w:iCs/>
        </w:rPr>
        <w:t>Public Service Act 1999</w:t>
      </w:r>
      <w:r w:rsidRPr="000C23AB">
        <w:t xml:space="preserve"> and the guidelines o</w:t>
      </w:r>
      <w:r w:rsidR="005918B1" w:rsidRPr="000C23AB">
        <w:t>f the Australian Public Service</w:t>
      </w:r>
      <w:r w:rsidRPr="000C23AB">
        <w:t xml:space="preserve"> Commission.</w:t>
      </w:r>
    </w:p>
    <w:p w14:paraId="5DF44C90" w14:textId="77777777" w:rsidR="00847A4A" w:rsidRPr="000C23AB" w:rsidRDefault="00847A4A" w:rsidP="002A3C93">
      <w:pPr>
        <w:spacing w:after="160"/>
      </w:pPr>
      <w:r w:rsidRPr="000C23AB">
        <w:t xml:space="preserve">Values and </w:t>
      </w:r>
      <w:proofErr w:type="spellStart"/>
      <w:r w:rsidRPr="000C23AB">
        <w:t>behaviours</w:t>
      </w:r>
      <w:proofErr w:type="spellEnd"/>
      <w:r w:rsidRPr="000C23AB">
        <w:t xml:space="preserve"> are a key element of the Authority’s corporate plan, and the Authority’s values and </w:t>
      </w:r>
      <w:proofErr w:type="spellStart"/>
      <w:r w:rsidRPr="000C23AB">
        <w:t>behaviours</w:t>
      </w:r>
      <w:proofErr w:type="spellEnd"/>
      <w:r w:rsidRPr="000C23AB">
        <w:t xml:space="preserve"> align to the Australian Public Service Values and Code of Conduct. </w:t>
      </w:r>
    </w:p>
    <w:p w14:paraId="002A1862" w14:textId="77777777" w:rsidR="00847A4A" w:rsidRPr="000C23AB" w:rsidRDefault="00847A4A" w:rsidP="002A3C93">
      <w:pPr>
        <w:spacing w:after="160"/>
      </w:pPr>
      <w:r w:rsidRPr="000C23AB">
        <w:t xml:space="preserve">During </w:t>
      </w:r>
      <w:r w:rsidR="002120BF" w:rsidRPr="000C23AB">
        <w:t>2020-21</w:t>
      </w:r>
      <w:r w:rsidRPr="000C23AB">
        <w:t xml:space="preserve">, the Authority maintained a range of measures to promote ethical standards and all </w:t>
      </w:r>
      <w:r w:rsidR="00650D0C" w:rsidRPr="000C23AB">
        <w:t xml:space="preserve">new APS </w:t>
      </w:r>
      <w:r w:rsidRPr="000C23AB">
        <w:t xml:space="preserve">employees were provided with a copy of the Australian Public Service Values and Code of Conduct as well as the Duties of Officials under the </w:t>
      </w:r>
      <w:r w:rsidRPr="000C23AB">
        <w:rPr>
          <w:i/>
          <w:iCs/>
        </w:rPr>
        <w:t>Public Governance and Accountability Act 2013</w:t>
      </w:r>
      <w:r w:rsidRPr="000C23AB">
        <w:t>.</w:t>
      </w:r>
    </w:p>
    <w:p w14:paraId="69F61741" w14:textId="3F6E78A8" w:rsidR="00847A4A" w:rsidRPr="000C23AB" w:rsidRDefault="00847A4A" w:rsidP="002A3C93">
      <w:pPr>
        <w:spacing w:after="160"/>
        <w:rPr>
          <w:rFonts w:cs="Calibri"/>
          <w:b/>
          <w:color w:val="0777A3"/>
          <w:szCs w:val="20"/>
          <w:lang w:val="en-GB" w:bidi="ar-SA"/>
        </w:rPr>
      </w:pPr>
      <w:r w:rsidRPr="000C23AB">
        <w:rPr>
          <w:rFonts w:cs="Calibri"/>
          <w:b/>
          <w:color w:val="0777A3"/>
          <w:szCs w:val="20"/>
          <w:lang w:val="en-GB" w:bidi="ar-SA"/>
        </w:rPr>
        <w:t>FREEDOM OF INFORMATION</w:t>
      </w:r>
    </w:p>
    <w:p w14:paraId="20E70689" w14:textId="77777777" w:rsidR="00847A4A" w:rsidRPr="000C23AB" w:rsidRDefault="005D28C2" w:rsidP="002A3C93">
      <w:pPr>
        <w:spacing w:after="160"/>
      </w:pPr>
      <w:r w:rsidRPr="000C23AB">
        <w:t>The Authority is</w:t>
      </w:r>
      <w:r w:rsidR="00C217D4" w:rsidRPr="000C23AB">
        <w:t xml:space="preserve"> </w:t>
      </w:r>
      <w:r w:rsidR="00847A4A" w:rsidRPr="000C23AB">
        <w:t xml:space="preserve">subject to the </w:t>
      </w:r>
      <w:r w:rsidR="00847A4A" w:rsidRPr="000C23AB">
        <w:rPr>
          <w:i/>
          <w:iCs/>
        </w:rPr>
        <w:t>Freedom of Information Act 1982</w:t>
      </w:r>
      <w:r w:rsidR="00847A4A" w:rsidRPr="000C23AB">
        <w:t xml:space="preserve"> (FOI Act)</w:t>
      </w:r>
      <w:r w:rsidRPr="000C23AB">
        <w:t xml:space="preserve"> and</w:t>
      </w:r>
      <w:r w:rsidR="00847A4A" w:rsidRPr="000C23AB">
        <w:t xml:space="preserve"> are required to publish information</w:t>
      </w:r>
      <w:r w:rsidRPr="000C23AB">
        <w:t xml:space="preserve"> available to the public</w:t>
      </w:r>
      <w:r w:rsidR="00847A4A" w:rsidRPr="000C23AB">
        <w:t xml:space="preserve"> as part of the Information Publication Scheme</w:t>
      </w:r>
      <w:r w:rsidRPr="000C23AB">
        <w:t xml:space="preserve"> (IPS)</w:t>
      </w:r>
      <w:r w:rsidR="00847A4A" w:rsidRPr="000C23AB">
        <w:t xml:space="preserve">. This requirement is in Part II of the FOI Act and has replaced the former requirement to publish a </w:t>
      </w:r>
      <w:r w:rsidR="00847A4A" w:rsidRPr="000C23AB">
        <w:t xml:space="preserve">section 8 statement in an annual report. </w:t>
      </w:r>
    </w:p>
    <w:p w14:paraId="59F2898A" w14:textId="77777777" w:rsidR="000C488E" w:rsidRPr="000C23AB" w:rsidRDefault="00C217D4" w:rsidP="002A3C93">
      <w:pPr>
        <w:spacing w:after="160"/>
      </w:pPr>
      <w:r w:rsidRPr="000C23AB">
        <w:t xml:space="preserve">A plan detailing the information the Authority publishes in accordance with the scheme can be found at </w:t>
      </w:r>
      <w:hyperlink r:id="rId52" w:history="1">
        <w:r w:rsidRPr="000C23AB">
          <w:rPr>
            <w:rStyle w:val="Hyperlink"/>
          </w:rPr>
          <w:t>https://www.climatechangeauthority.gov.au/about-cca/information-publication-scheme</w:t>
        </w:r>
      </w:hyperlink>
      <w:r w:rsidRPr="000C23AB">
        <w:t xml:space="preserve">. </w:t>
      </w:r>
    </w:p>
    <w:p w14:paraId="48934FD2" w14:textId="01628467" w:rsidR="006E4EA1" w:rsidRPr="000C23AB" w:rsidRDefault="00847A4A" w:rsidP="002A3C93">
      <w:pPr>
        <w:spacing w:after="160"/>
      </w:pPr>
      <w:r w:rsidRPr="000C23AB">
        <w:t>The Authority publishes on its website all mandatory information on activities under the FOI Act</w:t>
      </w:r>
      <w:r w:rsidR="00B42907" w:rsidRPr="000C23AB">
        <w:t xml:space="preserve"> including information</w:t>
      </w:r>
      <w:r w:rsidR="008A7CA8" w:rsidRPr="000C23AB">
        <w:t xml:space="preserve"> about how to make a Freedom of Information application.</w:t>
      </w:r>
    </w:p>
    <w:p w14:paraId="5669F937" w14:textId="6163CEBD" w:rsidR="00847A4A" w:rsidRPr="000C23AB" w:rsidRDefault="00847A4A" w:rsidP="002A3C93">
      <w:pPr>
        <w:spacing w:after="160"/>
        <w:rPr>
          <w:rFonts w:cs="Calibri"/>
          <w:b/>
          <w:color w:val="0777A3"/>
          <w:szCs w:val="20"/>
          <w:lang w:val="en-GB" w:bidi="ar-SA"/>
        </w:rPr>
      </w:pPr>
      <w:r w:rsidRPr="000C23AB">
        <w:rPr>
          <w:rFonts w:cs="Calibri"/>
          <w:b/>
          <w:color w:val="0777A3"/>
          <w:szCs w:val="20"/>
          <w:lang w:val="en-GB" w:bidi="ar-SA"/>
        </w:rPr>
        <w:t>ECOLOGICALLY SUSTAINABLE DEVELOPMENT AND ENVIRONMENTAL PERFORMANCE</w:t>
      </w:r>
    </w:p>
    <w:p w14:paraId="3A8A8939" w14:textId="64F99616" w:rsidR="00847A4A" w:rsidRDefault="00847A4A" w:rsidP="002A3C93">
      <w:pPr>
        <w:spacing w:after="160"/>
      </w:pPr>
      <w:r w:rsidRPr="000C23AB">
        <w:t xml:space="preserve">Section 516A of the </w:t>
      </w:r>
      <w:r w:rsidRPr="000C23AB">
        <w:rPr>
          <w:i/>
          <w:iCs/>
        </w:rPr>
        <w:t>Environment Protection and Biodiversity Conservation Act 1991</w:t>
      </w:r>
      <w:r w:rsidRPr="000C23AB">
        <w:t xml:space="preserve"> requires Commonwealth Government </w:t>
      </w:r>
      <w:proofErr w:type="spellStart"/>
      <w:r w:rsidRPr="000C23AB">
        <w:t>organisations</w:t>
      </w:r>
      <w:proofErr w:type="spellEnd"/>
      <w:r w:rsidRPr="000C23AB">
        <w:t xml:space="preserve"> to detail their environmental performance and contribution to ecologically sustainable development in their annual reports. Further information about the Act, including a link to the Act, can be found at </w:t>
      </w:r>
      <w:hyperlink r:id="rId53" w:history="1">
        <w:r w:rsidR="00B42907" w:rsidRPr="000C23AB">
          <w:rPr>
            <w:rStyle w:val="Hyperlink"/>
          </w:rPr>
          <w:t>www.environment.gov.au/epbc/about</w:t>
        </w:r>
      </w:hyperlink>
      <w:r w:rsidR="00B42907" w:rsidRPr="000C23AB">
        <w:t>.</w:t>
      </w:r>
      <w:r>
        <w:t xml:space="preserve"> </w:t>
      </w:r>
    </w:p>
    <w:p w14:paraId="6FBF2C2A" w14:textId="77777777" w:rsidR="00847A4A" w:rsidRDefault="00847A4A" w:rsidP="002A3C93">
      <w:pPr>
        <w:spacing w:after="160"/>
      </w:pPr>
      <w:r>
        <w:t xml:space="preserve">In </w:t>
      </w:r>
      <w:r w:rsidR="00907C9E">
        <w:t>2020-21</w:t>
      </w:r>
      <w:r>
        <w:t>, the Authority continued a range of measures contributing to ecologically sustainable measures including:</w:t>
      </w:r>
    </w:p>
    <w:p w14:paraId="140E4D02" w14:textId="77777777" w:rsidR="00847A4A" w:rsidRDefault="00307656" w:rsidP="002A3C93">
      <w:pPr>
        <w:pStyle w:val="ListParagraph"/>
        <w:numPr>
          <w:ilvl w:val="0"/>
          <w:numId w:val="22"/>
        </w:numPr>
        <w:spacing w:after="160"/>
      </w:pPr>
      <w:r>
        <w:t>P</w:t>
      </w:r>
      <w:r w:rsidR="00847A4A">
        <w:t>roviding downloadable publications on the Authority’s website to reduce the need to print and distribute hard-copy material</w:t>
      </w:r>
      <w:r>
        <w:t>.</w:t>
      </w:r>
    </w:p>
    <w:p w14:paraId="03AD020C" w14:textId="77777777" w:rsidR="00847A4A" w:rsidRDefault="00307656" w:rsidP="002A3C93">
      <w:pPr>
        <w:pStyle w:val="ListParagraph"/>
        <w:numPr>
          <w:ilvl w:val="0"/>
          <w:numId w:val="22"/>
        </w:numPr>
        <w:spacing w:after="160"/>
      </w:pPr>
      <w:r>
        <w:t>P</w:t>
      </w:r>
      <w:r w:rsidR="00847A4A">
        <w:t>urchasing paper and business cards with 100 per cent Australian recycled content</w:t>
      </w:r>
      <w:r>
        <w:t>.</w:t>
      </w:r>
    </w:p>
    <w:p w14:paraId="1F34424E" w14:textId="77777777" w:rsidR="00847A4A" w:rsidRDefault="00307656" w:rsidP="002A3C93">
      <w:pPr>
        <w:pStyle w:val="ListParagraph"/>
        <w:numPr>
          <w:ilvl w:val="0"/>
          <w:numId w:val="22"/>
        </w:numPr>
        <w:spacing w:after="160"/>
      </w:pPr>
      <w:r>
        <w:t>A</w:t>
      </w:r>
      <w:r w:rsidR="00847A4A">
        <w:t>pplying sustainable practices in the office aimed at reducing energy and resource consumption including:</w:t>
      </w:r>
    </w:p>
    <w:p w14:paraId="32E069CD" w14:textId="77777777" w:rsidR="00847A4A" w:rsidRDefault="00307656" w:rsidP="002A3C93">
      <w:pPr>
        <w:pStyle w:val="ListParagraph"/>
        <w:numPr>
          <w:ilvl w:val="1"/>
          <w:numId w:val="15"/>
        </w:numPr>
        <w:spacing w:after="160"/>
        <w:ind w:left="742"/>
      </w:pPr>
      <w:r>
        <w:t>M</w:t>
      </w:r>
      <w:r w:rsidR="00847A4A">
        <w:t>andating default two-sided, black and white printing</w:t>
      </w:r>
      <w:r>
        <w:t>.</w:t>
      </w:r>
    </w:p>
    <w:p w14:paraId="6647B18A" w14:textId="77777777" w:rsidR="00847A4A" w:rsidRDefault="00307656" w:rsidP="002A3C93">
      <w:pPr>
        <w:pStyle w:val="ListParagraph"/>
        <w:numPr>
          <w:ilvl w:val="1"/>
          <w:numId w:val="15"/>
        </w:numPr>
        <w:spacing w:after="160"/>
        <w:ind w:left="742"/>
      </w:pPr>
      <w:r>
        <w:t>E</w:t>
      </w:r>
      <w:r w:rsidR="00847A4A">
        <w:t>nsuring equipment such as desktop computers, photocopiers, dishwashers and printers incorporate energy efficiency features</w:t>
      </w:r>
      <w:r>
        <w:t>.</w:t>
      </w:r>
    </w:p>
    <w:p w14:paraId="6772F3B1" w14:textId="77777777" w:rsidR="00847A4A" w:rsidRDefault="00307656" w:rsidP="002A3C93">
      <w:pPr>
        <w:pStyle w:val="ListParagraph"/>
        <w:numPr>
          <w:ilvl w:val="1"/>
          <w:numId w:val="15"/>
        </w:numPr>
        <w:spacing w:after="160"/>
        <w:ind w:left="742"/>
      </w:pPr>
      <w:r>
        <w:t>R</w:t>
      </w:r>
      <w:r w:rsidR="00847A4A">
        <w:t>ecycling paper, cardboard and printer cartridges.</w:t>
      </w:r>
    </w:p>
    <w:p w14:paraId="3FFBB11B" w14:textId="77777777" w:rsidR="00C217D4" w:rsidRDefault="00307656" w:rsidP="002A3C93">
      <w:pPr>
        <w:pStyle w:val="ListParagraph"/>
        <w:numPr>
          <w:ilvl w:val="0"/>
          <w:numId w:val="22"/>
        </w:numPr>
        <w:spacing w:after="160"/>
      </w:pPr>
      <w:r>
        <w:t>T</w:t>
      </w:r>
      <w:r w:rsidR="00C217D4">
        <w:t>ransitioning to an electronic environment to reduce the use of paper across the Authority</w:t>
      </w:r>
      <w:r>
        <w:t>.</w:t>
      </w:r>
    </w:p>
    <w:p w14:paraId="001B4861" w14:textId="77777777" w:rsidR="008E3564" w:rsidRDefault="008E3564" w:rsidP="00257C88">
      <w:pPr>
        <w:pStyle w:val="ParagraphHeading"/>
        <w:sectPr w:rsidR="008E3564" w:rsidSect="008E3564">
          <w:pgSz w:w="11900" w:h="16839"/>
          <w:pgMar w:top="1021" w:right="1410" w:bottom="1021" w:left="1021" w:header="709" w:footer="709" w:gutter="0"/>
          <w:cols w:num="2" w:space="708"/>
          <w:titlePg/>
          <w:docGrid w:linePitch="360"/>
        </w:sectPr>
      </w:pPr>
    </w:p>
    <w:p w14:paraId="31B45B20" w14:textId="77777777" w:rsidR="008E3564" w:rsidRDefault="008E3564" w:rsidP="00257C88">
      <w:pPr>
        <w:pStyle w:val="ParagraphHeading"/>
      </w:pPr>
    </w:p>
    <w:p w14:paraId="6F18A2B4" w14:textId="77777777" w:rsidR="008E3564" w:rsidRDefault="008E3564" w:rsidP="00257C88">
      <w:pPr>
        <w:pStyle w:val="ParagraphHeading"/>
      </w:pPr>
    </w:p>
    <w:p w14:paraId="59FD4A45" w14:textId="214EDC1C" w:rsidR="00996809" w:rsidRDefault="00FF235A" w:rsidP="002A3C93">
      <w:pPr>
        <w:pStyle w:val="ParagraphHeading"/>
        <w:spacing w:after="160"/>
      </w:pPr>
      <w:r>
        <w:rPr>
          <w:noProof/>
          <w:lang w:val="en-AU" w:eastAsia="en-AU"/>
        </w:rPr>
        <w:lastRenderedPageBreak/>
        <w:drawing>
          <wp:anchor distT="0" distB="0" distL="114300" distR="114300" simplePos="0" relativeHeight="251658268" behindDoc="0" locked="0" layoutInCell="1" allowOverlap="1" wp14:anchorId="2F4579BC" wp14:editId="35FD916B">
            <wp:simplePos x="0" y="0"/>
            <wp:positionH relativeFrom="column">
              <wp:posOffset>3025775</wp:posOffset>
            </wp:positionH>
            <wp:positionV relativeFrom="paragraph">
              <wp:posOffset>359410</wp:posOffset>
            </wp:positionV>
            <wp:extent cx="3026410" cy="2018030"/>
            <wp:effectExtent l="0" t="0" r="2540" b="1270"/>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Stock-92608907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26410" cy="2018030"/>
                    </a:xfrm>
                    <a:prstGeom prst="rect">
                      <a:avLst/>
                    </a:prstGeom>
                  </pic:spPr>
                </pic:pic>
              </a:graphicData>
            </a:graphic>
            <wp14:sizeRelH relativeFrom="margin">
              <wp14:pctWidth>0</wp14:pctWidth>
            </wp14:sizeRelH>
            <wp14:sizeRelV relativeFrom="margin">
              <wp14:pctHeight>0</wp14:pctHeight>
            </wp14:sizeRelV>
          </wp:anchor>
        </w:drawing>
      </w:r>
      <w:r w:rsidR="00847A4A">
        <w:t>FINANCIAL OVERVIEW</w:t>
      </w:r>
    </w:p>
    <w:p w14:paraId="6517232A" w14:textId="0154B366" w:rsidR="00847A4A" w:rsidRDefault="00847A4A" w:rsidP="002A3C93">
      <w:pPr>
        <w:spacing w:after="160"/>
        <w:rPr>
          <w:rFonts w:cs="Calibri"/>
          <w:b/>
          <w:color w:val="0777A3"/>
          <w:szCs w:val="20"/>
          <w:lang w:val="en-GB" w:bidi="ar-SA"/>
        </w:rPr>
      </w:pPr>
      <w:r>
        <w:rPr>
          <w:rFonts w:cs="Calibri"/>
          <w:b/>
          <w:color w:val="0777A3"/>
          <w:szCs w:val="20"/>
          <w:lang w:val="en-GB" w:bidi="ar-SA"/>
        </w:rPr>
        <w:t>FINANCIAL PERFORMANCE</w:t>
      </w:r>
    </w:p>
    <w:p w14:paraId="43ACE3E4" w14:textId="14C60FDE" w:rsidR="00525FE6" w:rsidRDefault="004D7804" w:rsidP="002A3C93">
      <w:pPr>
        <w:spacing w:after="160"/>
      </w:pPr>
      <w:r w:rsidRPr="004D7804">
        <w:t>For the year ended 30 June 202</w:t>
      </w:r>
      <w:r w:rsidR="00222BEE">
        <w:t>1</w:t>
      </w:r>
      <w:r w:rsidRPr="004D7804">
        <w:t xml:space="preserve">, the overall financial result for the Authority </w:t>
      </w:r>
      <w:r w:rsidR="00222BEE">
        <w:t xml:space="preserve">is </w:t>
      </w:r>
      <w:r w:rsidRPr="004D7804">
        <w:t xml:space="preserve">an operating surplus of </w:t>
      </w:r>
      <w:r w:rsidR="00222BEE">
        <w:t>$290,000</w:t>
      </w:r>
      <w:r>
        <w:t>.</w:t>
      </w:r>
      <w:r w:rsidR="00525FE6">
        <w:t xml:space="preserve"> </w:t>
      </w:r>
    </w:p>
    <w:p w14:paraId="7F999FDE" w14:textId="77777777" w:rsidR="00E024F2" w:rsidRDefault="00222BEE" w:rsidP="002A3C93">
      <w:pPr>
        <w:spacing w:after="160"/>
      </w:pPr>
      <w:r>
        <w:t>Expenses for the Authority are predomina</w:t>
      </w:r>
      <w:r w:rsidR="00C65CFB">
        <w:t>nt</w:t>
      </w:r>
      <w:r>
        <w:t>ly related</w:t>
      </w:r>
      <w:r w:rsidR="00C65CFB">
        <w:t xml:space="preserve"> to employee benefits which </w:t>
      </w:r>
      <w:r w:rsidR="001F7A71">
        <w:t>accounted for a total of</w:t>
      </w:r>
      <w:r w:rsidR="00C65CFB">
        <w:t xml:space="preserve"> 67% of total ex</w:t>
      </w:r>
      <w:r w:rsidR="001F7A71">
        <w:t>penditure.</w:t>
      </w:r>
      <w:r w:rsidR="007378A3">
        <w:t xml:space="preserve"> </w:t>
      </w:r>
    </w:p>
    <w:p w14:paraId="5AAF6F4D" w14:textId="4396F21F" w:rsidR="004D7804" w:rsidRDefault="00BE4C31" w:rsidP="002A3C93">
      <w:pPr>
        <w:spacing w:after="160"/>
      </w:pPr>
      <w:r>
        <w:t>T</w:t>
      </w:r>
      <w:r w:rsidRPr="00DC602C">
        <w:t xml:space="preserve">he </w:t>
      </w:r>
      <w:r w:rsidR="00525FE6" w:rsidRPr="00DC602C">
        <w:t>Authority met all of its financial obligations</w:t>
      </w:r>
      <w:r w:rsidR="00222BEE">
        <w:t xml:space="preserve"> during the 2020-21 financial year.</w:t>
      </w:r>
      <w:r w:rsidR="00525FE6">
        <w:t xml:space="preserve"> </w:t>
      </w:r>
    </w:p>
    <w:p w14:paraId="174DD622" w14:textId="26642F45" w:rsidR="003C7244" w:rsidRPr="00525FE6" w:rsidRDefault="00056531" w:rsidP="002A3C93">
      <w:pPr>
        <w:spacing w:after="160"/>
      </w:pPr>
      <w:r>
        <w:t xml:space="preserve">The Authority received its funding for the 2020-21 financial year through direct appropriations. </w:t>
      </w:r>
    </w:p>
    <w:p w14:paraId="201CA52E" w14:textId="54B40C14" w:rsidR="00847A4A" w:rsidRDefault="00847A4A" w:rsidP="002A3C93">
      <w:pPr>
        <w:spacing w:after="160"/>
        <w:rPr>
          <w:rFonts w:cs="Calibri"/>
          <w:b/>
          <w:color w:val="0777A3"/>
          <w:szCs w:val="20"/>
          <w:lang w:val="en-GB" w:bidi="ar-SA"/>
        </w:rPr>
      </w:pPr>
      <w:r w:rsidRPr="001B501E">
        <w:rPr>
          <w:rFonts w:cs="Calibri"/>
          <w:b/>
          <w:color w:val="0777A3"/>
          <w:szCs w:val="20"/>
          <w:lang w:val="en-GB" w:bidi="ar-SA"/>
        </w:rPr>
        <w:t xml:space="preserve">RESOURCE STATEMENT </w:t>
      </w:r>
      <w:r w:rsidR="002A1040">
        <w:rPr>
          <w:rFonts w:cs="Calibri"/>
          <w:b/>
          <w:color w:val="0777A3"/>
          <w:szCs w:val="20"/>
          <w:lang w:val="en-GB" w:bidi="ar-SA"/>
        </w:rPr>
        <w:t>2020-21</w:t>
      </w:r>
    </w:p>
    <w:p w14:paraId="05F98C7D" w14:textId="140D80C2" w:rsidR="00847A4A" w:rsidRDefault="00BF0239" w:rsidP="002A3C93">
      <w:pPr>
        <w:spacing w:after="160"/>
        <w:rPr>
          <w:rFonts w:cs="Calibri"/>
          <w:b/>
          <w:color w:val="0777A3"/>
          <w:szCs w:val="20"/>
          <w:lang w:val="en-GB" w:bidi="ar-SA"/>
        </w:rPr>
      </w:pPr>
      <w:r>
        <w:rPr>
          <w:rFonts w:cs="Calibri"/>
          <w:b/>
          <w:color w:val="0777A3"/>
          <w:szCs w:val="20"/>
          <w:lang w:val="en-GB" w:bidi="ar-SA"/>
        </w:rPr>
        <w:t xml:space="preserve">Table </w:t>
      </w:r>
      <w:r w:rsidR="00AD4C6C">
        <w:rPr>
          <w:rFonts w:cs="Calibri"/>
          <w:b/>
          <w:color w:val="0777A3"/>
          <w:szCs w:val="20"/>
          <w:lang w:val="en-GB" w:bidi="ar-SA"/>
        </w:rPr>
        <w:t>3</w:t>
      </w:r>
      <w:r w:rsidR="00847A4A">
        <w:rPr>
          <w:rFonts w:cs="Calibri"/>
          <w:b/>
          <w:color w:val="0777A3"/>
          <w:szCs w:val="20"/>
          <w:lang w:val="en-GB" w:bidi="ar-SA"/>
        </w:rPr>
        <w:t xml:space="preserve">: </w:t>
      </w:r>
      <w:r w:rsidR="00FB5B1A">
        <w:rPr>
          <w:rFonts w:cs="Calibri"/>
          <w:b/>
          <w:color w:val="0777A3"/>
          <w:szCs w:val="20"/>
          <w:lang w:val="en-GB" w:bidi="ar-SA"/>
        </w:rPr>
        <w:t xml:space="preserve">Resources Statement </w:t>
      </w:r>
      <w:r w:rsidR="002A1040">
        <w:rPr>
          <w:rFonts w:cs="Calibri"/>
          <w:b/>
          <w:color w:val="0777A3"/>
          <w:szCs w:val="20"/>
          <w:lang w:val="en-GB" w:bidi="ar-SA"/>
        </w:rPr>
        <w:t>2020-21</w:t>
      </w:r>
    </w:p>
    <w:tbl>
      <w:tblPr>
        <w:tblStyle w:val="TableGrid"/>
        <w:tblW w:w="9803" w:type="dxa"/>
        <w:tblCellMar>
          <w:top w:w="142" w:type="dxa"/>
          <w:left w:w="142" w:type="dxa"/>
          <w:bottom w:w="142" w:type="dxa"/>
          <w:right w:w="142" w:type="dxa"/>
        </w:tblCellMar>
        <w:tblLook w:val="04A0" w:firstRow="1" w:lastRow="0" w:firstColumn="1" w:lastColumn="0" w:noHBand="0" w:noVBand="1"/>
      </w:tblPr>
      <w:tblGrid>
        <w:gridCol w:w="3402"/>
        <w:gridCol w:w="2127"/>
        <w:gridCol w:w="1904"/>
        <w:gridCol w:w="263"/>
        <w:gridCol w:w="101"/>
        <w:gridCol w:w="2006"/>
      </w:tblGrid>
      <w:tr w:rsidR="0018556B" w:rsidRPr="0018556B" w14:paraId="7FF3E6BF" w14:textId="77777777" w:rsidTr="00391755">
        <w:trPr>
          <w:trHeight w:hRule="exact" w:val="384"/>
        </w:trPr>
        <w:tc>
          <w:tcPr>
            <w:tcW w:w="9803" w:type="dxa"/>
            <w:gridSpan w:val="6"/>
            <w:tcBorders>
              <w:top w:val="nil"/>
              <w:left w:val="nil"/>
              <w:bottom w:val="nil"/>
              <w:right w:val="nil"/>
            </w:tcBorders>
            <w:shd w:val="clear" w:color="auto" w:fill="10BFE8"/>
          </w:tcPr>
          <w:p w14:paraId="518F426B" w14:textId="77777777" w:rsidR="00847A4A" w:rsidRPr="00304869" w:rsidRDefault="0018556B" w:rsidP="0018556B">
            <w:pPr>
              <w:rPr>
                <w:b/>
                <w:color w:val="FFFFFF" w:themeColor="background1"/>
              </w:rPr>
            </w:pPr>
            <w:r w:rsidRPr="00304869">
              <w:rPr>
                <w:b/>
                <w:color w:val="FFFFFF" w:themeColor="background1"/>
              </w:rPr>
              <w:t xml:space="preserve">Agency Resources Statement </w:t>
            </w:r>
            <w:r w:rsidR="002A1040">
              <w:rPr>
                <w:b/>
                <w:color w:val="FFFFFF" w:themeColor="background1"/>
              </w:rPr>
              <w:t>2020-21</w:t>
            </w:r>
          </w:p>
        </w:tc>
      </w:tr>
      <w:tr w:rsidR="0018556B" w:rsidRPr="0018556B" w14:paraId="076FF6F7" w14:textId="77777777" w:rsidTr="00391755">
        <w:trPr>
          <w:trHeight w:hRule="exact" w:val="652"/>
        </w:trPr>
        <w:tc>
          <w:tcPr>
            <w:tcW w:w="3402" w:type="dxa"/>
            <w:tcBorders>
              <w:top w:val="nil"/>
              <w:left w:val="nil"/>
              <w:bottom w:val="nil"/>
              <w:right w:val="nil"/>
            </w:tcBorders>
            <w:shd w:val="clear" w:color="auto" w:fill="10BFE8"/>
          </w:tcPr>
          <w:p w14:paraId="4AE83276" w14:textId="77777777" w:rsidR="0018556B" w:rsidRPr="0018556B" w:rsidRDefault="0018556B" w:rsidP="0018556B">
            <w:pPr>
              <w:rPr>
                <w:color w:val="FFFFFF" w:themeColor="background1"/>
              </w:rPr>
            </w:pPr>
          </w:p>
        </w:tc>
        <w:tc>
          <w:tcPr>
            <w:tcW w:w="2127" w:type="dxa"/>
            <w:tcBorders>
              <w:top w:val="nil"/>
              <w:left w:val="nil"/>
              <w:bottom w:val="nil"/>
              <w:right w:val="nil"/>
            </w:tcBorders>
            <w:shd w:val="clear" w:color="auto" w:fill="10BFE8"/>
          </w:tcPr>
          <w:p w14:paraId="48E4A31F" w14:textId="77777777" w:rsidR="0018556B" w:rsidRPr="00304869" w:rsidRDefault="0018556B" w:rsidP="0018556B">
            <w:pPr>
              <w:jc w:val="right"/>
              <w:rPr>
                <w:b/>
                <w:color w:val="FFFFFF" w:themeColor="background1"/>
              </w:rPr>
            </w:pPr>
            <w:r w:rsidRPr="00304869">
              <w:rPr>
                <w:b/>
                <w:color w:val="FFFFFF" w:themeColor="background1"/>
              </w:rPr>
              <w:t>Actual Available Appropriation 2019-20</w:t>
            </w:r>
          </w:p>
        </w:tc>
        <w:tc>
          <w:tcPr>
            <w:tcW w:w="2167" w:type="dxa"/>
            <w:gridSpan w:val="2"/>
            <w:tcBorders>
              <w:top w:val="nil"/>
              <w:left w:val="nil"/>
              <w:bottom w:val="nil"/>
              <w:right w:val="nil"/>
            </w:tcBorders>
            <w:shd w:val="clear" w:color="auto" w:fill="10BFE8"/>
          </w:tcPr>
          <w:p w14:paraId="0652B654" w14:textId="77777777" w:rsidR="0018556B" w:rsidRPr="00304869" w:rsidRDefault="0018556B" w:rsidP="0018556B">
            <w:pPr>
              <w:jc w:val="right"/>
              <w:rPr>
                <w:b/>
                <w:color w:val="FFFFFF" w:themeColor="background1"/>
              </w:rPr>
            </w:pPr>
            <w:r w:rsidRPr="00304869">
              <w:rPr>
                <w:b/>
                <w:color w:val="FFFFFF" w:themeColor="background1"/>
              </w:rPr>
              <w:t xml:space="preserve">Payments Made </w:t>
            </w:r>
            <w:r w:rsidR="002A1040">
              <w:rPr>
                <w:b/>
                <w:color w:val="FFFFFF" w:themeColor="background1"/>
              </w:rPr>
              <w:t>2020-21</w:t>
            </w:r>
          </w:p>
        </w:tc>
        <w:tc>
          <w:tcPr>
            <w:tcW w:w="2107" w:type="dxa"/>
            <w:gridSpan w:val="2"/>
            <w:tcBorders>
              <w:top w:val="nil"/>
              <w:left w:val="nil"/>
              <w:bottom w:val="nil"/>
              <w:right w:val="nil"/>
            </w:tcBorders>
            <w:shd w:val="clear" w:color="auto" w:fill="10BFE8"/>
          </w:tcPr>
          <w:p w14:paraId="2E2974BB" w14:textId="77777777" w:rsidR="0018556B" w:rsidRPr="00304869" w:rsidRDefault="0018556B" w:rsidP="0018556B">
            <w:pPr>
              <w:jc w:val="right"/>
              <w:rPr>
                <w:b/>
                <w:color w:val="FFFFFF" w:themeColor="background1"/>
              </w:rPr>
            </w:pPr>
            <w:r w:rsidRPr="00304869">
              <w:rPr>
                <w:b/>
                <w:color w:val="FFFFFF" w:themeColor="background1"/>
              </w:rPr>
              <w:t>Balance Remainin</w:t>
            </w:r>
            <w:r w:rsidRPr="00740FFB">
              <w:rPr>
                <w:b/>
                <w:color w:val="FFFFFF" w:themeColor="background1"/>
              </w:rPr>
              <w:t>g</w:t>
            </w:r>
            <w:r w:rsidR="00740FFB" w:rsidRPr="00740FFB">
              <w:rPr>
                <w:color w:val="FFFFFF" w:themeColor="background1"/>
                <w:vertAlign w:val="superscript"/>
                <w:lang w:val="en-GB" w:bidi="ar-SA"/>
              </w:rPr>
              <w:t>3</w:t>
            </w:r>
          </w:p>
        </w:tc>
      </w:tr>
      <w:tr w:rsidR="0018556B" w:rsidRPr="0018556B" w14:paraId="59A6FE17" w14:textId="77777777" w:rsidTr="00391755">
        <w:trPr>
          <w:trHeight w:hRule="exact" w:val="424"/>
        </w:trPr>
        <w:tc>
          <w:tcPr>
            <w:tcW w:w="3402" w:type="dxa"/>
            <w:tcBorders>
              <w:top w:val="nil"/>
              <w:left w:val="nil"/>
              <w:bottom w:val="nil"/>
              <w:right w:val="nil"/>
            </w:tcBorders>
            <w:shd w:val="clear" w:color="auto" w:fill="10BFE8"/>
          </w:tcPr>
          <w:p w14:paraId="6D620AB7" w14:textId="77777777" w:rsidR="0018556B" w:rsidRPr="0018556B" w:rsidRDefault="0018556B" w:rsidP="0018556B">
            <w:pPr>
              <w:rPr>
                <w:color w:val="FFFFFF" w:themeColor="background1"/>
              </w:rPr>
            </w:pPr>
          </w:p>
        </w:tc>
        <w:tc>
          <w:tcPr>
            <w:tcW w:w="2127" w:type="dxa"/>
            <w:tcBorders>
              <w:top w:val="nil"/>
              <w:left w:val="nil"/>
              <w:bottom w:val="nil"/>
              <w:right w:val="nil"/>
            </w:tcBorders>
            <w:shd w:val="clear" w:color="auto" w:fill="10BFE8"/>
          </w:tcPr>
          <w:p w14:paraId="6541F608" w14:textId="77777777" w:rsidR="0018556B" w:rsidRPr="0018556B" w:rsidRDefault="0018556B" w:rsidP="0018556B">
            <w:pPr>
              <w:jc w:val="right"/>
              <w:rPr>
                <w:b/>
                <w:color w:val="auto"/>
              </w:rPr>
            </w:pPr>
            <w:r>
              <w:rPr>
                <w:b/>
                <w:color w:val="auto"/>
              </w:rPr>
              <w:t>$’000</w:t>
            </w:r>
          </w:p>
        </w:tc>
        <w:tc>
          <w:tcPr>
            <w:tcW w:w="2167" w:type="dxa"/>
            <w:gridSpan w:val="2"/>
            <w:tcBorders>
              <w:top w:val="nil"/>
              <w:left w:val="nil"/>
              <w:bottom w:val="nil"/>
              <w:right w:val="nil"/>
            </w:tcBorders>
            <w:shd w:val="clear" w:color="auto" w:fill="10BFE8"/>
          </w:tcPr>
          <w:p w14:paraId="2E886BF2" w14:textId="77777777" w:rsidR="0018556B" w:rsidRPr="0018556B" w:rsidRDefault="0018556B" w:rsidP="0018556B">
            <w:pPr>
              <w:jc w:val="right"/>
              <w:rPr>
                <w:b/>
                <w:color w:val="auto"/>
              </w:rPr>
            </w:pPr>
            <w:r>
              <w:rPr>
                <w:b/>
                <w:color w:val="auto"/>
              </w:rPr>
              <w:t>$’000</w:t>
            </w:r>
          </w:p>
        </w:tc>
        <w:tc>
          <w:tcPr>
            <w:tcW w:w="2107" w:type="dxa"/>
            <w:gridSpan w:val="2"/>
            <w:tcBorders>
              <w:top w:val="nil"/>
              <w:left w:val="nil"/>
              <w:bottom w:val="nil"/>
              <w:right w:val="nil"/>
            </w:tcBorders>
            <w:shd w:val="clear" w:color="auto" w:fill="10BFE8"/>
          </w:tcPr>
          <w:p w14:paraId="42A1F0FD" w14:textId="77777777" w:rsidR="0018556B" w:rsidRPr="0018556B" w:rsidRDefault="0018556B" w:rsidP="0018556B">
            <w:pPr>
              <w:jc w:val="right"/>
              <w:rPr>
                <w:b/>
                <w:color w:val="auto"/>
              </w:rPr>
            </w:pPr>
            <w:r>
              <w:rPr>
                <w:b/>
                <w:color w:val="auto"/>
              </w:rPr>
              <w:t>$’000</w:t>
            </w:r>
          </w:p>
        </w:tc>
      </w:tr>
      <w:tr w:rsidR="0018556B" w14:paraId="59D318BC" w14:textId="77777777" w:rsidTr="00391755">
        <w:trPr>
          <w:trHeight w:val="318"/>
        </w:trPr>
        <w:tc>
          <w:tcPr>
            <w:tcW w:w="3402" w:type="dxa"/>
            <w:tcBorders>
              <w:top w:val="nil"/>
              <w:left w:val="nil"/>
              <w:bottom w:val="single" w:sz="4" w:space="0" w:color="auto"/>
              <w:right w:val="nil"/>
            </w:tcBorders>
            <w:shd w:val="clear" w:color="auto" w:fill="DAEEF3" w:themeFill="accent5" w:themeFillTint="33"/>
          </w:tcPr>
          <w:p w14:paraId="766E8C92" w14:textId="77777777" w:rsidR="0018556B" w:rsidRPr="00304869" w:rsidRDefault="0018556B" w:rsidP="003E7FC9">
            <w:pPr>
              <w:rPr>
                <w:rFonts w:cs="Calibri"/>
                <w:b/>
                <w:color w:val="221E1F"/>
                <w:szCs w:val="20"/>
                <w:lang w:val="en-GB" w:bidi="ar-SA"/>
              </w:rPr>
            </w:pPr>
            <w:r w:rsidRPr="00304869">
              <w:rPr>
                <w:rFonts w:cs="Calibri"/>
                <w:b/>
                <w:color w:val="221E1F"/>
                <w:szCs w:val="20"/>
                <w:lang w:val="en-GB" w:bidi="ar-SA"/>
              </w:rPr>
              <w:t>Ordinary annual services</w:t>
            </w:r>
          </w:p>
        </w:tc>
        <w:tc>
          <w:tcPr>
            <w:tcW w:w="2127" w:type="dxa"/>
            <w:tcBorders>
              <w:top w:val="nil"/>
              <w:left w:val="nil"/>
              <w:bottom w:val="single" w:sz="4" w:space="0" w:color="auto"/>
              <w:right w:val="nil"/>
            </w:tcBorders>
            <w:shd w:val="clear" w:color="auto" w:fill="DAEEF3" w:themeFill="accent5" w:themeFillTint="33"/>
          </w:tcPr>
          <w:p w14:paraId="0A13C38A" w14:textId="77777777" w:rsidR="0018556B" w:rsidRDefault="0018556B" w:rsidP="0018556B">
            <w:pPr>
              <w:jc w:val="right"/>
              <w:rPr>
                <w:rFonts w:cs="Calibri"/>
                <w:color w:val="221E1F"/>
                <w:szCs w:val="20"/>
                <w:lang w:val="en-GB" w:bidi="ar-SA"/>
              </w:rPr>
            </w:pPr>
          </w:p>
        </w:tc>
        <w:tc>
          <w:tcPr>
            <w:tcW w:w="1904" w:type="dxa"/>
            <w:tcBorders>
              <w:top w:val="nil"/>
              <w:left w:val="nil"/>
              <w:bottom w:val="single" w:sz="4" w:space="0" w:color="auto"/>
              <w:right w:val="nil"/>
            </w:tcBorders>
            <w:shd w:val="clear" w:color="auto" w:fill="DAEEF3" w:themeFill="accent5" w:themeFillTint="33"/>
          </w:tcPr>
          <w:p w14:paraId="33413A68" w14:textId="77777777" w:rsidR="0018556B" w:rsidRDefault="0018556B" w:rsidP="0018556B">
            <w:pPr>
              <w:jc w:val="right"/>
              <w:rPr>
                <w:rFonts w:cs="Calibri"/>
                <w:color w:val="221E1F"/>
                <w:szCs w:val="20"/>
                <w:lang w:val="en-GB" w:bidi="ar-SA"/>
              </w:rPr>
            </w:pPr>
          </w:p>
        </w:tc>
        <w:tc>
          <w:tcPr>
            <w:tcW w:w="2370" w:type="dxa"/>
            <w:gridSpan w:val="3"/>
            <w:tcBorders>
              <w:top w:val="nil"/>
              <w:left w:val="nil"/>
              <w:bottom w:val="single" w:sz="4" w:space="0" w:color="auto"/>
              <w:right w:val="nil"/>
            </w:tcBorders>
            <w:shd w:val="clear" w:color="auto" w:fill="DAEEF3" w:themeFill="accent5" w:themeFillTint="33"/>
          </w:tcPr>
          <w:p w14:paraId="686A873D" w14:textId="77777777" w:rsidR="0018556B" w:rsidRDefault="0018556B" w:rsidP="0018556B">
            <w:pPr>
              <w:jc w:val="right"/>
              <w:rPr>
                <w:rFonts w:cs="Calibri"/>
                <w:color w:val="221E1F"/>
                <w:szCs w:val="20"/>
                <w:lang w:val="en-GB" w:bidi="ar-SA"/>
              </w:rPr>
            </w:pPr>
          </w:p>
        </w:tc>
      </w:tr>
      <w:tr w:rsidR="00C217D4" w14:paraId="023A2C5C" w14:textId="77777777" w:rsidTr="00391755">
        <w:trPr>
          <w:trHeight w:val="318"/>
        </w:trPr>
        <w:tc>
          <w:tcPr>
            <w:tcW w:w="3402" w:type="dxa"/>
            <w:tcBorders>
              <w:top w:val="single" w:sz="4" w:space="0" w:color="auto"/>
              <w:left w:val="nil"/>
              <w:bottom w:val="single" w:sz="4" w:space="0" w:color="auto"/>
              <w:right w:val="nil"/>
            </w:tcBorders>
            <w:shd w:val="clear" w:color="auto" w:fill="DAEEF3" w:themeFill="accent5" w:themeFillTint="33"/>
          </w:tcPr>
          <w:p w14:paraId="1268BB84" w14:textId="77777777" w:rsidR="00C217D4" w:rsidRDefault="00C217D4" w:rsidP="003E7FC9">
            <w:pPr>
              <w:rPr>
                <w:rFonts w:cs="Calibri"/>
                <w:color w:val="221E1F"/>
                <w:szCs w:val="20"/>
                <w:lang w:val="en-GB" w:bidi="ar-SA"/>
              </w:rPr>
            </w:pPr>
            <w:r>
              <w:rPr>
                <w:rFonts w:cs="Calibri"/>
                <w:color w:val="221E1F"/>
                <w:szCs w:val="20"/>
                <w:lang w:val="en-GB" w:bidi="ar-SA"/>
              </w:rPr>
              <w:t>Prior year funding available</w:t>
            </w:r>
          </w:p>
        </w:tc>
        <w:tc>
          <w:tcPr>
            <w:tcW w:w="2127" w:type="dxa"/>
            <w:tcBorders>
              <w:top w:val="single" w:sz="4" w:space="0" w:color="auto"/>
              <w:left w:val="nil"/>
              <w:bottom w:val="single" w:sz="4" w:space="0" w:color="auto"/>
              <w:right w:val="nil"/>
            </w:tcBorders>
            <w:shd w:val="clear" w:color="auto" w:fill="DAEEF3" w:themeFill="accent5" w:themeFillTint="33"/>
          </w:tcPr>
          <w:p w14:paraId="56EE7AE9" w14:textId="77777777" w:rsidR="00C217D4" w:rsidRDefault="00C217D4" w:rsidP="00740FFB">
            <w:pPr>
              <w:jc w:val="right"/>
              <w:rPr>
                <w:rFonts w:cs="Calibri"/>
                <w:color w:val="221E1F"/>
                <w:szCs w:val="20"/>
                <w:lang w:val="en-GB" w:bidi="ar-SA"/>
              </w:rPr>
            </w:pPr>
            <w:r>
              <w:rPr>
                <w:rFonts w:cs="Calibri"/>
                <w:color w:val="221E1F"/>
                <w:szCs w:val="20"/>
                <w:lang w:val="en-GB" w:bidi="ar-SA"/>
              </w:rPr>
              <w:t>682</w:t>
            </w:r>
          </w:p>
        </w:tc>
        <w:tc>
          <w:tcPr>
            <w:tcW w:w="2268" w:type="dxa"/>
            <w:gridSpan w:val="3"/>
            <w:tcBorders>
              <w:top w:val="single" w:sz="4" w:space="0" w:color="auto"/>
              <w:left w:val="nil"/>
              <w:bottom w:val="single" w:sz="4" w:space="0" w:color="auto"/>
              <w:right w:val="nil"/>
            </w:tcBorders>
            <w:shd w:val="clear" w:color="auto" w:fill="DAEEF3" w:themeFill="accent5" w:themeFillTint="33"/>
          </w:tcPr>
          <w:p w14:paraId="15EE332F" w14:textId="77777777" w:rsidR="00C217D4" w:rsidRDefault="00C217D4" w:rsidP="00740FFB">
            <w:pPr>
              <w:jc w:val="right"/>
              <w:rPr>
                <w:rFonts w:cs="Calibri"/>
                <w:color w:val="221E1F"/>
                <w:szCs w:val="20"/>
                <w:lang w:val="en-GB" w:bidi="ar-SA"/>
              </w:rPr>
            </w:pPr>
            <w:r>
              <w:rPr>
                <w:rFonts w:cs="Calibri"/>
                <w:color w:val="221E1F"/>
                <w:szCs w:val="20"/>
                <w:lang w:val="en-GB" w:bidi="ar-SA"/>
              </w:rPr>
              <w:t>96</w:t>
            </w:r>
          </w:p>
        </w:tc>
        <w:tc>
          <w:tcPr>
            <w:tcW w:w="2006" w:type="dxa"/>
            <w:tcBorders>
              <w:top w:val="single" w:sz="4" w:space="0" w:color="auto"/>
              <w:left w:val="nil"/>
              <w:bottom w:val="single" w:sz="4" w:space="0" w:color="auto"/>
              <w:right w:val="nil"/>
            </w:tcBorders>
            <w:shd w:val="clear" w:color="auto" w:fill="DAEEF3" w:themeFill="accent5" w:themeFillTint="33"/>
          </w:tcPr>
          <w:p w14:paraId="6E2E532F" w14:textId="77777777" w:rsidR="00C217D4" w:rsidRDefault="00C217D4" w:rsidP="0018556B">
            <w:pPr>
              <w:jc w:val="right"/>
              <w:rPr>
                <w:rFonts w:cs="Calibri"/>
                <w:color w:val="221E1F"/>
                <w:szCs w:val="20"/>
                <w:lang w:val="en-GB" w:bidi="ar-SA"/>
              </w:rPr>
            </w:pPr>
            <w:r>
              <w:rPr>
                <w:rFonts w:cs="Calibri"/>
                <w:color w:val="221E1F"/>
                <w:szCs w:val="20"/>
                <w:lang w:val="en-GB" w:bidi="ar-SA"/>
              </w:rPr>
              <w:t>586</w:t>
            </w:r>
          </w:p>
        </w:tc>
      </w:tr>
      <w:tr w:rsidR="00C217D4" w14:paraId="3688DA1D" w14:textId="77777777" w:rsidTr="00391755">
        <w:trPr>
          <w:trHeight w:val="318"/>
        </w:trPr>
        <w:tc>
          <w:tcPr>
            <w:tcW w:w="3402" w:type="dxa"/>
            <w:tcBorders>
              <w:top w:val="single" w:sz="4" w:space="0" w:color="auto"/>
              <w:left w:val="nil"/>
              <w:bottom w:val="single" w:sz="4" w:space="0" w:color="auto"/>
              <w:right w:val="nil"/>
            </w:tcBorders>
            <w:shd w:val="clear" w:color="auto" w:fill="DAEEF3" w:themeFill="accent5" w:themeFillTint="33"/>
          </w:tcPr>
          <w:p w14:paraId="0CC489AF" w14:textId="77777777" w:rsidR="00C217D4" w:rsidRPr="007378A3" w:rsidRDefault="00C217D4" w:rsidP="003E7FC9">
            <w:pPr>
              <w:rPr>
                <w:rFonts w:cs="Calibri"/>
                <w:b/>
                <w:color w:val="221E1F"/>
                <w:szCs w:val="20"/>
                <w:lang w:val="en-GB" w:bidi="ar-SA"/>
              </w:rPr>
            </w:pPr>
            <w:r w:rsidRPr="007378A3">
              <w:rPr>
                <w:rFonts w:cs="Calibri"/>
                <w:b/>
                <w:color w:val="221E1F"/>
                <w:szCs w:val="20"/>
                <w:lang w:val="en-GB" w:bidi="ar-SA"/>
              </w:rPr>
              <w:t>Carry forward 2019-20</w:t>
            </w:r>
          </w:p>
        </w:tc>
        <w:tc>
          <w:tcPr>
            <w:tcW w:w="2127" w:type="dxa"/>
            <w:tcBorders>
              <w:top w:val="single" w:sz="4" w:space="0" w:color="auto"/>
              <w:left w:val="nil"/>
              <w:bottom w:val="single" w:sz="4" w:space="0" w:color="auto"/>
              <w:right w:val="nil"/>
            </w:tcBorders>
            <w:shd w:val="clear" w:color="auto" w:fill="DAEEF3" w:themeFill="accent5" w:themeFillTint="33"/>
          </w:tcPr>
          <w:p w14:paraId="6AE2C442" w14:textId="77777777" w:rsidR="00C217D4" w:rsidRPr="007378A3" w:rsidRDefault="00C217D4" w:rsidP="00740FFB">
            <w:pPr>
              <w:jc w:val="right"/>
              <w:rPr>
                <w:rFonts w:cs="Calibri"/>
                <w:b/>
                <w:color w:val="221E1F"/>
                <w:szCs w:val="20"/>
                <w:lang w:val="en-GB" w:bidi="ar-SA"/>
              </w:rPr>
            </w:pPr>
            <w:r w:rsidRPr="007378A3">
              <w:rPr>
                <w:rFonts w:cs="Calibri"/>
                <w:b/>
                <w:color w:val="221E1F"/>
                <w:szCs w:val="20"/>
                <w:lang w:val="en-GB" w:bidi="ar-SA"/>
              </w:rPr>
              <w:t>682</w:t>
            </w:r>
          </w:p>
        </w:tc>
        <w:tc>
          <w:tcPr>
            <w:tcW w:w="2268" w:type="dxa"/>
            <w:gridSpan w:val="3"/>
            <w:tcBorders>
              <w:top w:val="single" w:sz="4" w:space="0" w:color="auto"/>
              <w:left w:val="nil"/>
              <w:bottom w:val="single" w:sz="4" w:space="0" w:color="auto"/>
              <w:right w:val="nil"/>
            </w:tcBorders>
            <w:shd w:val="clear" w:color="auto" w:fill="DAEEF3" w:themeFill="accent5" w:themeFillTint="33"/>
          </w:tcPr>
          <w:p w14:paraId="189005F7" w14:textId="77777777" w:rsidR="00C217D4" w:rsidRPr="007378A3" w:rsidRDefault="00C217D4" w:rsidP="00740FFB">
            <w:pPr>
              <w:jc w:val="right"/>
              <w:rPr>
                <w:rFonts w:cs="Calibri"/>
                <w:b/>
                <w:color w:val="221E1F"/>
                <w:szCs w:val="20"/>
                <w:lang w:val="en-GB" w:bidi="ar-SA"/>
              </w:rPr>
            </w:pPr>
            <w:r w:rsidRPr="007378A3">
              <w:rPr>
                <w:rFonts w:cs="Calibri"/>
                <w:b/>
                <w:color w:val="221E1F"/>
                <w:szCs w:val="20"/>
                <w:lang w:val="en-GB" w:bidi="ar-SA"/>
              </w:rPr>
              <w:t>96</w:t>
            </w:r>
          </w:p>
        </w:tc>
        <w:tc>
          <w:tcPr>
            <w:tcW w:w="2006" w:type="dxa"/>
            <w:tcBorders>
              <w:top w:val="single" w:sz="4" w:space="0" w:color="auto"/>
              <w:left w:val="nil"/>
              <w:bottom w:val="single" w:sz="4" w:space="0" w:color="auto"/>
              <w:right w:val="nil"/>
            </w:tcBorders>
            <w:shd w:val="clear" w:color="auto" w:fill="DAEEF3" w:themeFill="accent5" w:themeFillTint="33"/>
          </w:tcPr>
          <w:p w14:paraId="684191F2" w14:textId="77777777" w:rsidR="00C217D4" w:rsidRPr="007378A3" w:rsidRDefault="00C217D4" w:rsidP="0018556B">
            <w:pPr>
              <w:jc w:val="right"/>
              <w:rPr>
                <w:rFonts w:cs="Calibri"/>
                <w:b/>
                <w:color w:val="221E1F"/>
                <w:szCs w:val="20"/>
                <w:lang w:val="en-GB" w:bidi="ar-SA"/>
              </w:rPr>
            </w:pPr>
            <w:r w:rsidRPr="007378A3">
              <w:rPr>
                <w:rFonts w:cs="Calibri"/>
                <w:b/>
                <w:color w:val="221E1F"/>
                <w:szCs w:val="20"/>
                <w:lang w:val="en-GB" w:bidi="ar-SA"/>
              </w:rPr>
              <w:t>586</w:t>
            </w:r>
          </w:p>
        </w:tc>
      </w:tr>
      <w:tr w:rsidR="0018556B" w14:paraId="18F9D960" w14:textId="77777777" w:rsidTr="00391755">
        <w:trPr>
          <w:trHeight w:val="318"/>
        </w:trPr>
        <w:tc>
          <w:tcPr>
            <w:tcW w:w="3402" w:type="dxa"/>
            <w:tcBorders>
              <w:top w:val="single" w:sz="4" w:space="0" w:color="auto"/>
              <w:left w:val="nil"/>
              <w:bottom w:val="single" w:sz="4" w:space="0" w:color="auto"/>
              <w:right w:val="nil"/>
            </w:tcBorders>
            <w:shd w:val="clear" w:color="auto" w:fill="DAEEF3" w:themeFill="accent5" w:themeFillTint="33"/>
          </w:tcPr>
          <w:p w14:paraId="3B246546" w14:textId="77777777" w:rsidR="0018556B" w:rsidRPr="008F34DD" w:rsidRDefault="0018556B" w:rsidP="003E7FC9">
            <w:pPr>
              <w:rPr>
                <w:rFonts w:cs="Calibri"/>
                <w:color w:val="221E1F"/>
                <w:szCs w:val="20"/>
                <w:vertAlign w:val="superscript"/>
                <w:lang w:val="en-GB" w:bidi="ar-SA"/>
              </w:rPr>
            </w:pPr>
            <w:r>
              <w:rPr>
                <w:rFonts w:cs="Calibri"/>
                <w:color w:val="221E1F"/>
                <w:szCs w:val="20"/>
                <w:lang w:val="en-GB" w:bidi="ar-SA"/>
              </w:rPr>
              <w:t>s.74 relevant agency receipts</w:t>
            </w:r>
            <w:r w:rsidR="008F34DD">
              <w:rPr>
                <w:rFonts w:cs="Calibri"/>
                <w:color w:val="221E1F"/>
                <w:szCs w:val="20"/>
                <w:vertAlign w:val="superscript"/>
                <w:lang w:val="en-GB" w:bidi="ar-SA"/>
              </w:rPr>
              <w:t>1</w:t>
            </w:r>
          </w:p>
        </w:tc>
        <w:tc>
          <w:tcPr>
            <w:tcW w:w="2127" w:type="dxa"/>
            <w:tcBorders>
              <w:top w:val="single" w:sz="4" w:space="0" w:color="auto"/>
              <w:left w:val="nil"/>
              <w:bottom w:val="single" w:sz="4" w:space="0" w:color="auto"/>
              <w:right w:val="nil"/>
            </w:tcBorders>
            <w:shd w:val="clear" w:color="auto" w:fill="DAEEF3" w:themeFill="accent5" w:themeFillTint="33"/>
          </w:tcPr>
          <w:p w14:paraId="7E4E06FE" w14:textId="77777777" w:rsidR="0018556B" w:rsidRDefault="00056531" w:rsidP="00740FFB">
            <w:pPr>
              <w:jc w:val="right"/>
              <w:rPr>
                <w:rFonts w:cs="Calibri"/>
                <w:color w:val="221E1F"/>
                <w:szCs w:val="20"/>
                <w:lang w:val="en-GB" w:bidi="ar-SA"/>
              </w:rPr>
            </w:pPr>
            <w:r>
              <w:rPr>
                <w:rFonts w:cs="Calibri"/>
                <w:color w:val="221E1F"/>
                <w:szCs w:val="20"/>
                <w:lang w:val="en-GB" w:bidi="ar-SA"/>
              </w:rPr>
              <w:t>257</w:t>
            </w:r>
          </w:p>
        </w:tc>
        <w:tc>
          <w:tcPr>
            <w:tcW w:w="2268" w:type="dxa"/>
            <w:gridSpan w:val="3"/>
            <w:tcBorders>
              <w:top w:val="single" w:sz="4" w:space="0" w:color="auto"/>
              <w:left w:val="nil"/>
              <w:bottom w:val="single" w:sz="4" w:space="0" w:color="auto"/>
              <w:right w:val="nil"/>
            </w:tcBorders>
            <w:shd w:val="clear" w:color="auto" w:fill="DAEEF3" w:themeFill="accent5" w:themeFillTint="33"/>
          </w:tcPr>
          <w:p w14:paraId="126F32F1" w14:textId="77777777" w:rsidR="0018556B" w:rsidRDefault="003009CE" w:rsidP="00740FFB">
            <w:pPr>
              <w:jc w:val="right"/>
              <w:rPr>
                <w:rFonts w:cs="Calibri"/>
                <w:color w:val="221E1F"/>
                <w:szCs w:val="20"/>
                <w:lang w:val="en-GB" w:bidi="ar-SA"/>
              </w:rPr>
            </w:pPr>
            <w:r>
              <w:rPr>
                <w:rFonts w:cs="Calibri"/>
                <w:color w:val="221E1F"/>
                <w:szCs w:val="20"/>
                <w:lang w:val="en-GB" w:bidi="ar-SA"/>
              </w:rPr>
              <w:t>174</w:t>
            </w:r>
          </w:p>
        </w:tc>
        <w:tc>
          <w:tcPr>
            <w:tcW w:w="2006" w:type="dxa"/>
            <w:tcBorders>
              <w:top w:val="single" w:sz="4" w:space="0" w:color="auto"/>
              <w:left w:val="nil"/>
              <w:bottom w:val="single" w:sz="4" w:space="0" w:color="auto"/>
              <w:right w:val="nil"/>
            </w:tcBorders>
            <w:shd w:val="clear" w:color="auto" w:fill="DAEEF3" w:themeFill="accent5" w:themeFillTint="33"/>
          </w:tcPr>
          <w:p w14:paraId="4F01F3FC" w14:textId="77777777" w:rsidR="0018556B" w:rsidRDefault="003009CE" w:rsidP="0018556B">
            <w:pPr>
              <w:jc w:val="right"/>
              <w:rPr>
                <w:rFonts w:cs="Calibri"/>
                <w:color w:val="221E1F"/>
                <w:szCs w:val="20"/>
                <w:lang w:val="en-GB" w:bidi="ar-SA"/>
              </w:rPr>
            </w:pPr>
            <w:r>
              <w:rPr>
                <w:rFonts w:cs="Calibri"/>
                <w:color w:val="221E1F"/>
                <w:szCs w:val="20"/>
                <w:lang w:val="en-GB" w:bidi="ar-SA"/>
              </w:rPr>
              <w:t>83</w:t>
            </w:r>
          </w:p>
        </w:tc>
      </w:tr>
      <w:tr w:rsidR="0018556B" w14:paraId="4C018D48" w14:textId="77777777" w:rsidTr="00391755">
        <w:trPr>
          <w:trHeight w:val="318"/>
        </w:trPr>
        <w:tc>
          <w:tcPr>
            <w:tcW w:w="3402" w:type="dxa"/>
            <w:tcBorders>
              <w:top w:val="single" w:sz="4" w:space="0" w:color="auto"/>
              <w:left w:val="nil"/>
              <w:bottom w:val="single" w:sz="4" w:space="0" w:color="auto"/>
              <w:right w:val="nil"/>
            </w:tcBorders>
            <w:shd w:val="clear" w:color="auto" w:fill="DAEEF3" w:themeFill="accent5" w:themeFillTint="33"/>
          </w:tcPr>
          <w:p w14:paraId="4414EEA6" w14:textId="77777777" w:rsidR="0018556B" w:rsidRDefault="008A6F2B" w:rsidP="008A6F2B">
            <w:pPr>
              <w:rPr>
                <w:rFonts w:cs="Calibri"/>
                <w:color w:val="221E1F"/>
                <w:szCs w:val="20"/>
                <w:lang w:val="en-GB" w:bidi="ar-SA"/>
              </w:rPr>
            </w:pPr>
            <w:r>
              <w:rPr>
                <w:rFonts w:cs="Calibri"/>
                <w:color w:val="221E1F"/>
                <w:szCs w:val="20"/>
                <w:lang w:val="en-GB" w:bidi="ar-SA"/>
              </w:rPr>
              <w:t>Departmental appropriation</w:t>
            </w:r>
            <w:r>
              <w:rPr>
                <w:rFonts w:cs="Calibri"/>
                <w:color w:val="221E1F"/>
                <w:szCs w:val="20"/>
                <w:vertAlign w:val="superscript"/>
                <w:lang w:val="en-GB" w:bidi="ar-SA"/>
              </w:rPr>
              <w:t>2</w:t>
            </w:r>
          </w:p>
        </w:tc>
        <w:tc>
          <w:tcPr>
            <w:tcW w:w="2127" w:type="dxa"/>
            <w:tcBorders>
              <w:top w:val="single" w:sz="4" w:space="0" w:color="auto"/>
              <w:left w:val="nil"/>
              <w:bottom w:val="single" w:sz="4" w:space="0" w:color="auto"/>
              <w:right w:val="nil"/>
            </w:tcBorders>
            <w:shd w:val="clear" w:color="auto" w:fill="DAEEF3" w:themeFill="accent5" w:themeFillTint="33"/>
          </w:tcPr>
          <w:p w14:paraId="721427AD" w14:textId="77777777" w:rsidR="0018556B" w:rsidRDefault="00056531" w:rsidP="0018556B">
            <w:pPr>
              <w:jc w:val="right"/>
              <w:rPr>
                <w:rFonts w:cs="Calibri"/>
                <w:color w:val="221E1F"/>
                <w:szCs w:val="20"/>
                <w:lang w:val="en-GB" w:bidi="ar-SA"/>
              </w:rPr>
            </w:pPr>
            <w:r>
              <w:rPr>
                <w:rFonts w:cs="Calibri"/>
                <w:color w:val="221E1F"/>
                <w:szCs w:val="20"/>
                <w:lang w:val="en-GB" w:bidi="ar-SA"/>
              </w:rPr>
              <w:t>2,600</w:t>
            </w:r>
          </w:p>
        </w:tc>
        <w:tc>
          <w:tcPr>
            <w:tcW w:w="2268" w:type="dxa"/>
            <w:gridSpan w:val="3"/>
            <w:tcBorders>
              <w:top w:val="single" w:sz="4" w:space="0" w:color="auto"/>
              <w:left w:val="nil"/>
              <w:bottom w:val="single" w:sz="4" w:space="0" w:color="auto"/>
              <w:right w:val="nil"/>
            </w:tcBorders>
            <w:shd w:val="clear" w:color="auto" w:fill="DAEEF3" w:themeFill="accent5" w:themeFillTint="33"/>
          </w:tcPr>
          <w:p w14:paraId="0A42FBBB" w14:textId="77777777" w:rsidR="0018556B" w:rsidRDefault="003009CE" w:rsidP="00CB0A87">
            <w:pPr>
              <w:jc w:val="right"/>
              <w:rPr>
                <w:rFonts w:cs="Calibri"/>
                <w:color w:val="221E1F"/>
                <w:szCs w:val="20"/>
                <w:lang w:val="en-GB" w:bidi="ar-SA"/>
              </w:rPr>
            </w:pPr>
            <w:r>
              <w:rPr>
                <w:rFonts w:cs="Calibri"/>
                <w:color w:val="221E1F"/>
                <w:szCs w:val="20"/>
                <w:lang w:val="en-GB" w:bidi="ar-SA"/>
              </w:rPr>
              <w:t>2,173</w:t>
            </w:r>
          </w:p>
        </w:tc>
        <w:tc>
          <w:tcPr>
            <w:tcW w:w="2006" w:type="dxa"/>
            <w:tcBorders>
              <w:top w:val="single" w:sz="4" w:space="0" w:color="auto"/>
              <w:left w:val="nil"/>
              <w:bottom w:val="single" w:sz="4" w:space="0" w:color="auto"/>
              <w:right w:val="nil"/>
            </w:tcBorders>
            <w:shd w:val="clear" w:color="auto" w:fill="DAEEF3" w:themeFill="accent5" w:themeFillTint="33"/>
          </w:tcPr>
          <w:p w14:paraId="46BFED5B" w14:textId="77777777" w:rsidR="0018556B" w:rsidRDefault="003009CE" w:rsidP="00CB0A87">
            <w:pPr>
              <w:jc w:val="right"/>
              <w:rPr>
                <w:rFonts w:cs="Calibri"/>
                <w:color w:val="221E1F"/>
                <w:szCs w:val="20"/>
                <w:lang w:val="en-GB" w:bidi="ar-SA"/>
              </w:rPr>
            </w:pPr>
            <w:r>
              <w:rPr>
                <w:rFonts w:cs="Calibri"/>
                <w:color w:val="221E1F"/>
                <w:szCs w:val="20"/>
                <w:lang w:val="en-GB" w:bidi="ar-SA"/>
              </w:rPr>
              <w:t>428</w:t>
            </w:r>
          </w:p>
        </w:tc>
      </w:tr>
      <w:tr w:rsidR="0018556B" w14:paraId="03DC485A" w14:textId="77777777" w:rsidTr="00391755">
        <w:trPr>
          <w:trHeight w:val="318"/>
        </w:trPr>
        <w:tc>
          <w:tcPr>
            <w:tcW w:w="3402" w:type="dxa"/>
            <w:tcBorders>
              <w:top w:val="single" w:sz="4" w:space="0" w:color="auto"/>
              <w:left w:val="nil"/>
              <w:bottom w:val="nil"/>
              <w:right w:val="nil"/>
            </w:tcBorders>
            <w:shd w:val="clear" w:color="auto" w:fill="DAEEF3" w:themeFill="accent5" w:themeFillTint="33"/>
          </w:tcPr>
          <w:p w14:paraId="7295D919" w14:textId="77777777" w:rsidR="0018556B" w:rsidRPr="00304869" w:rsidRDefault="008F34DD" w:rsidP="003E7FC9">
            <w:pPr>
              <w:rPr>
                <w:rFonts w:cs="Calibri"/>
                <w:b/>
                <w:color w:val="221E1F"/>
                <w:szCs w:val="20"/>
                <w:lang w:val="en-GB" w:bidi="ar-SA"/>
              </w:rPr>
            </w:pPr>
            <w:r w:rsidRPr="00304869">
              <w:rPr>
                <w:rFonts w:cs="Calibri"/>
                <w:b/>
                <w:color w:val="221E1F"/>
                <w:szCs w:val="20"/>
                <w:lang w:val="en-GB" w:bidi="ar-SA"/>
              </w:rPr>
              <w:t>TOTAL RESOURCING AND PAYMENTS</w:t>
            </w:r>
          </w:p>
        </w:tc>
        <w:tc>
          <w:tcPr>
            <w:tcW w:w="2127" w:type="dxa"/>
            <w:tcBorders>
              <w:top w:val="single" w:sz="4" w:space="0" w:color="auto"/>
              <w:left w:val="nil"/>
              <w:bottom w:val="nil"/>
              <w:right w:val="nil"/>
            </w:tcBorders>
            <w:shd w:val="clear" w:color="auto" w:fill="DAEEF3" w:themeFill="accent5" w:themeFillTint="33"/>
          </w:tcPr>
          <w:p w14:paraId="79B67B08" w14:textId="77777777" w:rsidR="0018556B" w:rsidRPr="001E0047" w:rsidRDefault="00056531" w:rsidP="0018556B">
            <w:pPr>
              <w:jc w:val="right"/>
              <w:rPr>
                <w:rFonts w:cs="Calibri"/>
                <w:b/>
                <w:color w:val="221E1F"/>
                <w:szCs w:val="20"/>
                <w:lang w:val="en-GB" w:bidi="ar-SA"/>
              </w:rPr>
            </w:pPr>
            <w:r>
              <w:rPr>
                <w:rFonts w:cs="Calibri"/>
                <w:b/>
                <w:color w:val="221E1F"/>
                <w:szCs w:val="20"/>
                <w:lang w:val="en-GB" w:bidi="ar-SA"/>
              </w:rPr>
              <w:t>2,857</w:t>
            </w:r>
          </w:p>
        </w:tc>
        <w:tc>
          <w:tcPr>
            <w:tcW w:w="2268" w:type="dxa"/>
            <w:gridSpan w:val="3"/>
            <w:tcBorders>
              <w:top w:val="single" w:sz="4" w:space="0" w:color="auto"/>
              <w:left w:val="nil"/>
              <w:bottom w:val="nil"/>
              <w:right w:val="nil"/>
            </w:tcBorders>
            <w:shd w:val="clear" w:color="auto" w:fill="DAEEF3" w:themeFill="accent5" w:themeFillTint="33"/>
          </w:tcPr>
          <w:p w14:paraId="689AD1EC" w14:textId="77777777" w:rsidR="0018556B" w:rsidRPr="001E0047" w:rsidRDefault="00CB0A87" w:rsidP="00CB0A87">
            <w:pPr>
              <w:jc w:val="right"/>
              <w:rPr>
                <w:rFonts w:cs="Calibri"/>
                <w:b/>
                <w:color w:val="221E1F"/>
                <w:szCs w:val="20"/>
                <w:lang w:val="en-GB" w:bidi="ar-SA"/>
              </w:rPr>
            </w:pPr>
            <w:r>
              <w:rPr>
                <w:rFonts w:cs="Calibri"/>
                <w:b/>
                <w:color w:val="221E1F"/>
                <w:szCs w:val="20"/>
                <w:lang w:val="en-GB" w:bidi="ar-SA"/>
              </w:rPr>
              <w:t>2,443</w:t>
            </w:r>
          </w:p>
        </w:tc>
        <w:tc>
          <w:tcPr>
            <w:tcW w:w="2006" w:type="dxa"/>
            <w:tcBorders>
              <w:top w:val="single" w:sz="4" w:space="0" w:color="auto"/>
              <w:left w:val="nil"/>
              <w:bottom w:val="nil"/>
              <w:right w:val="nil"/>
            </w:tcBorders>
            <w:shd w:val="clear" w:color="auto" w:fill="DAEEF3" w:themeFill="accent5" w:themeFillTint="33"/>
          </w:tcPr>
          <w:p w14:paraId="167439DB" w14:textId="77777777" w:rsidR="0018556B" w:rsidRPr="001E0047" w:rsidRDefault="003009CE" w:rsidP="008A6F2B">
            <w:pPr>
              <w:jc w:val="right"/>
              <w:rPr>
                <w:rFonts w:cs="Calibri"/>
                <w:b/>
                <w:color w:val="221E1F"/>
                <w:szCs w:val="20"/>
                <w:lang w:val="en-GB" w:bidi="ar-SA"/>
              </w:rPr>
            </w:pPr>
            <w:r>
              <w:rPr>
                <w:rFonts w:cs="Calibri"/>
                <w:b/>
                <w:color w:val="221E1F"/>
                <w:szCs w:val="20"/>
                <w:lang w:val="en-GB" w:bidi="ar-SA"/>
              </w:rPr>
              <w:t>1,097</w:t>
            </w:r>
          </w:p>
        </w:tc>
      </w:tr>
    </w:tbl>
    <w:p w14:paraId="34D0443E" w14:textId="77777777" w:rsidR="00847A4A" w:rsidRDefault="008F34DD" w:rsidP="00847A4A">
      <w:pPr>
        <w:rPr>
          <w:lang w:val="en-GB" w:bidi="ar-SA"/>
        </w:rPr>
      </w:pPr>
      <w:r>
        <w:rPr>
          <w:vertAlign w:val="superscript"/>
          <w:lang w:val="en-GB" w:bidi="ar-SA"/>
        </w:rPr>
        <w:t xml:space="preserve">1 </w:t>
      </w:r>
      <w:r>
        <w:rPr>
          <w:lang w:val="en-GB" w:bidi="ar-SA"/>
        </w:rPr>
        <w:t xml:space="preserve">Receipts received under s.74 of the </w:t>
      </w:r>
      <w:r>
        <w:rPr>
          <w:i/>
          <w:lang w:val="en-GB" w:bidi="ar-SA"/>
        </w:rPr>
        <w:t>Public Governance, Performance and Accountability Act 2013</w:t>
      </w:r>
      <w:r>
        <w:rPr>
          <w:lang w:val="en-GB" w:bidi="ar-SA"/>
        </w:rPr>
        <w:t xml:space="preserve">.  </w:t>
      </w:r>
    </w:p>
    <w:p w14:paraId="34D6C40F" w14:textId="77777777" w:rsidR="008A6F2B" w:rsidRDefault="008A6F2B" w:rsidP="00847A4A">
      <w:pPr>
        <w:rPr>
          <w:lang w:val="en-GB" w:bidi="ar-SA"/>
        </w:rPr>
      </w:pPr>
      <w:r>
        <w:rPr>
          <w:vertAlign w:val="superscript"/>
          <w:lang w:val="en-GB" w:bidi="ar-SA"/>
        </w:rPr>
        <w:t xml:space="preserve">2 </w:t>
      </w:r>
      <w:r>
        <w:rPr>
          <w:lang w:val="en-GB" w:bidi="ar-SA"/>
        </w:rPr>
        <w:t>Appropriation Act (no.</w:t>
      </w:r>
      <w:r w:rsidR="00CB0A87">
        <w:rPr>
          <w:lang w:val="en-GB" w:bidi="ar-SA"/>
        </w:rPr>
        <w:t>1</w:t>
      </w:r>
      <w:r>
        <w:rPr>
          <w:lang w:val="en-GB" w:bidi="ar-SA"/>
        </w:rPr>
        <w:t xml:space="preserve">) </w:t>
      </w:r>
      <w:r w:rsidR="00CB0A87">
        <w:rPr>
          <w:lang w:val="en-GB" w:bidi="ar-SA"/>
        </w:rPr>
        <w:t>2020-21</w:t>
      </w:r>
    </w:p>
    <w:p w14:paraId="2E2C3C81" w14:textId="77777777" w:rsidR="00740FFB" w:rsidRPr="008F34DD" w:rsidRDefault="00740FFB" w:rsidP="00847A4A">
      <w:pPr>
        <w:rPr>
          <w:lang w:val="en-GB" w:bidi="ar-SA"/>
        </w:rPr>
      </w:pPr>
      <w:r>
        <w:rPr>
          <w:vertAlign w:val="superscript"/>
          <w:lang w:val="en-GB" w:bidi="ar-SA"/>
        </w:rPr>
        <w:t xml:space="preserve">3 </w:t>
      </w:r>
      <w:r>
        <w:rPr>
          <w:lang w:val="en-GB" w:bidi="ar-SA"/>
        </w:rPr>
        <w:t xml:space="preserve">Remaining balance will be applied to meeting the future settlement of current period expenses and provisions.  </w:t>
      </w:r>
    </w:p>
    <w:p w14:paraId="46CED9EF" w14:textId="0A0F14B2" w:rsidR="000F3298" w:rsidRDefault="00FF235A" w:rsidP="00E024F2">
      <w:pPr>
        <w:spacing w:after="0"/>
        <w:rPr>
          <w:rFonts w:cs="Calibri"/>
          <w:b/>
          <w:color w:val="0777A3"/>
          <w:szCs w:val="20"/>
          <w:lang w:val="en-GB" w:bidi="ar-SA"/>
        </w:rPr>
        <w:sectPr w:rsidR="000F3298" w:rsidSect="008E3564">
          <w:type w:val="continuous"/>
          <w:pgSz w:w="11900" w:h="16839"/>
          <w:pgMar w:top="1021" w:right="1410" w:bottom="1021" w:left="1021" w:header="709" w:footer="709" w:gutter="0"/>
          <w:cols w:space="708"/>
          <w:titlePg/>
          <w:docGrid w:linePitch="360"/>
        </w:sectPr>
      </w:pPr>
      <w:r>
        <w:rPr>
          <w:rFonts w:cs="Calibri"/>
          <w:b/>
          <w:color w:val="0777A3"/>
          <w:szCs w:val="20"/>
          <w:lang w:val="en-GB" w:bidi="ar-SA"/>
        </w:rPr>
        <w:br w:type="page"/>
      </w:r>
    </w:p>
    <w:p w14:paraId="7219FE85" w14:textId="1B993F34" w:rsidR="008F34DD" w:rsidRDefault="00A52E1B" w:rsidP="002A3C93">
      <w:pPr>
        <w:spacing w:after="160"/>
        <w:rPr>
          <w:rFonts w:cs="Calibri"/>
          <w:b/>
          <w:color w:val="0777A3"/>
          <w:szCs w:val="20"/>
          <w:lang w:val="en-GB" w:bidi="ar-SA"/>
        </w:rPr>
      </w:pPr>
      <w:r>
        <w:rPr>
          <w:rFonts w:cs="Calibri"/>
          <w:b/>
          <w:noProof/>
          <w:color w:val="0777A3"/>
          <w:szCs w:val="20"/>
          <w:lang w:val="en-AU" w:eastAsia="en-AU" w:bidi="ar-SA"/>
        </w:rPr>
        <w:lastRenderedPageBreak/>
        <w:drawing>
          <wp:anchor distT="0" distB="0" distL="114300" distR="114300" simplePos="0" relativeHeight="251658272" behindDoc="0" locked="0" layoutInCell="1" allowOverlap="1" wp14:anchorId="325D322B" wp14:editId="7AB9F113">
            <wp:simplePos x="0" y="0"/>
            <wp:positionH relativeFrom="column">
              <wp:posOffset>3152775</wp:posOffset>
            </wp:positionH>
            <wp:positionV relativeFrom="page">
              <wp:posOffset>574313</wp:posOffset>
            </wp:positionV>
            <wp:extent cx="2781300" cy="1852930"/>
            <wp:effectExtent l="0" t="0" r="0" b="0"/>
            <wp:wrapSquare wrapText="bothSides"/>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Reaping rewards on the land.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81300" cy="1852930"/>
                    </a:xfrm>
                    <a:prstGeom prst="rect">
                      <a:avLst/>
                    </a:prstGeom>
                  </pic:spPr>
                </pic:pic>
              </a:graphicData>
            </a:graphic>
          </wp:anchor>
        </w:drawing>
      </w:r>
      <w:r w:rsidR="008F34DD">
        <w:rPr>
          <w:rFonts w:cs="Calibri"/>
          <w:b/>
          <w:color w:val="0777A3"/>
          <w:szCs w:val="20"/>
          <w:lang w:val="en-GB" w:bidi="ar-SA"/>
        </w:rPr>
        <w:t>PURCHASING</w:t>
      </w:r>
    </w:p>
    <w:p w14:paraId="4624D3DA" w14:textId="77777777" w:rsidR="00961D70" w:rsidRDefault="00961D70" w:rsidP="002A3C93">
      <w:pPr>
        <w:spacing w:after="160"/>
      </w:pPr>
      <w:r>
        <w:t xml:space="preserve">In 2020-21, the Authority sourced all goods and services in accordance with the principles set out in the Commonwealth Procurement Rules. </w:t>
      </w:r>
    </w:p>
    <w:p w14:paraId="0DE020E0" w14:textId="0D84FE41" w:rsidR="00961D70" w:rsidRDefault="00961D70" w:rsidP="002A3C93">
      <w:pPr>
        <w:spacing w:after="160"/>
      </w:pPr>
      <w:r>
        <w:t xml:space="preserve">The Climate Change Authority supports small-business participation in the Commonwealth Government procurement market. Small and medium enterprises (SME) and small enterprise participation statistics are available on the Department of Finance website: </w:t>
      </w:r>
      <w:r w:rsidRPr="00B21E09">
        <w:rPr>
          <w:rStyle w:val="Hyperlink"/>
        </w:rPr>
        <w:t>https://www.finance.gov.au/government/procurement/statistics-australian-government-procurement-contracts</w:t>
      </w:r>
      <w:r>
        <w:rPr>
          <w:rStyle w:val="Hyperlink"/>
        </w:rPr>
        <w:t>.</w:t>
      </w:r>
    </w:p>
    <w:p w14:paraId="6A59DA35" w14:textId="77777777" w:rsidR="00961D70" w:rsidRDefault="00961D70" w:rsidP="002A3C93">
      <w:pPr>
        <w:spacing w:after="160"/>
      </w:pPr>
      <w:r>
        <w:t>The Authority encourages increased participation by small and medium enterprises in its procurement activities by:</w:t>
      </w:r>
    </w:p>
    <w:p w14:paraId="1415233C" w14:textId="77777777" w:rsidR="00961D70" w:rsidRDefault="00961D70" w:rsidP="002A3C93">
      <w:pPr>
        <w:pStyle w:val="ListParagraph"/>
        <w:numPr>
          <w:ilvl w:val="0"/>
          <w:numId w:val="22"/>
        </w:numPr>
        <w:spacing w:after="160"/>
      </w:pPr>
      <w:r>
        <w:t>Communicating in clear, simple language and presenting information in accessible formats.</w:t>
      </w:r>
    </w:p>
    <w:p w14:paraId="09F57191" w14:textId="77777777" w:rsidR="00961D70" w:rsidRDefault="00961D70" w:rsidP="002A3C93">
      <w:pPr>
        <w:pStyle w:val="ListParagraph"/>
        <w:numPr>
          <w:ilvl w:val="0"/>
          <w:numId w:val="22"/>
        </w:numPr>
        <w:spacing w:after="160"/>
      </w:pPr>
      <w:r>
        <w:t xml:space="preserve">Facilitating on-time payments by the use of electronic finance systems and the use of payment cards where appropriate. </w:t>
      </w:r>
    </w:p>
    <w:p w14:paraId="28128711" w14:textId="77777777" w:rsidR="00961D70" w:rsidRDefault="00961D70" w:rsidP="002A3C93">
      <w:pPr>
        <w:spacing w:after="160"/>
      </w:pPr>
      <w:r>
        <w:t>The Authority’s policy outlines the core principle underlining procurement as value for money, which is enhanced by:</w:t>
      </w:r>
    </w:p>
    <w:p w14:paraId="69D46446" w14:textId="77777777" w:rsidR="00961D70" w:rsidRDefault="00961D70" w:rsidP="002A3C93">
      <w:pPr>
        <w:pStyle w:val="ListParagraph"/>
        <w:numPr>
          <w:ilvl w:val="0"/>
          <w:numId w:val="22"/>
        </w:numPr>
        <w:spacing w:after="160"/>
      </w:pPr>
      <w:r>
        <w:t>Encouraging competition by ensuring non-discrimination in procurement and competitive procurement processes.</w:t>
      </w:r>
    </w:p>
    <w:p w14:paraId="1417CE1D" w14:textId="77777777" w:rsidR="00961D70" w:rsidRDefault="00961D70" w:rsidP="002A3C93">
      <w:pPr>
        <w:pStyle w:val="ListParagraph"/>
        <w:numPr>
          <w:ilvl w:val="0"/>
          <w:numId w:val="22"/>
        </w:numPr>
        <w:spacing w:after="160"/>
      </w:pPr>
      <w:r>
        <w:t>Promoting the use of resources in an efficient, effective, and ethical manner.</w:t>
      </w:r>
    </w:p>
    <w:p w14:paraId="704AEB99" w14:textId="77777777" w:rsidR="00961D70" w:rsidRDefault="00961D70" w:rsidP="002A3C93">
      <w:pPr>
        <w:pStyle w:val="ListParagraph"/>
        <w:numPr>
          <w:ilvl w:val="0"/>
          <w:numId w:val="22"/>
        </w:numPr>
        <w:spacing w:after="160"/>
      </w:pPr>
      <w:r>
        <w:t>Making decisions in an accountable and transparent manner.</w:t>
      </w:r>
    </w:p>
    <w:p w14:paraId="40BB9BC7" w14:textId="343F8B7B" w:rsidR="008F34DD" w:rsidRDefault="008F34DD" w:rsidP="002A3C93">
      <w:pPr>
        <w:spacing w:after="160"/>
      </w:pPr>
      <w:r>
        <w:t xml:space="preserve">All competitive tenders and contracts over $10,000 led by the Authority during </w:t>
      </w:r>
      <w:r w:rsidR="00B248C3">
        <w:t>2020-21</w:t>
      </w:r>
      <w:r>
        <w:t xml:space="preserve"> were listed on </w:t>
      </w:r>
      <w:proofErr w:type="spellStart"/>
      <w:r>
        <w:t>AusTender</w:t>
      </w:r>
      <w:proofErr w:type="spellEnd"/>
      <w:r>
        <w:t xml:space="preserve">. </w:t>
      </w:r>
    </w:p>
    <w:p w14:paraId="135F67B3" w14:textId="34C0C3F4" w:rsidR="00A52E1B" w:rsidRDefault="003721F2" w:rsidP="002A3C93">
      <w:pPr>
        <w:spacing w:after="160"/>
        <w:rPr>
          <w:rFonts w:cs="Calibri"/>
          <w:b/>
          <w:color w:val="0777A3"/>
          <w:szCs w:val="20"/>
          <w:lang w:val="en-GB" w:bidi="ar-SA"/>
        </w:rPr>
      </w:pPr>
      <w:r w:rsidRPr="007378A3">
        <w:t xml:space="preserve">The Authority did not enter into any contracts or standing offers that were exempt from being published on </w:t>
      </w:r>
      <w:proofErr w:type="spellStart"/>
      <w:r w:rsidRPr="007378A3">
        <w:t>AusTender</w:t>
      </w:r>
      <w:proofErr w:type="spellEnd"/>
      <w:r w:rsidRPr="007378A3">
        <w:t xml:space="preserve">. </w:t>
      </w:r>
      <w:r w:rsidR="007A77CF">
        <w:br/>
      </w:r>
      <w:r w:rsidR="00A52E1B">
        <w:br/>
      </w:r>
      <w:r w:rsidR="00A52E1B">
        <w:rPr>
          <w:rFonts w:cs="Calibri"/>
          <w:b/>
          <w:color w:val="0777A3"/>
          <w:szCs w:val="20"/>
          <w:lang w:val="en-GB" w:bidi="ar-SA"/>
        </w:rPr>
        <w:t>GRANT PROGRAMS</w:t>
      </w:r>
    </w:p>
    <w:p w14:paraId="4E19F10E" w14:textId="28F3BBFB" w:rsidR="00A52E1B" w:rsidRPr="007378A3" w:rsidRDefault="00A52E1B" w:rsidP="002A3C93">
      <w:pPr>
        <w:spacing w:after="160"/>
      </w:pPr>
      <w:r>
        <w:rPr>
          <w:noProof/>
          <w:lang w:val="en-AU" w:eastAsia="en-AU" w:bidi="ar-SA"/>
        </w:rPr>
        <w:drawing>
          <wp:anchor distT="0" distB="0" distL="114300" distR="114300" simplePos="0" relativeHeight="251658269" behindDoc="0" locked="0" layoutInCell="1" allowOverlap="1" wp14:anchorId="3A03BB32" wp14:editId="204F4D8A">
            <wp:simplePos x="0" y="0"/>
            <wp:positionH relativeFrom="column">
              <wp:posOffset>-27629</wp:posOffset>
            </wp:positionH>
            <wp:positionV relativeFrom="page">
              <wp:posOffset>8112077</wp:posOffset>
            </wp:positionV>
            <wp:extent cx="2781300" cy="1852930"/>
            <wp:effectExtent l="0" t="0" r="0" b="0"/>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climate change authority releases new issues paper action on the land 201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81300" cy="1852930"/>
                    </a:xfrm>
                    <a:prstGeom prst="rect">
                      <a:avLst/>
                    </a:prstGeom>
                  </pic:spPr>
                </pic:pic>
              </a:graphicData>
            </a:graphic>
          </wp:anchor>
        </w:drawing>
      </w:r>
      <w:r>
        <w:t>The Authority did not</w:t>
      </w:r>
      <w:r w:rsidR="00961D70">
        <w:t xml:space="preserve"> administer any grant programs</w:t>
      </w:r>
      <w:r>
        <w:t xml:space="preserve"> in 2020-21.</w:t>
      </w:r>
    </w:p>
    <w:p w14:paraId="52E0291B" w14:textId="5F0718C7" w:rsidR="00EF167B" w:rsidRDefault="00A52E1B" w:rsidP="002A3C93">
      <w:pPr>
        <w:spacing w:after="160"/>
        <w:rPr>
          <w:rFonts w:cs="Calibri"/>
          <w:b/>
          <w:color w:val="0777A3"/>
          <w:szCs w:val="20"/>
          <w:lang w:val="en-GB" w:bidi="ar-SA"/>
        </w:rPr>
      </w:pPr>
      <w:r>
        <w:br/>
      </w:r>
      <w:r w:rsidR="00EF167B">
        <w:rPr>
          <w:rFonts w:cs="Calibri"/>
          <w:b/>
          <w:color w:val="0777A3"/>
          <w:szCs w:val="20"/>
          <w:lang w:val="en-GB" w:bidi="ar-SA"/>
        </w:rPr>
        <w:t xml:space="preserve">ADVERTISING AND MARKET RESEARCH </w:t>
      </w:r>
    </w:p>
    <w:p w14:paraId="7C95E53E" w14:textId="3DB0DE3F" w:rsidR="00EF167B" w:rsidRDefault="00EF167B" w:rsidP="002A3C93">
      <w:pPr>
        <w:spacing w:after="160"/>
      </w:pPr>
      <w:r>
        <w:t xml:space="preserve">During 2020-21, the Authority made no payments that were over the reportable threshold under section 311A of the </w:t>
      </w:r>
      <w:r>
        <w:rPr>
          <w:i/>
          <w:iCs/>
        </w:rPr>
        <w:t>Commonwealth Electoral Act 1918</w:t>
      </w:r>
      <w:r>
        <w:t xml:space="preserve"> and conducted no advertising campaigns or market research. </w:t>
      </w:r>
    </w:p>
    <w:p w14:paraId="1C084899" w14:textId="77777777" w:rsidR="00E024F2" w:rsidRPr="00847A4A" w:rsidRDefault="00E024F2" w:rsidP="002A3C93">
      <w:pPr>
        <w:spacing w:after="160"/>
        <w:rPr>
          <w:rFonts w:cs="Calibri"/>
          <w:b/>
          <w:color w:val="0777A3"/>
          <w:szCs w:val="20"/>
          <w:lang w:val="en-GB" w:bidi="ar-SA"/>
        </w:rPr>
      </w:pPr>
      <w:r>
        <w:rPr>
          <w:rFonts w:cs="Calibri"/>
          <w:b/>
          <w:color w:val="0777A3"/>
          <w:szCs w:val="20"/>
          <w:lang w:val="en-GB" w:bidi="ar-SA"/>
        </w:rPr>
        <w:t>LEGAL SERVICES EXPENDITURE</w:t>
      </w:r>
    </w:p>
    <w:p w14:paraId="04D5E10A" w14:textId="77777777" w:rsidR="00E024F2" w:rsidRDefault="00E024F2" w:rsidP="002A3C93">
      <w:pPr>
        <w:spacing w:after="160"/>
      </w:pPr>
      <w:r>
        <w:t>Legal services expenditure by the Authority during 2020-21 amounted to $2,805 and related to one legal matter.</w:t>
      </w:r>
    </w:p>
    <w:p w14:paraId="283B77EE" w14:textId="2DC4E9EE" w:rsidR="000F3298" w:rsidRDefault="008F34DD" w:rsidP="002A3C93">
      <w:pPr>
        <w:spacing w:after="160"/>
      </w:pPr>
      <w:r>
        <w:rPr>
          <w:rFonts w:cs="Calibri"/>
          <w:b/>
          <w:color w:val="0777A3"/>
          <w:szCs w:val="20"/>
          <w:lang w:val="en-GB" w:bidi="ar-SA"/>
        </w:rPr>
        <w:t>CONSULTANCIES</w:t>
      </w:r>
      <w:r w:rsidR="000F3298">
        <w:rPr>
          <w:rFonts w:cs="Calibri"/>
          <w:b/>
          <w:color w:val="0777A3"/>
          <w:szCs w:val="20"/>
          <w:lang w:val="en-GB" w:bidi="ar-SA"/>
        </w:rPr>
        <w:br/>
      </w:r>
      <w:r w:rsidR="000F3298">
        <w:rPr>
          <w:rFonts w:cs="Calibri"/>
          <w:b/>
          <w:color w:val="0777A3"/>
          <w:szCs w:val="20"/>
          <w:lang w:val="en-GB" w:bidi="ar-SA"/>
        </w:rPr>
        <w:br/>
      </w:r>
      <w:r w:rsidR="000F3298">
        <w:t>During 2020-21, six new reportable consultancy contracts were entered into involving total actual expenditu</w:t>
      </w:r>
      <w:r w:rsidR="000D2FE8">
        <w:t>re of $65,808. In addition, five</w:t>
      </w:r>
      <w:r w:rsidR="000F3298">
        <w:t xml:space="preserve"> ongoing reportable consultancy contracts were active during the period, involving total actual expenditure of $</w:t>
      </w:r>
      <w:r w:rsidR="000D2FE8">
        <w:t>146,444</w:t>
      </w:r>
      <w:r w:rsidR="000F3298">
        <w:t xml:space="preserve">. </w:t>
      </w:r>
    </w:p>
    <w:p w14:paraId="0C74AC6C" w14:textId="77777777" w:rsidR="000F3298" w:rsidRDefault="000F3298" w:rsidP="002A3C93">
      <w:pPr>
        <w:spacing w:after="160"/>
      </w:pPr>
      <w:r>
        <w:t xml:space="preserve">Annual reports contain information about actual expenditure on reportable consultancy contracts. Information on the value of reportable consultancy contracts is available on the </w:t>
      </w:r>
      <w:proofErr w:type="spellStart"/>
      <w:r>
        <w:t>AusTender</w:t>
      </w:r>
      <w:proofErr w:type="spellEnd"/>
      <w:r>
        <w:t xml:space="preserve"> website. </w:t>
      </w:r>
    </w:p>
    <w:p w14:paraId="73075F3B" w14:textId="55FFADB9" w:rsidR="000F3298" w:rsidRDefault="000F3298" w:rsidP="002A3C93">
      <w:pPr>
        <w:spacing w:after="160"/>
      </w:pPr>
      <w:r w:rsidRPr="000C23AB">
        <w:t>Decisions to engage consultants</w:t>
      </w:r>
      <w:r>
        <w:t xml:space="preserve"> during 2020-21 were made in accordance with the PGPA Act and related regulations including the Commonwealth Procurement Rules and relevant internal policies. </w:t>
      </w:r>
    </w:p>
    <w:p w14:paraId="7CDD5CE1" w14:textId="77777777" w:rsidR="000F3298" w:rsidRDefault="000F3298" w:rsidP="002A3C93">
      <w:pPr>
        <w:spacing w:after="160"/>
      </w:pPr>
      <w:r>
        <w:t xml:space="preserve">The Authority selects consultants through the use of panel arrangements or by making an open approach to market. </w:t>
      </w:r>
    </w:p>
    <w:p w14:paraId="6D39F112" w14:textId="77777777" w:rsidR="000F3298" w:rsidRDefault="000F3298" w:rsidP="002A3C93">
      <w:pPr>
        <w:spacing w:after="160"/>
      </w:pPr>
      <w:r w:rsidRPr="00E32268">
        <w:t>The Authority</w:t>
      </w:r>
      <w:r w:rsidRPr="000A1332">
        <w:t xml:space="preserve"> engages consultants when it requires specialist expertise not available within the entity on</w:t>
      </w:r>
      <w:r w:rsidRPr="00EE3BC9">
        <w:t xml:space="preserve"> graphic design work, media advisory services,</w:t>
      </w:r>
      <w:r>
        <w:t xml:space="preserve"> climate science advice,</w:t>
      </w:r>
      <w:r w:rsidRPr="00EE3BC9">
        <w:t xml:space="preserve"> strategic and business planning and enterprise agreement simplification work</w:t>
      </w:r>
      <w:r w:rsidRPr="00E32268">
        <w:t>. Independent evaluations on the Authority</w:t>
      </w:r>
      <w:r w:rsidRPr="000A1332">
        <w:t>’s outcomes are also required.</w:t>
      </w:r>
    </w:p>
    <w:p w14:paraId="10B8CBF4" w14:textId="22F696ED" w:rsidR="00EF167B" w:rsidRDefault="00752C11" w:rsidP="002A3C93">
      <w:pPr>
        <w:spacing w:after="160"/>
      </w:pPr>
      <w:r>
        <w:t xml:space="preserve">Annual reports contain information about actual expenditure on reportable non-consultancy contracts. Information on the reportable non-consultancy contracts’ value is available on the </w:t>
      </w:r>
      <w:proofErr w:type="spellStart"/>
      <w:r>
        <w:t>AusTender</w:t>
      </w:r>
      <w:proofErr w:type="spellEnd"/>
      <w:r>
        <w:t xml:space="preserve"> website.</w:t>
      </w:r>
      <w:r w:rsidR="00EF167B">
        <w:br w:type="page"/>
      </w:r>
    </w:p>
    <w:p w14:paraId="6DD7EC1D" w14:textId="77777777" w:rsidR="00752C11" w:rsidRDefault="00752C11" w:rsidP="000F3298">
      <w:pPr>
        <w:sectPr w:rsidR="00752C11" w:rsidSect="000F3298">
          <w:type w:val="continuous"/>
          <w:pgSz w:w="11900" w:h="16839"/>
          <w:pgMar w:top="1021" w:right="1410" w:bottom="1021" w:left="1021" w:header="709" w:footer="709" w:gutter="0"/>
          <w:cols w:num="2" w:space="708"/>
          <w:titlePg/>
          <w:docGrid w:linePitch="360"/>
        </w:sectPr>
      </w:pPr>
    </w:p>
    <w:p w14:paraId="3EA5DA5B" w14:textId="77777777" w:rsidR="000F3298" w:rsidRDefault="000F3298" w:rsidP="000F3298">
      <w:pPr>
        <w:rPr>
          <w:rFonts w:cs="Calibri"/>
          <w:b/>
          <w:color w:val="0777A3"/>
          <w:szCs w:val="20"/>
          <w:lang w:val="en-GB" w:bidi="ar-SA"/>
        </w:rPr>
      </w:pPr>
    </w:p>
    <w:p w14:paraId="3B67E627" w14:textId="1ADCD75B" w:rsidR="002E7C58" w:rsidRPr="003C6D37" w:rsidRDefault="00AF6408" w:rsidP="00593304">
      <w:pPr>
        <w:rPr>
          <w:rFonts w:cs="Arial"/>
          <w:color w:val="auto"/>
        </w:rPr>
      </w:pPr>
      <w:bookmarkStart w:id="8" w:name="_Toc5705982"/>
      <w:r>
        <w:rPr>
          <w:rFonts w:cs="Calibri"/>
          <w:b/>
          <w:color w:val="0777A3"/>
          <w:szCs w:val="20"/>
          <w:lang w:val="en-GB" w:bidi="ar-SA"/>
        </w:rPr>
        <w:t xml:space="preserve">Table 4: </w:t>
      </w:r>
      <w:r w:rsidR="002E7C58" w:rsidRPr="00593304">
        <w:rPr>
          <w:rFonts w:cs="Calibri"/>
          <w:b/>
          <w:color w:val="0777A3"/>
          <w:szCs w:val="20"/>
          <w:lang w:val="en-GB" w:bidi="ar-SA"/>
        </w:rPr>
        <w:t>Expenditure on Reportable Consultancy C</w:t>
      </w:r>
      <w:r w:rsidR="00961D70">
        <w:rPr>
          <w:rFonts w:cs="Calibri"/>
          <w:b/>
          <w:color w:val="0777A3"/>
          <w:szCs w:val="20"/>
          <w:lang w:val="en-GB" w:bidi="ar-SA"/>
        </w:rPr>
        <w:t xml:space="preserve">ontracts </w:t>
      </w:r>
      <w:r w:rsidR="002E7C58" w:rsidRPr="00593304">
        <w:rPr>
          <w:rFonts w:cs="Calibri"/>
          <w:b/>
          <w:color w:val="0777A3"/>
          <w:szCs w:val="20"/>
          <w:lang w:val="en-GB" w:bidi="ar-SA"/>
        </w:rPr>
        <w:t>2020-21</w:t>
      </w:r>
      <w:bookmarkEnd w:id="8"/>
    </w:p>
    <w:tbl>
      <w:tblPr>
        <w:tblStyle w:val="TableGrid"/>
        <w:tblW w:w="9072" w:type="dxa"/>
        <w:tblLook w:val="04A0" w:firstRow="1" w:lastRow="0" w:firstColumn="1" w:lastColumn="0" w:noHBand="0" w:noVBand="1"/>
      </w:tblPr>
      <w:tblGrid>
        <w:gridCol w:w="5098"/>
        <w:gridCol w:w="2127"/>
        <w:gridCol w:w="1847"/>
      </w:tblGrid>
      <w:tr w:rsidR="002E7C58" w:rsidRPr="003C6D37" w14:paraId="60EFA4BA" w14:textId="77777777" w:rsidTr="00593304">
        <w:trPr>
          <w:trHeight w:val="404"/>
        </w:trPr>
        <w:tc>
          <w:tcPr>
            <w:tcW w:w="5098" w:type="dxa"/>
            <w:shd w:val="clear" w:color="auto" w:fill="96C751"/>
          </w:tcPr>
          <w:p w14:paraId="1BF5378B" w14:textId="77777777" w:rsidR="002E7C58" w:rsidRPr="00644E46" w:rsidRDefault="00307656" w:rsidP="003301A0">
            <w:pPr>
              <w:pStyle w:val="TableText"/>
              <w:rPr>
                <w:rFonts w:ascii="Arial" w:hAnsi="Arial" w:cs="Arial"/>
                <w:b/>
                <w:color w:val="FFFFFF" w:themeColor="background1"/>
                <w:sz w:val="22"/>
              </w:rPr>
            </w:pPr>
            <w:r w:rsidRPr="00644E46">
              <w:rPr>
                <w:rFonts w:ascii="Arial" w:hAnsi="Arial" w:cs="Arial"/>
                <w:b/>
                <w:color w:val="FFFFFF" w:themeColor="background1"/>
                <w:sz w:val="22"/>
              </w:rPr>
              <w:t>Description</w:t>
            </w:r>
          </w:p>
        </w:tc>
        <w:tc>
          <w:tcPr>
            <w:tcW w:w="2127" w:type="dxa"/>
            <w:shd w:val="clear" w:color="auto" w:fill="96C751"/>
          </w:tcPr>
          <w:p w14:paraId="29608D04" w14:textId="77777777" w:rsidR="002E7C58" w:rsidRPr="00644E46" w:rsidRDefault="002E7C58" w:rsidP="00B42907">
            <w:pPr>
              <w:pStyle w:val="TableText"/>
              <w:jc w:val="center"/>
              <w:rPr>
                <w:rFonts w:ascii="Arial" w:hAnsi="Arial" w:cs="Arial"/>
                <w:b/>
                <w:color w:val="FFFFFF" w:themeColor="background1"/>
                <w:sz w:val="22"/>
              </w:rPr>
            </w:pPr>
            <w:r w:rsidRPr="00644E46">
              <w:rPr>
                <w:rFonts w:ascii="Arial" w:hAnsi="Arial" w:cs="Arial"/>
                <w:b/>
                <w:color w:val="FFFFFF" w:themeColor="background1"/>
                <w:sz w:val="22"/>
              </w:rPr>
              <w:t>Number</w:t>
            </w:r>
          </w:p>
        </w:tc>
        <w:tc>
          <w:tcPr>
            <w:tcW w:w="1847" w:type="dxa"/>
            <w:shd w:val="clear" w:color="auto" w:fill="96C751"/>
          </w:tcPr>
          <w:p w14:paraId="780E8ACC" w14:textId="77777777" w:rsidR="002E7C58" w:rsidRPr="00644E46" w:rsidRDefault="00307656" w:rsidP="003301A0">
            <w:pPr>
              <w:pStyle w:val="TableText"/>
              <w:rPr>
                <w:rFonts w:ascii="Arial" w:hAnsi="Arial" w:cs="Arial"/>
                <w:b/>
                <w:color w:val="FFFFFF" w:themeColor="background1"/>
                <w:sz w:val="22"/>
              </w:rPr>
            </w:pPr>
            <w:r w:rsidRPr="00644E46">
              <w:rPr>
                <w:rFonts w:ascii="Arial" w:hAnsi="Arial" w:cs="Arial"/>
                <w:b/>
                <w:color w:val="FFFFFF" w:themeColor="background1"/>
                <w:sz w:val="22"/>
              </w:rPr>
              <w:t>Expenditure $ (GST I</w:t>
            </w:r>
            <w:r w:rsidR="002E7C58" w:rsidRPr="00644E46">
              <w:rPr>
                <w:rFonts w:ascii="Arial" w:hAnsi="Arial" w:cs="Arial"/>
                <w:b/>
                <w:color w:val="FFFFFF" w:themeColor="background1"/>
                <w:sz w:val="22"/>
              </w:rPr>
              <w:t>nc.)</w:t>
            </w:r>
          </w:p>
        </w:tc>
      </w:tr>
      <w:tr w:rsidR="002E7C58" w:rsidRPr="003C6D37" w14:paraId="08300777" w14:textId="77777777" w:rsidTr="00593304">
        <w:tc>
          <w:tcPr>
            <w:tcW w:w="5098" w:type="dxa"/>
            <w:shd w:val="clear" w:color="auto" w:fill="auto"/>
          </w:tcPr>
          <w:p w14:paraId="648F4DB5" w14:textId="77777777" w:rsidR="002E7C58" w:rsidRPr="003C6D37" w:rsidRDefault="002E7C58" w:rsidP="003301A0">
            <w:pPr>
              <w:spacing w:before="60"/>
              <w:rPr>
                <w:rFonts w:cs="Arial"/>
              </w:rPr>
            </w:pPr>
            <w:r w:rsidRPr="003C6D37">
              <w:rPr>
                <w:rFonts w:cs="Arial"/>
              </w:rPr>
              <w:t>New contracts entered into during the reporting period</w:t>
            </w:r>
          </w:p>
        </w:tc>
        <w:tc>
          <w:tcPr>
            <w:tcW w:w="2127" w:type="dxa"/>
            <w:shd w:val="clear" w:color="auto" w:fill="auto"/>
          </w:tcPr>
          <w:p w14:paraId="68A5064C" w14:textId="77777777" w:rsidR="002E7C58" w:rsidRPr="003C6D37" w:rsidRDefault="00A06083" w:rsidP="003301A0">
            <w:pPr>
              <w:spacing w:before="60"/>
              <w:jc w:val="center"/>
              <w:rPr>
                <w:rFonts w:cs="Arial"/>
              </w:rPr>
            </w:pPr>
            <w:r>
              <w:rPr>
                <w:rFonts w:cs="Arial"/>
              </w:rPr>
              <w:t>6</w:t>
            </w:r>
          </w:p>
        </w:tc>
        <w:tc>
          <w:tcPr>
            <w:tcW w:w="1847" w:type="dxa"/>
            <w:shd w:val="clear" w:color="auto" w:fill="auto"/>
          </w:tcPr>
          <w:p w14:paraId="1DEF80E1" w14:textId="77777777" w:rsidR="002E7C58" w:rsidRPr="003C6D37" w:rsidRDefault="002E7C58" w:rsidP="00062473">
            <w:pPr>
              <w:spacing w:before="60"/>
              <w:jc w:val="center"/>
              <w:rPr>
                <w:rFonts w:cs="Arial"/>
              </w:rPr>
            </w:pPr>
            <w:r>
              <w:rPr>
                <w:rFonts w:cs="Arial"/>
              </w:rPr>
              <w:t>$</w:t>
            </w:r>
            <w:r w:rsidR="00062473">
              <w:rPr>
                <w:rFonts w:cs="Arial"/>
              </w:rPr>
              <w:t>65,808</w:t>
            </w:r>
          </w:p>
        </w:tc>
      </w:tr>
      <w:tr w:rsidR="002E7C58" w:rsidRPr="003C6D37" w14:paraId="0453A1B7" w14:textId="77777777" w:rsidTr="00593304">
        <w:tc>
          <w:tcPr>
            <w:tcW w:w="5098" w:type="dxa"/>
          </w:tcPr>
          <w:p w14:paraId="359B1DE6" w14:textId="77777777" w:rsidR="002E7C58" w:rsidRPr="003C6D37" w:rsidRDefault="002E7C58" w:rsidP="003301A0">
            <w:pPr>
              <w:spacing w:before="60"/>
              <w:rPr>
                <w:rFonts w:cs="Arial"/>
              </w:rPr>
            </w:pPr>
            <w:r w:rsidRPr="003C6D37">
              <w:rPr>
                <w:rFonts w:cs="Arial"/>
              </w:rPr>
              <w:t>Ongoing contracts entered into during a previous reporting period</w:t>
            </w:r>
          </w:p>
        </w:tc>
        <w:tc>
          <w:tcPr>
            <w:tcW w:w="2127" w:type="dxa"/>
          </w:tcPr>
          <w:p w14:paraId="1AD6C6D7" w14:textId="36E42C81" w:rsidR="002E7C58" w:rsidRPr="003C6D37" w:rsidRDefault="004E5485" w:rsidP="003301A0">
            <w:pPr>
              <w:spacing w:before="60"/>
              <w:jc w:val="center"/>
              <w:rPr>
                <w:rFonts w:cs="Arial"/>
              </w:rPr>
            </w:pPr>
            <w:r>
              <w:rPr>
                <w:rFonts w:cs="Arial"/>
              </w:rPr>
              <w:t>5</w:t>
            </w:r>
          </w:p>
        </w:tc>
        <w:tc>
          <w:tcPr>
            <w:tcW w:w="1847" w:type="dxa"/>
          </w:tcPr>
          <w:p w14:paraId="3C96E81E" w14:textId="05F6376A" w:rsidR="002E7C58" w:rsidRPr="003C6D37" w:rsidRDefault="002E7C58" w:rsidP="004E5485">
            <w:pPr>
              <w:spacing w:before="60"/>
              <w:jc w:val="center"/>
              <w:rPr>
                <w:rFonts w:cs="Arial"/>
              </w:rPr>
            </w:pPr>
            <w:r>
              <w:rPr>
                <w:rFonts w:cs="Arial"/>
              </w:rPr>
              <w:t>$</w:t>
            </w:r>
            <w:r w:rsidR="004E5485">
              <w:rPr>
                <w:rFonts w:cs="Arial"/>
              </w:rPr>
              <w:t>146,444</w:t>
            </w:r>
          </w:p>
        </w:tc>
      </w:tr>
      <w:tr w:rsidR="002E7C58" w:rsidRPr="003C6D37" w14:paraId="529183CB" w14:textId="77777777" w:rsidTr="00593304">
        <w:tc>
          <w:tcPr>
            <w:tcW w:w="5098" w:type="dxa"/>
            <w:shd w:val="clear" w:color="auto" w:fill="D9D9D9" w:themeFill="background1" w:themeFillShade="D9"/>
          </w:tcPr>
          <w:p w14:paraId="176FA2A7" w14:textId="77777777" w:rsidR="002E7C58" w:rsidRPr="005F0221" w:rsidRDefault="002E7C58" w:rsidP="003301A0">
            <w:pPr>
              <w:spacing w:before="60"/>
              <w:rPr>
                <w:rFonts w:cs="Arial"/>
                <w:b/>
              </w:rPr>
            </w:pPr>
            <w:r w:rsidRPr="005F0221">
              <w:rPr>
                <w:rFonts w:cs="Arial"/>
                <w:b/>
              </w:rPr>
              <w:t>Total</w:t>
            </w:r>
          </w:p>
        </w:tc>
        <w:tc>
          <w:tcPr>
            <w:tcW w:w="2127" w:type="dxa"/>
            <w:shd w:val="clear" w:color="auto" w:fill="D9D9D9" w:themeFill="background1" w:themeFillShade="D9"/>
          </w:tcPr>
          <w:p w14:paraId="30BFAAD9" w14:textId="53450D77" w:rsidR="002E7C58" w:rsidRPr="005F0221" w:rsidRDefault="00062473" w:rsidP="003301A0">
            <w:pPr>
              <w:spacing w:before="60"/>
              <w:jc w:val="center"/>
              <w:rPr>
                <w:rFonts w:cs="Arial"/>
                <w:b/>
              </w:rPr>
            </w:pPr>
            <w:r w:rsidRPr="005F0221">
              <w:rPr>
                <w:rFonts w:cs="Arial"/>
                <w:b/>
              </w:rPr>
              <w:t>1</w:t>
            </w:r>
            <w:r w:rsidR="004E5485">
              <w:rPr>
                <w:rFonts w:cs="Arial"/>
                <w:b/>
              </w:rPr>
              <w:t>1</w:t>
            </w:r>
          </w:p>
        </w:tc>
        <w:tc>
          <w:tcPr>
            <w:tcW w:w="1847" w:type="dxa"/>
            <w:shd w:val="clear" w:color="auto" w:fill="D9D9D9" w:themeFill="background1" w:themeFillShade="D9"/>
          </w:tcPr>
          <w:p w14:paraId="440A19ED" w14:textId="2245576B" w:rsidR="002E7C58" w:rsidRPr="005F0221" w:rsidRDefault="002E7C58" w:rsidP="004E5485">
            <w:pPr>
              <w:spacing w:before="60"/>
              <w:jc w:val="center"/>
              <w:rPr>
                <w:rFonts w:cs="Arial"/>
                <w:b/>
              </w:rPr>
            </w:pPr>
            <w:r w:rsidRPr="005F0221">
              <w:rPr>
                <w:rFonts w:cs="Arial"/>
                <w:b/>
              </w:rPr>
              <w:t>$</w:t>
            </w:r>
            <w:r w:rsidR="004E5485">
              <w:rPr>
                <w:rFonts w:cs="Arial"/>
                <w:b/>
              </w:rPr>
              <w:t>212,252</w:t>
            </w:r>
          </w:p>
        </w:tc>
      </w:tr>
    </w:tbl>
    <w:p w14:paraId="3379F5C3" w14:textId="77777777" w:rsidR="002E7C58" w:rsidRDefault="002E7C58" w:rsidP="008F34DD">
      <w:pPr>
        <w:rPr>
          <w:rFonts w:cs="Calibri"/>
          <w:b/>
          <w:color w:val="0777A3"/>
          <w:szCs w:val="20"/>
          <w:lang w:val="en-GB" w:bidi="ar-SA"/>
        </w:rPr>
      </w:pPr>
    </w:p>
    <w:p w14:paraId="76B277E8" w14:textId="61F64D0C" w:rsidR="00062473" w:rsidRPr="000F3298" w:rsidRDefault="00AF6408" w:rsidP="00593304">
      <w:pPr>
        <w:rPr>
          <w:rFonts w:cs="Arial"/>
          <w:color w:val="auto"/>
        </w:rPr>
      </w:pPr>
      <w:r>
        <w:rPr>
          <w:rFonts w:cs="Calibri"/>
          <w:b/>
          <w:color w:val="0777A3"/>
          <w:szCs w:val="20"/>
          <w:lang w:val="en-GB" w:bidi="ar-SA"/>
        </w:rPr>
        <w:t xml:space="preserve">Table 5: </w:t>
      </w:r>
      <w:r w:rsidR="00062473" w:rsidRPr="00593304">
        <w:rPr>
          <w:rFonts w:cs="Calibri"/>
          <w:b/>
          <w:color w:val="0777A3"/>
          <w:szCs w:val="20"/>
          <w:lang w:val="en-GB" w:bidi="ar-SA"/>
        </w:rPr>
        <w:t>Organisations Receiving a Share of Reportable Consultancy Contract Exp</w:t>
      </w:r>
      <w:r w:rsidR="00961D70">
        <w:rPr>
          <w:rFonts w:cs="Calibri"/>
          <w:b/>
          <w:color w:val="0777A3"/>
          <w:szCs w:val="20"/>
          <w:lang w:val="en-GB" w:bidi="ar-SA"/>
        </w:rPr>
        <w:t xml:space="preserve">enditure </w:t>
      </w:r>
      <w:r w:rsidR="00062473" w:rsidRPr="00593304">
        <w:rPr>
          <w:rFonts w:cs="Calibri"/>
          <w:b/>
          <w:color w:val="0777A3"/>
          <w:szCs w:val="20"/>
          <w:lang w:val="en-GB" w:bidi="ar-SA"/>
        </w:rPr>
        <w:t>2020</w:t>
      </w:r>
      <w:r w:rsidR="00062473" w:rsidRPr="00593304">
        <w:rPr>
          <w:rFonts w:cs="Calibri"/>
          <w:b/>
          <w:color w:val="0777A3"/>
          <w:szCs w:val="20"/>
          <w:lang w:val="en-GB" w:bidi="ar-SA"/>
        </w:rPr>
        <w:noBreakHyphen/>
        <w:t>21</w:t>
      </w:r>
    </w:p>
    <w:tbl>
      <w:tblPr>
        <w:tblStyle w:val="TableGrid"/>
        <w:tblW w:w="8931" w:type="dxa"/>
        <w:tblLook w:val="04A0" w:firstRow="1" w:lastRow="0" w:firstColumn="1" w:lastColumn="0" w:noHBand="0" w:noVBand="1"/>
      </w:tblPr>
      <w:tblGrid>
        <w:gridCol w:w="7225"/>
        <w:gridCol w:w="1706"/>
      </w:tblGrid>
      <w:tr w:rsidR="00062473" w:rsidRPr="003C6D37" w14:paraId="0D572470" w14:textId="77777777" w:rsidTr="00593304">
        <w:tc>
          <w:tcPr>
            <w:tcW w:w="7225" w:type="dxa"/>
            <w:shd w:val="clear" w:color="auto" w:fill="96C751"/>
          </w:tcPr>
          <w:p w14:paraId="37AEFEA9" w14:textId="77777777" w:rsidR="00062473" w:rsidRPr="005F0221" w:rsidRDefault="00307656" w:rsidP="003301A0">
            <w:pPr>
              <w:pStyle w:val="TableText"/>
              <w:rPr>
                <w:rFonts w:ascii="Arial" w:hAnsi="Arial" w:cs="Arial"/>
                <w:b/>
                <w:color w:val="FFFFFF" w:themeColor="background1"/>
                <w:sz w:val="22"/>
              </w:rPr>
            </w:pPr>
            <w:r w:rsidRPr="005F0221">
              <w:rPr>
                <w:rFonts w:ascii="Arial" w:hAnsi="Arial" w:cs="Arial"/>
                <w:b/>
                <w:color w:val="FFFFFF" w:themeColor="background1"/>
                <w:sz w:val="22"/>
              </w:rPr>
              <w:t>Service Provider</w:t>
            </w:r>
          </w:p>
        </w:tc>
        <w:tc>
          <w:tcPr>
            <w:tcW w:w="1706" w:type="dxa"/>
            <w:shd w:val="clear" w:color="auto" w:fill="96C751"/>
          </w:tcPr>
          <w:p w14:paraId="4F6C6B24" w14:textId="77777777" w:rsidR="00062473" w:rsidRPr="005F0221" w:rsidRDefault="00307656" w:rsidP="003301A0">
            <w:pPr>
              <w:pStyle w:val="TableText"/>
              <w:rPr>
                <w:rFonts w:ascii="Arial" w:hAnsi="Arial" w:cs="Arial"/>
                <w:b/>
                <w:color w:val="FFFFFF" w:themeColor="background1"/>
                <w:sz w:val="22"/>
              </w:rPr>
            </w:pPr>
            <w:r w:rsidRPr="005F0221">
              <w:rPr>
                <w:rFonts w:ascii="Arial" w:hAnsi="Arial" w:cs="Arial"/>
                <w:b/>
                <w:color w:val="FFFFFF" w:themeColor="background1"/>
                <w:sz w:val="22"/>
              </w:rPr>
              <w:t>Expenditure $ (GST I</w:t>
            </w:r>
            <w:r w:rsidR="00062473" w:rsidRPr="005F0221">
              <w:rPr>
                <w:rFonts w:ascii="Arial" w:hAnsi="Arial" w:cs="Arial"/>
                <w:b/>
                <w:color w:val="FFFFFF" w:themeColor="background1"/>
                <w:sz w:val="22"/>
              </w:rPr>
              <w:t>nc.)</w:t>
            </w:r>
          </w:p>
        </w:tc>
      </w:tr>
      <w:tr w:rsidR="00062473" w:rsidRPr="003C6D37" w14:paraId="73E0AAD4" w14:textId="77777777" w:rsidTr="00593304">
        <w:tc>
          <w:tcPr>
            <w:tcW w:w="7225" w:type="dxa"/>
          </w:tcPr>
          <w:p w14:paraId="631DA6CA" w14:textId="77777777" w:rsidR="00062473" w:rsidRPr="003C6D37" w:rsidRDefault="00372A08" w:rsidP="003301A0">
            <w:pPr>
              <w:spacing w:before="60"/>
              <w:rPr>
                <w:rFonts w:cs="Arial"/>
              </w:rPr>
            </w:pPr>
            <w:r>
              <w:rPr>
                <w:rFonts w:cs="Arial"/>
              </w:rPr>
              <w:t>CSIRO</w:t>
            </w:r>
          </w:p>
        </w:tc>
        <w:tc>
          <w:tcPr>
            <w:tcW w:w="1706" w:type="dxa"/>
          </w:tcPr>
          <w:p w14:paraId="039485E1" w14:textId="77777777" w:rsidR="00062473" w:rsidRPr="003C6D37" w:rsidRDefault="00372A08" w:rsidP="003301A0">
            <w:pPr>
              <w:spacing w:before="60"/>
              <w:jc w:val="center"/>
              <w:rPr>
                <w:rFonts w:cs="Arial"/>
              </w:rPr>
            </w:pPr>
            <w:r>
              <w:rPr>
                <w:rFonts w:cs="Arial"/>
              </w:rPr>
              <w:t>$56,909</w:t>
            </w:r>
          </w:p>
        </w:tc>
      </w:tr>
      <w:tr w:rsidR="004E5485" w14:paraId="61740788" w14:textId="77777777" w:rsidTr="006C4505">
        <w:trPr>
          <w:trHeight w:val="102"/>
        </w:trPr>
        <w:tc>
          <w:tcPr>
            <w:tcW w:w="7225" w:type="dxa"/>
          </w:tcPr>
          <w:p w14:paraId="6F5928DC" w14:textId="77777777" w:rsidR="004E5485" w:rsidRDefault="004E5485" w:rsidP="006C4505">
            <w:pPr>
              <w:spacing w:before="60"/>
              <w:rPr>
                <w:rFonts w:cs="Arial"/>
              </w:rPr>
            </w:pPr>
            <w:r>
              <w:rPr>
                <w:rFonts w:cs="Arial"/>
              </w:rPr>
              <w:t>KPMG</w:t>
            </w:r>
          </w:p>
        </w:tc>
        <w:tc>
          <w:tcPr>
            <w:tcW w:w="1706" w:type="dxa"/>
          </w:tcPr>
          <w:p w14:paraId="4A8167B2" w14:textId="77777777" w:rsidR="004E5485" w:rsidRDefault="004E5485" w:rsidP="006C4505">
            <w:pPr>
              <w:spacing w:before="60"/>
              <w:jc w:val="center"/>
              <w:rPr>
                <w:rFonts w:cs="Arial"/>
              </w:rPr>
            </w:pPr>
            <w:r>
              <w:rPr>
                <w:rFonts w:cs="Arial"/>
              </w:rPr>
              <w:t>$46,095</w:t>
            </w:r>
          </w:p>
        </w:tc>
      </w:tr>
      <w:tr w:rsidR="003B3150" w:rsidRPr="003C6D37" w14:paraId="6CA3510B" w14:textId="77777777" w:rsidTr="006C4505">
        <w:tc>
          <w:tcPr>
            <w:tcW w:w="7225" w:type="dxa"/>
          </w:tcPr>
          <w:p w14:paraId="5AA79FF6" w14:textId="77777777" w:rsidR="003B3150" w:rsidRPr="003C6D37" w:rsidRDefault="003B3150" w:rsidP="006C4505">
            <w:pPr>
              <w:spacing w:before="60"/>
              <w:rPr>
                <w:rFonts w:cs="Arial"/>
              </w:rPr>
            </w:pPr>
            <w:r>
              <w:rPr>
                <w:rFonts w:cs="Arial"/>
              </w:rPr>
              <w:t>Accenture Consulting Pty Ltd</w:t>
            </w:r>
          </w:p>
        </w:tc>
        <w:tc>
          <w:tcPr>
            <w:tcW w:w="1706" w:type="dxa"/>
          </w:tcPr>
          <w:p w14:paraId="6BB07C74" w14:textId="77777777" w:rsidR="003B3150" w:rsidRPr="003C6D37" w:rsidRDefault="003B3150" w:rsidP="006C4505">
            <w:pPr>
              <w:spacing w:before="60"/>
              <w:jc w:val="center"/>
              <w:rPr>
                <w:rFonts w:cs="Arial"/>
              </w:rPr>
            </w:pPr>
            <w:r>
              <w:rPr>
                <w:rFonts w:cs="Arial"/>
              </w:rPr>
              <w:t>$43,010</w:t>
            </w:r>
          </w:p>
        </w:tc>
      </w:tr>
      <w:tr w:rsidR="00062473" w:rsidRPr="003C6D37" w14:paraId="34B8A486" w14:textId="77777777" w:rsidTr="00593304">
        <w:tc>
          <w:tcPr>
            <w:tcW w:w="7225" w:type="dxa"/>
          </w:tcPr>
          <w:p w14:paraId="4BB1BEC6" w14:textId="77777777" w:rsidR="00062473" w:rsidRPr="003C6D37" w:rsidRDefault="00372A08" w:rsidP="003301A0">
            <w:pPr>
              <w:spacing w:before="60"/>
              <w:rPr>
                <w:rFonts w:cs="Arial"/>
              </w:rPr>
            </w:pPr>
            <w:r>
              <w:rPr>
                <w:rFonts w:cs="Arial"/>
              </w:rPr>
              <w:t>HBA Consulting Pty Ltd</w:t>
            </w:r>
          </w:p>
        </w:tc>
        <w:tc>
          <w:tcPr>
            <w:tcW w:w="1706" w:type="dxa"/>
          </w:tcPr>
          <w:p w14:paraId="7CF09608" w14:textId="77777777" w:rsidR="00062473" w:rsidRPr="003C6D37" w:rsidRDefault="00372A08" w:rsidP="003301A0">
            <w:pPr>
              <w:spacing w:before="60"/>
              <w:jc w:val="center"/>
              <w:rPr>
                <w:rFonts w:cs="Arial"/>
              </w:rPr>
            </w:pPr>
            <w:r>
              <w:rPr>
                <w:rFonts w:cs="Arial"/>
              </w:rPr>
              <w:t>$22,400</w:t>
            </w:r>
          </w:p>
        </w:tc>
      </w:tr>
      <w:tr w:rsidR="00062473" w:rsidRPr="003C6D37" w14:paraId="366C58F9" w14:textId="77777777" w:rsidTr="00593304">
        <w:trPr>
          <w:trHeight w:val="102"/>
        </w:trPr>
        <w:tc>
          <w:tcPr>
            <w:tcW w:w="7225" w:type="dxa"/>
          </w:tcPr>
          <w:p w14:paraId="2A8C66A6" w14:textId="77777777" w:rsidR="00062473" w:rsidRPr="003C6D37" w:rsidRDefault="00497DC0" w:rsidP="003301A0">
            <w:pPr>
              <w:spacing w:before="60"/>
              <w:rPr>
                <w:rFonts w:cs="Arial"/>
              </w:rPr>
            </w:pPr>
            <w:r w:rsidRPr="00497DC0">
              <w:rPr>
                <w:rFonts w:cs="Arial"/>
              </w:rPr>
              <w:t>Climate Services International</w:t>
            </w:r>
          </w:p>
        </w:tc>
        <w:tc>
          <w:tcPr>
            <w:tcW w:w="1706" w:type="dxa"/>
          </w:tcPr>
          <w:p w14:paraId="674AAA18" w14:textId="77777777" w:rsidR="00062473" w:rsidRPr="003C6D37" w:rsidRDefault="00372A08" w:rsidP="003301A0">
            <w:pPr>
              <w:spacing w:before="60"/>
              <w:jc w:val="center"/>
              <w:rPr>
                <w:rFonts w:cs="Arial"/>
              </w:rPr>
            </w:pPr>
            <w:r>
              <w:rPr>
                <w:rFonts w:cs="Arial"/>
              </w:rPr>
              <w:t>$14,080</w:t>
            </w:r>
          </w:p>
        </w:tc>
      </w:tr>
      <w:tr w:rsidR="00062473" w:rsidRPr="003C6D37" w14:paraId="38173D03" w14:textId="77777777" w:rsidTr="00593304">
        <w:trPr>
          <w:trHeight w:val="102"/>
        </w:trPr>
        <w:tc>
          <w:tcPr>
            <w:tcW w:w="7225" w:type="dxa"/>
          </w:tcPr>
          <w:p w14:paraId="759E24C4" w14:textId="77777777" w:rsidR="00062473" w:rsidRPr="003C6D37" w:rsidRDefault="00372A08" w:rsidP="003301A0">
            <w:pPr>
              <w:spacing w:before="60"/>
              <w:rPr>
                <w:rFonts w:cs="Arial"/>
              </w:rPr>
            </w:pPr>
            <w:r>
              <w:rPr>
                <w:rFonts w:cs="Arial"/>
              </w:rPr>
              <w:t>Bite Visual Communications Group</w:t>
            </w:r>
          </w:p>
        </w:tc>
        <w:tc>
          <w:tcPr>
            <w:tcW w:w="1706" w:type="dxa"/>
          </w:tcPr>
          <w:p w14:paraId="4EF56B03" w14:textId="77777777" w:rsidR="00062473" w:rsidRPr="003C6D37" w:rsidRDefault="00372A08" w:rsidP="003301A0">
            <w:pPr>
              <w:spacing w:before="60"/>
              <w:jc w:val="center"/>
              <w:rPr>
                <w:rFonts w:cs="Arial"/>
              </w:rPr>
            </w:pPr>
            <w:r>
              <w:rPr>
                <w:rFonts w:cs="Arial"/>
              </w:rPr>
              <w:t>$12,100</w:t>
            </w:r>
          </w:p>
        </w:tc>
      </w:tr>
    </w:tbl>
    <w:p w14:paraId="6689332F" w14:textId="5385C21D" w:rsidR="002413F7" w:rsidRPr="00593304" w:rsidRDefault="002413F7" w:rsidP="002413F7">
      <w:pPr>
        <w:rPr>
          <w:rFonts w:cs="Calibri"/>
          <w:b/>
          <w:color w:val="0777A3"/>
          <w:szCs w:val="20"/>
          <w:lang w:val="en-GB" w:bidi="ar-SA"/>
        </w:rPr>
      </w:pPr>
    </w:p>
    <w:p w14:paraId="387D7821" w14:textId="4E8D78BB" w:rsidR="00A06083" w:rsidRPr="003C6D37" w:rsidRDefault="00AF6408" w:rsidP="00593304">
      <w:pPr>
        <w:rPr>
          <w:rFonts w:cs="Arial"/>
          <w:color w:val="auto"/>
        </w:rPr>
      </w:pPr>
      <w:r>
        <w:rPr>
          <w:rFonts w:cs="Calibri"/>
          <w:b/>
          <w:color w:val="0777A3"/>
          <w:szCs w:val="20"/>
          <w:lang w:val="en-GB" w:bidi="ar-SA"/>
        </w:rPr>
        <w:t xml:space="preserve">Table 6: </w:t>
      </w:r>
      <w:r w:rsidR="00A06083" w:rsidRPr="00593304">
        <w:rPr>
          <w:rFonts w:cs="Calibri"/>
          <w:b/>
          <w:color w:val="0777A3"/>
          <w:szCs w:val="20"/>
          <w:lang w:val="en-GB" w:bidi="ar-SA"/>
        </w:rPr>
        <w:t>Expenditure on Reportable Non-Consultancy C</w:t>
      </w:r>
      <w:r w:rsidR="00961D70">
        <w:rPr>
          <w:rFonts w:cs="Calibri"/>
          <w:b/>
          <w:color w:val="0777A3"/>
          <w:szCs w:val="20"/>
          <w:lang w:val="en-GB" w:bidi="ar-SA"/>
        </w:rPr>
        <w:t xml:space="preserve">ontracts </w:t>
      </w:r>
      <w:r w:rsidR="00A06083" w:rsidRPr="00593304">
        <w:rPr>
          <w:rFonts w:cs="Calibri"/>
          <w:b/>
          <w:color w:val="0777A3"/>
          <w:szCs w:val="20"/>
          <w:lang w:val="en-GB" w:bidi="ar-SA"/>
        </w:rPr>
        <w:t>2020</w:t>
      </w:r>
      <w:r w:rsidR="00A06083" w:rsidRPr="00593304">
        <w:rPr>
          <w:rFonts w:cs="Calibri"/>
          <w:b/>
          <w:color w:val="0777A3"/>
          <w:szCs w:val="20"/>
          <w:lang w:val="en-GB" w:bidi="ar-SA"/>
        </w:rPr>
        <w:noBreakHyphen/>
        <w:t>21</w:t>
      </w:r>
    </w:p>
    <w:tbl>
      <w:tblPr>
        <w:tblStyle w:val="TableGrid"/>
        <w:tblW w:w="9072" w:type="dxa"/>
        <w:tblLook w:val="04A0" w:firstRow="1" w:lastRow="0" w:firstColumn="1" w:lastColumn="0" w:noHBand="0" w:noVBand="1"/>
      </w:tblPr>
      <w:tblGrid>
        <w:gridCol w:w="5098"/>
        <w:gridCol w:w="2127"/>
        <w:gridCol w:w="1847"/>
      </w:tblGrid>
      <w:tr w:rsidR="00A06083" w:rsidRPr="003C6D37" w14:paraId="4451DE22" w14:textId="77777777" w:rsidTr="00593304">
        <w:trPr>
          <w:trHeight w:val="136"/>
        </w:trPr>
        <w:tc>
          <w:tcPr>
            <w:tcW w:w="5098" w:type="dxa"/>
            <w:shd w:val="clear" w:color="auto" w:fill="96C751"/>
          </w:tcPr>
          <w:p w14:paraId="4076639A" w14:textId="77777777" w:rsidR="00A06083" w:rsidRPr="005F0221" w:rsidRDefault="00F65838" w:rsidP="003301A0">
            <w:pPr>
              <w:pStyle w:val="TableText"/>
              <w:rPr>
                <w:rFonts w:ascii="Arial" w:hAnsi="Arial" w:cs="Arial"/>
                <w:b/>
                <w:color w:val="FFFFFF" w:themeColor="background1"/>
                <w:sz w:val="22"/>
              </w:rPr>
            </w:pPr>
            <w:r w:rsidRPr="005F0221">
              <w:rPr>
                <w:rFonts w:ascii="Arial" w:hAnsi="Arial" w:cs="Arial"/>
                <w:b/>
                <w:color w:val="FFFFFF" w:themeColor="background1"/>
                <w:sz w:val="22"/>
              </w:rPr>
              <w:t>Description</w:t>
            </w:r>
          </w:p>
        </w:tc>
        <w:tc>
          <w:tcPr>
            <w:tcW w:w="2127" w:type="dxa"/>
            <w:shd w:val="clear" w:color="auto" w:fill="96C751"/>
          </w:tcPr>
          <w:p w14:paraId="18D7EE14" w14:textId="77777777" w:rsidR="00A06083" w:rsidRPr="005F0221" w:rsidRDefault="00A06083" w:rsidP="00B42907">
            <w:pPr>
              <w:pStyle w:val="TableText"/>
              <w:jc w:val="center"/>
              <w:rPr>
                <w:rFonts w:ascii="Arial" w:hAnsi="Arial" w:cs="Arial"/>
                <w:b/>
                <w:color w:val="FFFFFF" w:themeColor="background1"/>
                <w:sz w:val="22"/>
              </w:rPr>
            </w:pPr>
            <w:r w:rsidRPr="005F0221">
              <w:rPr>
                <w:rFonts w:ascii="Arial" w:hAnsi="Arial" w:cs="Arial"/>
                <w:b/>
                <w:color w:val="FFFFFF" w:themeColor="background1"/>
                <w:sz w:val="22"/>
              </w:rPr>
              <w:t>Number</w:t>
            </w:r>
          </w:p>
        </w:tc>
        <w:tc>
          <w:tcPr>
            <w:tcW w:w="1847" w:type="dxa"/>
            <w:shd w:val="clear" w:color="auto" w:fill="96C751"/>
          </w:tcPr>
          <w:p w14:paraId="2ED534A8" w14:textId="77777777" w:rsidR="00A06083" w:rsidRPr="005F0221" w:rsidRDefault="00A06083" w:rsidP="00F65838">
            <w:pPr>
              <w:pStyle w:val="TableText"/>
              <w:rPr>
                <w:rFonts w:ascii="Arial" w:hAnsi="Arial" w:cs="Arial"/>
                <w:b/>
                <w:color w:val="FFFFFF" w:themeColor="background1"/>
                <w:sz w:val="22"/>
              </w:rPr>
            </w:pPr>
            <w:r w:rsidRPr="005F0221">
              <w:rPr>
                <w:rFonts w:ascii="Arial" w:hAnsi="Arial" w:cs="Arial"/>
                <w:b/>
                <w:color w:val="FFFFFF" w:themeColor="background1"/>
                <w:sz w:val="22"/>
              </w:rPr>
              <w:t xml:space="preserve">Expenditure $ (GST </w:t>
            </w:r>
            <w:r w:rsidR="00F65838" w:rsidRPr="005F0221">
              <w:rPr>
                <w:rFonts w:ascii="Arial" w:hAnsi="Arial" w:cs="Arial"/>
                <w:b/>
                <w:color w:val="FFFFFF" w:themeColor="background1"/>
                <w:sz w:val="22"/>
              </w:rPr>
              <w:t>I</w:t>
            </w:r>
            <w:r w:rsidRPr="005F0221">
              <w:rPr>
                <w:rFonts w:ascii="Arial" w:hAnsi="Arial" w:cs="Arial"/>
                <w:b/>
                <w:color w:val="FFFFFF" w:themeColor="background1"/>
                <w:sz w:val="22"/>
              </w:rPr>
              <w:t>nc.)</w:t>
            </w:r>
          </w:p>
        </w:tc>
      </w:tr>
      <w:tr w:rsidR="00A06083" w:rsidRPr="003C6D37" w14:paraId="2945C307" w14:textId="77777777" w:rsidTr="00593304">
        <w:tc>
          <w:tcPr>
            <w:tcW w:w="5098" w:type="dxa"/>
            <w:shd w:val="clear" w:color="auto" w:fill="auto"/>
          </w:tcPr>
          <w:p w14:paraId="13C394AC" w14:textId="77777777" w:rsidR="00A06083" w:rsidRPr="003C6D37" w:rsidRDefault="00A06083" w:rsidP="003301A0">
            <w:pPr>
              <w:spacing w:before="60"/>
              <w:rPr>
                <w:rFonts w:cs="Arial"/>
              </w:rPr>
            </w:pPr>
            <w:r w:rsidRPr="003C6D37">
              <w:rPr>
                <w:rFonts w:cs="Arial"/>
              </w:rPr>
              <w:t>New contracts entered into during the reporting period</w:t>
            </w:r>
          </w:p>
        </w:tc>
        <w:tc>
          <w:tcPr>
            <w:tcW w:w="2127" w:type="dxa"/>
            <w:shd w:val="clear" w:color="auto" w:fill="auto"/>
          </w:tcPr>
          <w:p w14:paraId="512B478D" w14:textId="77777777" w:rsidR="00A06083" w:rsidRPr="003C6D37" w:rsidRDefault="00A06083" w:rsidP="003301A0">
            <w:pPr>
              <w:spacing w:before="60"/>
              <w:jc w:val="center"/>
              <w:rPr>
                <w:rFonts w:cs="Arial"/>
              </w:rPr>
            </w:pPr>
            <w:r>
              <w:rPr>
                <w:rFonts w:cs="Arial"/>
              </w:rPr>
              <w:t>2</w:t>
            </w:r>
          </w:p>
        </w:tc>
        <w:tc>
          <w:tcPr>
            <w:tcW w:w="1847" w:type="dxa"/>
            <w:shd w:val="clear" w:color="auto" w:fill="auto"/>
          </w:tcPr>
          <w:p w14:paraId="0464C77D" w14:textId="77777777" w:rsidR="00A06083" w:rsidRPr="003C6D37" w:rsidRDefault="00A06083" w:rsidP="00062473">
            <w:pPr>
              <w:spacing w:before="60"/>
              <w:jc w:val="center"/>
              <w:rPr>
                <w:rFonts w:cs="Arial"/>
              </w:rPr>
            </w:pPr>
            <w:r>
              <w:rPr>
                <w:rFonts w:cs="Arial"/>
              </w:rPr>
              <w:t>$</w:t>
            </w:r>
            <w:r w:rsidR="00062473">
              <w:rPr>
                <w:rFonts w:cs="Arial"/>
              </w:rPr>
              <w:t>73,705</w:t>
            </w:r>
          </w:p>
        </w:tc>
      </w:tr>
      <w:tr w:rsidR="00062473" w:rsidRPr="003C6D37" w14:paraId="7E94E8E8" w14:textId="77777777" w:rsidTr="00593304">
        <w:tc>
          <w:tcPr>
            <w:tcW w:w="5098" w:type="dxa"/>
          </w:tcPr>
          <w:p w14:paraId="7457BB5B" w14:textId="77777777" w:rsidR="00062473" w:rsidRPr="003C6D37" w:rsidRDefault="00062473" w:rsidP="00062473">
            <w:pPr>
              <w:spacing w:before="60"/>
              <w:rPr>
                <w:rFonts w:cs="Arial"/>
              </w:rPr>
            </w:pPr>
            <w:r w:rsidRPr="003C6D37">
              <w:rPr>
                <w:rFonts w:cs="Arial"/>
              </w:rPr>
              <w:t>Ongoing contracts entered into during a previous reporting period</w:t>
            </w:r>
          </w:p>
        </w:tc>
        <w:tc>
          <w:tcPr>
            <w:tcW w:w="2127" w:type="dxa"/>
          </w:tcPr>
          <w:p w14:paraId="64BB8DC3" w14:textId="6780AB40" w:rsidR="00062473" w:rsidRPr="003C6D37" w:rsidRDefault="004E5485" w:rsidP="00062473">
            <w:pPr>
              <w:spacing w:before="60"/>
              <w:jc w:val="center"/>
              <w:rPr>
                <w:rFonts w:cs="Arial"/>
              </w:rPr>
            </w:pPr>
            <w:r>
              <w:rPr>
                <w:rFonts w:cs="Arial"/>
              </w:rPr>
              <w:t>1</w:t>
            </w:r>
          </w:p>
        </w:tc>
        <w:tc>
          <w:tcPr>
            <w:tcW w:w="1847" w:type="dxa"/>
          </w:tcPr>
          <w:p w14:paraId="0A3A6DDA" w14:textId="374DC69A" w:rsidR="00062473" w:rsidRPr="003C6D37" w:rsidRDefault="00062473" w:rsidP="004E5485">
            <w:pPr>
              <w:spacing w:before="60"/>
              <w:jc w:val="center"/>
              <w:rPr>
                <w:rFonts w:cs="Arial"/>
              </w:rPr>
            </w:pPr>
            <w:r>
              <w:rPr>
                <w:rFonts w:cs="Arial"/>
              </w:rPr>
              <w:t>$</w:t>
            </w:r>
            <w:r w:rsidR="004E5485">
              <w:rPr>
                <w:rFonts w:cs="Arial"/>
              </w:rPr>
              <w:t>67,550</w:t>
            </w:r>
          </w:p>
        </w:tc>
      </w:tr>
      <w:tr w:rsidR="00A06083" w:rsidRPr="003C6D37" w14:paraId="27996452" w14:textId="77777777" w:rsidTr="00593304">
        <w:tc>
          <w:tcPr>
            <w:tcW w:w="5098" w:type="dxa"/>
            <w:shd w:val="clear" w:color="auto" w:fill="D9D9D9" w:themeFill="background1" w:themeFillShade="D9"/>
          </w:tcPr>
          <w:p w14:paraId="31B80CA2" w14:textId="77777777" w:rsidR="00A06083" w:rsidRPr="005F0221" w:rsidRDefault="00A06083" w:rsidP="003301A0">
            <w:pPr>
              <w:spacing w:before="60"/>
              <w:rPr>
                <w:rFonts w:cs="Arial"/>
                <w:b/>
              </w:rPr>
            </w:pPr>
            <w:r w:rsidRPr="005F0221">
              <w:rPr>
                <w:rFonts w:cs="Arial"/>
                <w:b/>
              </w:rPr>
              <w:t>Total</w:t>
            </w:r>
          </w:p>
        </w:tc>
        <w:tc>
          <w:tcPr>
            <w:tcW w:w="2127" w:type="dxa"/>
            <w:shd w:val="clear" w:color="auto" w:fill="D9D9D9" w:themeFill="background1" w:themeFillShade="D9"/>
          </w:tcPr>
          <w:p w14:paraId="7CC98288" w14:textId="532E22E8" w:rsidR="00A06083" w:rsidRPr="005F0221" w:rsidRDefault="004E5485" w:rsidP="003301A0">
            <w:pPr>
              <w:spacing w:before="60"/>
              <w:jc w:val="center"/>
              <w:rPr>
                <w:rFonts w:cs="Arial"/>
                <w:b/>
              </w:rPr>
            </w:pPr>
            <w:r>
              <w:rPr>
                <w:rFonts w:cs="Arial"/>
                <w:b/>
              </w:rPr>
              <w:t>3</w:t>
            </w:r>
          </w:p>
        </w:tc>
        <w:tc>
          <w:tcPr>
            <w:tcW w:w="1847" w:type="dxa"/>
            <w:shd w:val="clear" w:color="auto" w:fill="D9D9D9" w:themeFill="background1" w:themeFillShade="D9"/>
          </w:tcPr>
          <w:p w14:paraId="59A199E2" w14:textId="096C1038" w:rsidR="00A06083" w:rsidRPr="005F0221" w:rsidRDefault="00A06083" w:rsidP="004E5485">
            <w:pPr>
              <w:spacing w:before="60"/>
              <w:jc w:val="center"/>
              <w:rPr>
                <w:rFonts w:cs="Arial"/>
                <w:b/>
              </w:rPr>
            </w:pPr>
            <w:r w:rsidRPr="005F0221">
              <w:rPr>
                <w:rFonts w:cs="Arial"/>
                <w:b/>
              </w:rPr>
              <w:t>$</w:t>
            </w:r>
            <w:r w:rsidR="004E5485">
              <w:rPr>
                <w:rFonts w:cs="Arial"/>
                <w:b/>
              </w:rPr>
              <w:t>141,255</w:t>
            </w:r>
          </w:p>
        </w:tc>
      </w:tr>
    </w:tbl>
    <w:p w14:paraId="42AA62E0" w14:textId="77777777" w:rsidR="00A06083" w:rsidRDefault="00A06083" w:rsidP="008F34DD">
      <w:pPr>
        <w:rPr>
          <w:rFonts w:cs="Calibri"/>
          <w:b/>
          <w:color w:val="0777A3"/>
          <w:szCs w:val="20"/>
          <w:lang w:val="en-GB" w:bidi="ar-SA"/>
        </w:rPr>
      </w:pPr>
    </w:p>
    <w:p w14:paraId="1D9FF0FC" w14:textId="6B057C20" w:rsidR="00372A08" w:rsidRPr="00593304" w:rsidRDefault="00AF6408" w:rsidP="00593304">
      <w:pPr>
        <w:rPr>
          <w:rFonts w:cs="Calibri"/>
          <w:b/>
          <w:color w:val="0777A3"/>
          <w:szCs w:val="20"/>
          <w:lang w:val="en-GB" w:bidi="ar-SA"/>
        </w:rPr>
      </w:pPr>
      <w:r>
        <w:rPr>
          <w:rFonts w:cs="Calibri"/>
          <w:b/>
          <w:color w:val="0777A3"/>
          <w:szCs w:val="20"/>
          <w:lang w:val="en-GB" w:bidi="ar-SA"/>
        </w:rPr>
        <w:t xml:space="preserve">Table 7: </w:t>
      </w:r>
      <w:r w:rsidR="00372A08" w:rsidRPr="00593304">
        <w:rPr>
          <w:rFonts w:cs="Calibri"/>
          <w:b/>
          <w:color w:val="0777A3"/>
          <w:szCs w:val="20"/>
          <w:lang w:val="en-GB" w:bidi="ar-SA"/>
        </w:rPr>
        <w:t>Organisations Receiving a Share of Reportable Non-Consultancy Contract</w:t>
      </w:r>
      <w:r w:rsidR="00961D70">
        <w:rPr>
          <w:rFonts w:cs="Calibri"/>
          <w:b/>
          <w:color w:val="0777A3"/>
          <w:szCs w:val="20"/>
          <w:lang w:val="en-GB" w:bidi="ar-SA"/>
        </w:rPr>
        <w:t xml:space="preserve"> Expenditure 2020</w:t>
      </w:r>
      <w:r w:rsidR="00961D70">
        <w:rPr>
          <w:rFonts w:cs="Calibri"/>
          <w:b/>
          <w:color w:val="0777A3"/>
          <w:szCs w:val="20"/>
          <w:lang w:val="en-GB" w:bidi="ar-SA"/>
        </w:rPr>
        <w:noBreakHyphen/>
        <w:t>21</w:t>
      </w:r>
    </w:p>
    <w:tbl>
      <w:tblPr>
        <w:tblStyle w:val="TableGrid"/>
        <w:tblW w:w="8931" w:type="dxa"/>
        <w:tblLook w:val="04A0" w:firstRow="1" w:lastRow="0" w:firstColumn="1" w:lastColumn="0" w:noHBand="0" w:noVBand="1"/>
      </w:tblPr>
      <w:tblGrid>
        <w:gridCol w:w="7225"/>
        <w:gridCol w:w="1706"/>
      </w:tblGrid>
      <w:tr w:rsidR="00372A08" w:rsidRPr="003C6D37" w14:paraId="1ECE8BF9" w14:textId="77777777" w:rsidTr="00593304">
        <w:tc>
          <w:tcPr>
            <w:tcW w:w="7225" w:type="dxa"/>
            <w:shd w:val="clear" w:color="auto" w:fill="96C751"/>
          </w:tcPr>
          <w:p w14:paraId="65179194" w14:textId="77777777" w:rsidR="00372A08" w:rsidRPr="005F0221" w:rsidRDefault="00F65838" w:rsidP="003301A0">
            <w:pPr>
              <w:pStyle w:val="TableText"/>
              <w:rPr>
                <w:rFonts w:ascii="Arial" w:hAnsi="Arial" w:cs="Arial"/>
                <w:b/>
                <w:color w:val="FFFFFF" w:themeColor="background1"/>
                <w:sz w:val="22"/>
              </w:rPr>
            </w:pPr>
            <w:r w:rsidRPr="005F0221">
              <w:rPr>
                <w:rFonts w:ascii="Arial" w:hAnsi="Arial" w:cs="Arial"/>
                <w:b/>
                <w:color w:val="FFFFFF" w:themeColor="background1"/>
                <w:sz w:val="22"/>
              </w:rPr>
              <w:t>Service Provider</w:t>
            </w:r>
          </w:p>
        </w:tc>
        <w:tc>
          <w:tcPr>
            <w:tcW w:w="1706" w:type="dxa"/>
            <w:shd w:val="clear" w:color="auto" w:fill="96C751"/>
          </w:tcPr>
          <w:p w14:paraId="5438B6ED" w14:textId="77777777" w:rsidR="00372A08" w:rsidRPr="005F0221" w:rsidRDefault="00F65838" w:rsidP="003301A0">
            <w:pPr>
              <w:pStyle w:val="TableText"/>
              <w:rPr>
                <w:rFonts w:ascii="Arial" w:hAnsi="Arial" w:cs="Arial"/>
                <w:b/>
                <w:color w:val="FFFFFF" w:themeColor="background1"/>
                <w:sz w:val="22"/>
              </w:rPr>
            </w:pPr>
            <w:r w:rsidRPr="005F0221">
              <w:rPr>
                <w:rFonts w:ascii="Arial" w:hAnsi="Arial" w:cs="Arial"/>
                <w:b/>
                <w:color w:val="FFFFFF" w:themeColor="background1"/>
                <w:sz w:val="22"/>
              </w:rPr>
              <w:t>Expenditure $ (GST I</w:t>
            </w:r>
            <w:r w:rsidR="00372A08" w:rsidRPr="005F0221">
              <w:rPr>
                <w:rFonts w:ascii="Arial" w:hAnsi="Arial" w:cs="Arial"/>
                <w:b/>
                <w:color w:val="FFFFFF" w:themeColor="background1"/>
                <w:sz w:val="22"/>
              </w:rPr>
              <w:t>nc.)</w:t>
            </w:r>
          </w:p>
        </w:tc>
      </w:tr>
      <w:tr w:rsidR="00372A08" w:rsidRPr="003C6D37" w14:paraId="69A432C1" w14:textId="77777777" w:rsidTr="00593304">
        <w:tc>
          <w:tcPr>
            <w:tcW w:w="7225" w:type="dxa"/>
          </w:tcPr>
          <w:p w14:paraId="74DC9C2E" w14:textId="77777777" w:rsidR="00372A08" w:rsidRPr="003C6D37" w:rsidRDefault="00372A08" w:rsidP="003301A0">
            <w:pPr>
              <w:spacing w:before="60"/>
              <w:rPr>
                <w:rFonts w:cs="Arial"/>
              </w:rPr>
            </w:pPr>
            <w:r>
              <w:rPr>
                <w:rFonts w:cs="Arial"/>
              </w:rPr>
              <w:t>Horizon One Recruitment Pty Ltd</w:t>
            </w:r>
          </w:p>
        </w:tc>
        <w:tc>
          <w:tcPr>
            <w:tcW w:w="1706" w:type="dxa"/>
          </w:tcPr>
          <w:p w14:paraId="4E6090EA" w14:textId="77777777" w:rsidR="00372A08" w:rsidRPr="003C6D37" w:rsidRDefault="00372A08" w:rsidP="003301A0">
            <w:pPr>
              <w:spacing w:before="60"/>
              <w:jc w:val="center"/>
              <w:rPr>
                <w:rFonts w:cs="Arial"/>
              </w:rPr>
            </w:pPr>
            <w:r>
              <w:rPr>
                <w:rFonts w:cs="Arial"/>
              </w:rPr>
              <w:t>$73,705</w:t>
            </w:r>
          </w:p>
        </w:tc>
      </w:tr>
      <w:tr w:rsidR="00372A08" w:rsidRPr="003C6D37" w14:paraId="7EABE69F" w14:textId="77777777" w:rsidTr="00593304">
        <w:tc>
          <w:tcPr>
            <w:tcW w:w="7225" w:type="dxa"/>
          </w:tcPr>
          <w:p w14:paraId="46DACD02" w14:textId="77777777" w:rsidR="00372A08" w:rsidRPr="003C6D37" w:rsidRDefault="0069422E" w:rsidP="003301A0">
            <w:pPr>
              <w:spacing w:before="60"/>
              <w:rPr>
                <w:rFonts w:cs="Arial"/>
              </w:rPr>
            </w:pPr>
            <w:r>
              <w:rPr>
                <w:rFonts w:cs="Arial"/>
              </w:rPr>
              <w:t>OPC IT Limited</w:t>
            </w:r>
          </w:p>
        </w:tc>
        <w:tc>
          <w:tcPr>
            <w:tcW w:w="1706" w:type="dxa"/>
          </w:tcPr>
          <w:p w14:paraId="52F79214" w14:textId="77777777" w:rsidR="00372A08" w:rsidRPr="003C6D37" w:rsidRDefault="0069422E" w:rsidP="003301A0">
            <w:pPr>
              <w:spacing w:before="60"/>
              <w:jc w:val="center"/>
              <w:rPr>
                <w:rFonts w:cs="Arial"/>
              </w:rPr>
            </w:pPr>
            <w:r>
              <w:rPr>
                <w:rFonts w:cs="Arial"/>
              </w:rPr>
              <w:t>$67,550</w:t>
            </w:r>
          </w:p>
        </w:tc>
      </w:tr>
    </w:tbl>
    <w:p w14:paraId="23BB6E67" w14:textId="7A1872EA" w:rsidR="00B520C1" w:rsidRDefault="00B520C1" w:rsidP="008F34DD">
      <w:pPr>
        <w:rPr>
          <w:rFonts w:cs="Calibri"/>
          <w:b/>
          <w:color w:val="0777A3"/>
          <w:szCs w:val="20"/>
          <w:lang w:val="en-GB" w:bidi="ar-SA"/>
        </w:rPr>
      </w:pPr>
    </w:p>
    <w:p w14:paraId="16FD8301" w14:textId="77777777" w:rsidR="00B520C1" w:rsidRDefault="00B520C1">
      <w:pPr>
        <w:spacing w:after="0"/>
        <w:rPr>
          <w:rFonts w:cs="Calibri"/>
          <w:b/>
          <w:color w:val="0777A3"/>
          <w:szCs w:val="20"/>
          <w:lang w:val="en-GB" w:bidi="ar-SA"/>
        </w:rPr>
      </w:pPr>
      <w:r>
        <w:rPr>
          <w:rFonts w:cs="Calibri"/>
          <w:b/>
          <w:color w:val="0777A3"/>
          <w:szCs w:val="20"/>
          <w:lang w:val="en-GB" w:bidi="ar-SA"/>
        </w:rPr>
        <w:br w:type="page"/>
      </w:r>
    </w:p>
    <w:p w14:paraId="41B93AFA" w14:textId="77777777" w:rsidR="00372A08" w:rsidRDefault="00372A08" w:rsidP="008F34DD">
      <w:pPr>
        <w:rPr>
          <w:rFonts w:cs="Calibri"/>
          <w:b/>
          <w:color w:val="0777A3"/>
          <w:szCs w:val="20"/>
          <w:lang w:val="en-GB" w:bidi="ar-SA"/>
        </w:rPr>
      </w:pPr>
    </w:p>
    <w:p w14:paraId="3AAE3A32" w14:textId="1CFF75D0" w:rsidR="008F34DD" w:rsidRDefault="008F34DD" w:rsidP="00257C88">
      <w:pPr>
        <w:pStyle w:val="ParagraphHeading"/>
      </w:pPr>
      <w:r w:rsidRPr="00607AE9">
        <w:t>MANAGEMENT OF HUMAN RESOURCES</w:t>
      </w:r>
    </w:p>
    <w:p w14:paraId="5C85E971" w14:textId="398ED8DD" w:rsidR="00961D70" w:rsidRPr="00961D70" w:rsidRDefault="00961D70" w:rsidP="00961D70">
      <w:pPr>
        <w:rPr>
          <w:rFonts w:cs="Calibri"/>
          <w:b/>
          <w:color w:val="0777A3"/>
          <w:szCs w:val="20"/>
          <w:lang w:val="en-GB" w:bidi="ar-SA"/>
        </w:rPr>
      </w:pPr>
      <w:r>
        <w:rPr>
          <w:rFonts w:cs="Calibri"/>
          <w:b/>
          <w:color w:val="0777A3"/>
          <w:szCs w:val="20"/>
          <w:lang w:val="en-GB" w:bidi="ar-SA"/>
        </w:rPr>
        <w:t>STAFFING STATISTICS</w:t>
      </w:r>
    </w:p>
    <w:p w14:paraId="130EB51E" w14:textId="77777777" w:rsidR="00961D70" w:rsidRPr="007378A3" w:rsidRDefault="00961D70" w:rsidP="00961D70">
      <w:r w:rsidRPr="007378A3">
        <w:t xml:space="preserve">At 30 June 2021, the Authority had a headcount of ten staff members, all employed in an ongoing capacity. The majority of staff are located in Canberra with one staff member located </w:t>
      </w:r>
      <w:r>
        <w:t xml:space="preserve">temporarily </w:t>
      </w:r>
      <w:r w:rsidRPr="007378A3">
        <w:t xml:space="preserve">overseas. </w:t>
      </w:r>
    </w:p>
    <w:p w14:paraId="1D6EA6D9" w14:textId="689FD1DE" w:rsidR="00AA6779" w:rsidRPr="00607AE9" w:rsidRDefault="00AF6408" w:rsidP="00AA6779">
      <w:pPr>
        <w:rPr>
          <w:rFonts w:cs="Calibri"/>
          <w:b/>
          <w:color w:val="0777A3"/>
          <w:szCs w:val="20"/>
          <w:lang w:val="en-GB" w:bidi="ar-SA"/>
        </w:rPr>
      </w:pPr>
      <w:r>
        <w:rPr>
          <w:rFonts w:cs="Calibri"/>
          <w:b/>
          <w:color w:val="0777A3"/>
          <w:szCs w:val="20"/>
          <w:lang w:val="en-GB" w:bidi="ar-SA"/>
        </w:rPr>
        <w:t>Table 8</w:t>
      </w:r>
      <w:r w:rsidR="00BC4C6F">
        <w:rPr>
          <w:rFonts w:cs="Calibri"/>
          <w:b/>
          <w:color w:val="0777A3"/>
          <w:szCs w:val="20"/>
          <w:lang w:val="en-GB" w:bidi="ar-SA"/>
        </w:rPr>
        <w:t xml:space="preserve">: </w:t>
      </w:r>
      <w:r w:rsidR="00AA6779">
        <w:rPr>
          <w:rFonts w:cs="Calibri"/>
          <w:b/>
          <w:color w:val="0777A3"/>
          <w:szCs w:val="20"/>
          <w:lang w:val="en-GB" w:bidi="ar-SA"/>
        </w:rPr>
        <w:t>Climate Change Authority staff numbers by classification, gender and employment status, 30 June 2021</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3"/>
        <w:gridCol w:w="1326"/>
        <w:gridCol w:w="1180"/>
        <w:gridCol w:w="1180"/>
        <w:gridCol w:w="1180"/>
        <w:gridCol w:w="1180"/>
      </w:tblGrid>
      <w:tr w:rsidR="00AA6779" w:rsidRPr="00996809" w14:paraId="656D1371" w14:textId="77777777" w:rsidTr="003301A0">
        <w:tc>
          <w:tcPr>
            <w:tcW w:w="2243" w:type="dxa"/>
            <w:tcBorders>
              <w:bottom w:val="single" w:sz="4" w:space="0" w:color="auto"/>
            </w:tcBorders>
            <w:shd w:val="clear" w:color="auto" w:fill="96C751"/>
          </w:tcPr>
          <w:p w14:paraId="390384BC" w14:textId="77777777" w:rsidR="00AA6779" w:rsidRPr="00996809" w:rsidRDefault="00A2692B" w:rsidP="003301A0">
            <w:pPr>
              <w:rPr>
                <w:b/>
                <w:color w:val="FFFFFF" w:themeColor="background1"/>
                <w:lang w:val="en-GB" w:bidi="ar-SA"/>
              </w:rPr>
            </w:pPr>
            <w:r>
              <w:rPr>
                <w:b/>
                <w:color w:val="FFFFFF" w:themeColor="background1"/>
                <w:lang w:val="en-GB" w:bidi="ar-SA"/>
              </w:rPr>
              <w:t>Ongoing</w:t>
            </w:r>
          </w:p>
        </w:tc>
        <w:tc>
          <w:tcPr>
            <w:tcW w:w="2506" w:type="dxa"/>
            <w:gridSpan w:val="2"/>
            <w:tcBorders>
              <w:bottom w:val="single" w:sz="4" w:space="0" w:color="auto"/>
            </w:tcBorders>
            <w:shd w:val="clear" w:color="auto" w:fill="96C751"/>
          </w:tcPr>
          <w:p w14:paraId="5707F916" w14:textId="77777777" w:rsidR="00AA6779" w:rsidRDefault="00AA6779" w:rsidP="003301A0">
            <w:pPr>
              <w:jc w:val="center"/>
              <w:rPr>
                <w:b/>
                <w:color w:val="FFFFFF" w:themeColor="background1"/>
                <w:lang w:val="en-GB" w:bidi="ar-SA"/>
              </w:rPr>
            </w:pPr>
            <w:r>
              <w:rPr>
                <w:b/>
                <w:color w:val="FFFFFF" w:themeColor="background1"/>
                <w:lang w:val="en-GB" w:bidi="ar-SA"/>
              </w:rPr>
              <w:t>Female</w:t>
            </w:r>
          </w:p>
        </w:tc>
        <w:tc>
          <w:tcPr>
            <w:tcW w:w="2360" w:type="dxa"/>
            <w:gridSpan w:val="2"/>
            <w:tcBorders>
              <w:bottom w:val="single" w:sz="4" w:space="0" w:color="auto"/>
            </w:tcBorders>
            <w:shd w:val="clear" w:color="auto" w:fill="96C751"/>
          </w:tcPr>
          <w:p w14:paraId="67EBA432" w14:textId="77777777" w:rsidR="00AA6779" w:rsidRDefault="00AA6779" w:rsidP="003301A0">
            <w:pPr>
              <w:jc w:val="center"/>
              <w:rPr>
                <w:b/>
                <w:color w:val="FFFFFF" w:themeColor="background1"/>
                <w:lang w:val="en-GB" w:bidi="ar-SA"/>
              </w:rPr>
            </w:pPr>
            <w:r>
              <w:rPr>
                <w:b/>
                <w:color w:val="FFFFFF" w:themeColor="background1"/>
                <w:lang w:val="en-GB" w:bidi="ar-SA"/>
              </w:rPr>
              <w:t>Male</w:t>
            </w:r>
          </w:p>
        </w:tc>
        <w:tc>
          <w:tcPr>
            <w:tcW w:w="1180" w:type="dxa"/>
            <w:tcBorders>
              <w:bottom w:val="single" w:sz="4" w:space="0" w:color="auto"/>
            </w:tcBorders>
            <w:shd w:val="clear" w:color="auto" w:fill="96C751"/>
          </w:tcPr>
          <w:p w14:paraId="5606FEE2" w14:textId="77777777" w:rsidR="00AA6779" w:rsidRDefault="00AA6779" w:rsidP="003301A0">
            <w:pPr>
              <w:jc w:val="center"/>
              <w:rPr>
                <w:b/>
                <w:color w:val="FFFFFF" w:themeColor="background1"/>
                <w:lang w:val="en-GB" w:bidi="ar-SA"/>
              </w:rPr>
            </w:pPr>
            <w:r>
              <w:rPr>
                <w:b/>
                <w:color w:val="FFFFFF" w:themeColor="background1"/>
                <w:lang w:val="en-GB" w:bidi="ar-SA"/>
              </w:rPr>
              <w:t>Total</w:t>
            </w:r>
          </w:p>
        </w:tc>
      </w:tr>
      <w:tr w:rsidR="00AA6779" w:rsidRPr="00996809" w14:paraId="06513E1C" w14:textId="77777777" w:rsidTr="003301A0">
        <w:tc>
          <w:tcPr>
            <w:tcW w:w="2243" w:type="dxa"/>
            <w:tcBorders>
              <w:bottom w:val="single" w:sz="4" w:space="0" w:color="auto"/>
            </w:tcBorders>
            <w:shd w:val="clear" w:color="auto" w:fill="96C751"/>
          </w:tcPr>
          <w:p w14:paraId="248FD31C" w14:textId="77777777" w:rsidR="00AA6779" w:rsidRDefault="00AA6779" w:rsidP="003301A0">
            <w:pPr>
              <w:rPr>
                <w:b/>
                <w:color w:val="FFFFFF" w:themeColor="background1"/>
                <w:lang w:val="en-GB" w:bidi="ar-SA"/>
              </w:rPr>
            </w:pPr>
          </w:p>
        </w:tc>
        <w:tc>
          <w:tcPr>
            <w:tcW w:w="1326" w:type="dxa"/>
            <w:tcBorders>
              <w:bottom w:val="single" w:sz="4" w:space="0" w:color="auto"/>
            </w:tcBorders>
            <w:shd w:val="clear" w:color="auto" w:fill="96C751"/>
          </w:tcPr>
          <w:p w14:paraId="3CA292B8" w14:textId="77777777" w:rsidR="00AA6779" w:rsidRDefault="00AA6779" w:rsidP="003301A0">
            <w:pPr>
              <w:jc w:val="center"/>
              <w:rPr>
                <w:b/>
                <w:color w:val="FFFFFF" w:themeColor="background1"/>
                <w:lang w:val="en-GB" w:bidi="ar-SA"/>
              </w:rPr>
            </w:pPr>
            <w:r>
              <w:rPr>
                <w:b/>
                <w:color w:val="FFFFFF" w:themeColor="background1"/>
                <w:lang w:val="en-GB" w:bidi="ar-SA"/>
              </w:rPr>
              <w:t>Full-time</w:t>
            </w:r>
          </w:p>
        </w:tc>
        <w:tc>
          <w:tcPr>
            <w:tcW w:w="1180" w:type="dxa"/>
            <w:tcBorders>
              <w:bottom w:val="single" w:sz="4" w:space="0" w:color="auto"/>
            </w:tcBorders>
            <w:shd w:val="clear" w:color="auto" w:fill="96C751"/>
          </w:tcPr>
          <w:p w14:paraId="43E36380" w14:textId="77777777" w:rsidR="00AA6779" w:rsidRDefault="00AA6779" w:rsidP="003301A0">
            <w:pPr>
              <w:jc w:val="center"/>
              <w:rPr>
                <w:b/>
                <w:color w:val="FFFFFF" w:themeColor="background1"/>
                <w:lang w:val="en-GB" w:bidi="ar-SA"/>
              </w:rPr>
            </w:pPr>
            <w:r>
              <w:rPr>
                <w:b/>
                <w:color w:val="FFFFFF" w:themeColor="background1"/>
                <w:lang w:val="en-GB" w:bidi="ar-SA"/>
              </w:rPr>
              <w:t>Part-time</w:t>
            </w:r>
          </w:p>
        </w:tc>
        <w:tc>
          <w:tcPr>
            <w:tcW w:w="1180" w:type="dxa"/>
            <w:tcBorders>
              <w:bottom w:val="single" w:sz="4" w:space="0" w:color="auto"/>
            </w:tcBorders>
            <w:shd w:val="clear" w:color="auto" w:fill="96C751"/>
          </w:tcPr>
          <w:p w14:paraId="056D0A5B" w14:textId="77777777" w:rsidR="00AA6779" w:rsidRDefault="00AA6779" w:rsidP="003301A0">
            <w:pPr>
              <w:jc w:val="center"/>
              <w:rPr>
                <w:b/>
                <w:color w:val="FFFFFF" w:themeColor="background1"/>
                <w:lang w:val="en-GB" w:bidi="ar-SA"/>
              </w:rPr>
            </w:pPr>
            <w:r>
              <w:rPr>
                <w:b/>
                <w:color w:val="FFFFFF" w:themeColor="background1"/>
                <w:lang w:val="en-GB" w:bidi="ar-SA"/>
              </w:rPr>
              <w:t>Full-time</w:t>
            </w:r>
          </w:p>
        </w:tc>
        <w:tc>
          <w:tcPr>
            <w:tcW w:w="1180" w:type="dxa"/>
            <w:tcBorders>
              <w:bottom w:val="single" w:sz="4" w:space="0" w:color="auto"/>
            </w:tcBorders>
            <w:shd w:val="clear" w:color="auto" w:fill="96C751"/>
          </w:tcPr>
          <w:p w14:paraId="43330B44" w14:textId="77777777" w:rsidR="00AA6779" w:rsidRDefault="00AA6779" w:rsidP="003301A0">
            <w:pPr>
              <w:jc w:val="center"/>
              <w:rPr>
                <w:b/>
                <w:color w:val="FFFFFF" w:themeColor="background1"/>
                <w:lang w:val="en-GB" w:bidi="ar-SA"/>
              </w:rPr>
            </w:pPr>
            <w:r>
              <w:rPr>
                <w:b/>
                <w:color w:val="FFFFFF" w:themeColor="background1"/>
                <w:lang w:val="en-GB" w:bidi="ar-SA"/>
              </w:rPr>
              <w:t>Part-time</w:t>
            </w:r>
          </w:p>
        </w:tc>
        <w:tc>
          <w:tcPr>
            <w:tcW w:w="1180" w:type="dxa"/>
            <w:tcBorders>
              <w:bottom w:val="single" w:sz="4" w:space="0" w:color="auto"/>
            </w:tcBorders>
            <w:shd w:val="clear" w:color="auto" w:fill="96C751"/>
          </w:tcPr>
          <w:p w14:paraId="1844111D" w14:textId="77777777" w:rsidR="00AA6779" w:rsidRDefault="00AA6779" w:rsidP="003301A0">
            <w:pPr>
              <w:jc w:val="center"/>
              <w:rPr>
                <w:b/>
                <w:color w:val="FFFFFF" w:themeColor="background1"/>
                <w:lang w:val="en-GB" w:bidi="ar-SA"/>
              </w:rPr>
            </w:pPr>
          </w:p>
        </w:tc>
      </w:tr>
      <w:tr w:rsidR="00AA6779" w14:paraId="627C8DCA" w14:textId="77777777" w:rsidTr="003301A0">
        <w:tc>
          <w:tcPr>
            <w:tcW w:w="2243" w:type="dxa"/>
            <w:tcBorders>
              <w:top w:val="single" w:sz="4" w:space="0" w:color="auto"/>
              <w:bottom w:val="single" w:sz="4" w:space="0" w:color="auto"/>
            </w:tcBorders>
          </w:tcPr>
          <w:p w14:paraId="75C870F7" w14:textId="77777777" w:rsidR="00AA6779" w:rsidRDefault="00AA6779" w:rsidP="003301A0">
            <w:pPr>
              <w:spacing w:before="60" w:after="60"/>
              <w:rPr>
                <w:lang w:val="en-GB" w:bidi="ar-SA"/>
              </w:rPr>
            </w:pPr>
            <w:r>
              <w:rPr>
                <w:lang w:val="en-GB" w:bidi="ar-SA"/>
              </w:rPr>
              <w:t>CEO</w:t>
            </w:r>
          </w:p>
        </w:tc>
        <w:tc>
          <w:tcPr>
            <w:tcW w:w="1326" w:type="dxa"/>
            <w:tcBorders>
              <w:top w:val="single" w:sz="4" w:space="0" w:color="auto"/>
              <w:bottom w:val="single" w:sz="4" w:space="0" w:color="auto"/>
            </w:tcBorders>
          </w:tcPr>
          <w:p w14:paraId="25A2A7CC" w14:textId="77777777" w:rsidR="00AA6779" w:rsidRDefault="00AA6779" w:rsidP="003301A0">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6C0BFE85" w14:textId="77777777" w:rsidR="00AA6779" w:rsidRDefault="00AA6779" w:rsidP="003301A0">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2330241D" w14:textId="77777777" w:rsidR="00AA6779" w:rsidRDefault="00AA6779" w:rsidP="003301A0">
            <w:pPr>
              <w:spacing w:before="60" w:after="60"/>
              <w:jc w:val="center"/>
              <w:rPr>
                <w:lang w:val="en-GB" w:bidi="ar-SA"/>
              </w:rPr>
            </w:pPr>
            <w:r>
              <w:rPr>
                <w:lang w:val="en-GB" w:bidi="ar-SA"/>
              </w:rPr>
              <w:t>1</w:t>
            </w:r>
          </w:p>
        </w:tc>
        <w:tc>
          <w:tcPr>
            <w:tcW w:w="1180" w:type="dxa"/>
            <w:tcBorders>
              <w:top w:val="single" w:sz="4" w:space="0" w:color="auto"/>
              <w:bottom w:val="single" w:sz="4" w:space="0" w:color="auto"/>
            </w:tcBorders>
          </w:tcPr>
          <w:p w14:paraId="08E62050" w14:textId="77777777" w:rsidR="00AA6779" w:rsidRDefault="00AA6779" w:rsidP="003301A0">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7F72643E" w14:textId="77777777" w:rsidR="00AA6779" w:rsidRDefault="00AA6779" w:rsidP="003301A0">
            <w:pPr>
              <w:spacing w:before="60" w:after="60"/>
              <w:jc w:val="center"/>
              <w:rPr>
                <w:lang w:val="en-GB" w:bidi="ar-SA"/>
              </w:rPr>
            </w:pPr>
            <w:r>
              <w:rPr>
                <w:lang w:val="en-GB" w:bidi="ar-SA"/>
              </w:rPr>
              <w:t>1</w:t>
            </w:r>
          </w:p>
        </w:tc>
      </w:tr>
      <w:tr w:rsidR="00AA6779" w14:paraId="41659011" w14:textId="77777777" w:rsidTr="003301A0">
        <w:tc>
          <w:tcPr>
            <w:tcW w:w="2243" w:type="dxa"/>
            <w:tcBorders>
              <w:top w:val="single" w:sz="4" w:space="0" w:color="auto"/>
              <w:bottom w:val="single" w:sz="4" w:space="0" w:color="auto"/>
            </w:tcBorders>
          </w:tcPr>
          <w:p w14:paraId="5F58748B" w14:textId="77777777" w:rsidR="00AA6779" w:rsidRDefault="00AA6779" w:rsidP="003301A0">
            <w:pPr>
              <w:spacing w:before="60" w:after="60"/>
              <w:rPr>
                <w:lang w:val="en-GB" w:bidi="ar-SA"/>
              </w:rPr>
            </w:pPr>
            <w:r>
              <w:rPr>
                <w:lang w:val="en-GB" w:bidi="ar-SA"/>
              </w:rPr>
              <w:t>SES Band 1</w:t>
            </w:r>
          </w:p>
        </w:tc>
        <w:tc>
          <w:tcPr>
            <w:tcW w:w="1326" w:type="dxa"/>
            <w:tcBorders>
              <w:top w:val="single" w:sz="4" w:space="0" w:color="auto"/>
              <w:bottom w:val="single" w:sz="4" w:space="0" w:color="auto"/>
            </w:tcBorders>
          </w:tcPr>
          <w:p w14:paraId="5F7BE37E" w14:textId="77777777" w:rsidR="00AA6779" w:rsidRDefault="00AA6779" w:rsidP="003301A0">
            <w:pPr>
              <w:spacing w:before="60" w:after="60"/>
              <w:jc w:val="center"/>
              <w:rPr>
                <w:lang w:val="en-GB" w:bidi="ar-SA"/>
              </w:rPr>
            </w:pPr>
            <w:r>
              <w:rPr>
                <w:lang w:val="en-GB" w:bidi="ar-SA"/>
              </w:rPr>
              <w:t>1</w:t>
            </w:r>
          </w:p>
        </w:tc>
        <w:tc>
          <w:tcPr>
            <w:tcW w:w="1180" w:type="dxa"/>
            <w:tcBorders>
              <w:top w:val="single" w:sz="4" w:space="0" w:color="auto"/>
              <w:bottom w:val="single" w:sz="4" w:space="0" w:color="auto"/>
            </w:tcBorders>
          </w:tcPr>
          <w:p w14:paraId="2ED3414D" w14:textId="77777777" w:rsidR="00AA6779" w:rsidRDefault="00AA6779" w:rsidP="003301A0">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797CE95B" w14:textId="77777777" w:rsidR="00AA6779" w:rsidRDefault="00AA6779" w:rsidP="003301A0">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481145B7" w14:textId="77777777" w:rsidR="00AA6779" w:rsidRDefault="00AA6779" w:rsidP="003301A0">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59AC487C" w14:textId="77777777" w:rsidR="00AA6779" w:rsidRDefault="00AA6779" w:rsidP="003301A0">
            <w:pPr>
              <w:spacing w:before="60" w:after="60"/>
              <w:jc w:val="center"/>
              <w:rPr>
                <w:lang w:val="en-GB" w:bidi="ar-SA"/>
              </w:rPr>
            </w:pPr>
            <w:r>
              <w:rPr>
                <w:lang w:val="en-GB" w:bidi="ar-SA"/>
              </w:rPr>
              <w:t>1</w:t>
            </w:r>
          </w:p>
        </w:tc>
      </w:tr>
      <w:tr w:rsidR="00AA6779" w14:paraId="3F5121F7" w14:textId="77777777" w:rsidTr="003301A0">
        <w:tc>
          <w:tcPr>
            <w:tcW w:w="2243" w:type="dxa"/>
            <w:tcBorders>
              <w:top w:val="single" w:sz="4" w:space="0" w:color="auto"/>
              <w:bottom w:val="single" w:sz="4" w:space="0" w:color="auto"/>
            </w:tcBorders>
          </w:tcPr>
          <w:p w14:paraId="7054BFE7" w14:textId="77777777" w:rsidR="00AA6779" w:rsidRDefault="00AA6779" w:rsidP="003301A0">
            <w:pPr>
              <w:spacing w:before="60" w:after="60"/>
              <w:rPr>
                <w:lang w:val="en-GB" w:bidi="ar-SA"/>
              </w:rPr>
            </w:pPr>
            <w:r>
              <w:rPr>
                <w:lang w:val="en-GB" w:bidi="ar-SA"/>
              </w:rPr>
              <w:t>Executive Level 2</w:t>
            </w:r>
          </w:p>
        </w:tc>
        <w:tc>
          <w:tcPr>
            <w:tcW w:w="1326" w:type="dxa"/>
            <w:tcBorders>
              <w:top w:val="single" w:sz="4" w:space="0" w:color="auto"/>
              <w:bottom w:val="single" w:sz="4" w:space="0" w:color="auto"/>
            </w:tcBorders>
          </w:tcPr>
          <w:p w14:paraId="7E52F80D" w14:textId="77777777" w:rsidR="00AA6779" w:rsidRDefault="00AA6779" w:rsidP="003301A0">
            <w:pPr>
              <w:spacing w:before="60" w:after="60"/>
              <w:jc w:val="center"/>
              <w:rPr>
                <w:lang w:val="en-GB" w:bidi="ar-SA"/>
              </w:rPr>
            </w:pPr>
            <w:r>
              <w:rPr>
                <w:lang w:val="en-GB" w:bidi="ar-SA"/>
              </w:rPr>
              <w:t>2</w:t>
            </w:r>
          </w:p>
        </w:tc>
        <w:tc>
          <w:tcPr>
            <w:tcW w:w="1180" w:type="dxa"/>
            <w:tcBorders>
              <w:top w:val="single" w:sz="4" w:space="0" w:color="auto"/>
              <w:bottom w:val="single" w:sz="4" w:space="0" w:color="auto"/>
            </w:tcBorders>
          </w:tcPr>
          <w:p w14:paraId="500303BB" w14:textId="77777777" w:rsidR="00AA6779" w:rsidRDefault="00AA6779" w:rsidP="003301A0">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1EB30443" w14:textId="77777777" w:rsidR="00AA6779" w:rsidRDefault="00AA6779" w:rsidP="003301A0">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54B74452" w14:textId="77777777" w:rsidR="00AA6779" w:rsidRDefault="00AA6779" w:rsidP="003301A0">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15C4F0A8" w14:textId="77777777" w:rsidR="00AA6779" w:rsidRDefault="00AA6779" w:rsidP="003301A0">
            <w:pPr>
              <w:spacing w:before="60" w:after="60"/>
              <w:jc w:val="center"/>
              <w:rPr>
                <w:lang w:val="en-GB" w:bidi="ar-SA"/>
              </w:rPr>
            </w:pPr>
            <w:r>
              <w:rPr>
                <w:lang w:val="en-GB" w:bidi="ar-SA"/>
              </w:rPr>
              <w:t>2</w:t>
            </w:r>
          </w:p>
        </w:tc>
      </w:tr>
      <w:tr w:rsidR="00AA6779" w14:paraId="73F5E905" w14:textId="77777777" w:rsidTr="003301A0">
        <w:tc>
          <w:tcPr>
            <w:tcW w:w="2243" w:type="dxa"/>
            <w:tcBorders>
              <w:top w:val="single" w:sz="4" w:space="0" w:color="auto"/>
              <w:bottom w:val="single" w:sz="4" w:space="0" w:color="auto"/>
            </w:tcBorders>
          </w:tcPr>
          <w:p w14:paraId="2690DEC4" w14:textId="77777777" w:rsidR="00AA6779" w:rsidRDefault="00AA6779" w:rsidP="003301A0">
            <w:pPr>
              <w:spacing w:before="60" w:after="60"/>
              <w:rPr>
                <w:lang w:val="en-GB" w:bidi="ar-SA"/>
              </w:rPr>
            </w:pPr>
            <w:r>
              <w:rPr>
                <w:lang w:val="en-GB" w:bidi="ar-SA"/>
              </w:rPr>
              <w:t>Executive Level 1</w:t>
            </w:r>
          </w:p>
        </w:tc>
        <w:tc>
          <w:tcPr>
            <w:tcW w:w="1326" w:type="dxa"/>
            <w:tcBorders>
              <w:top w:val="single" w:sz="4" w:space="0" w:color="auto"/>
              <w:bottom w:val="single" w:sz="4" w:space="0" w:color="auto"/>
            </w:tcBorders>
          </w:tcPr>
          <w:p w14:paraId="1EBEDD79" w14:textId="77777777" w:rsidR="00AA6779" w:rsidRDefault="00AA6779" w:rsidP="003301A0">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1B431D63" w14:textId="77777777" w:rsidR="00AA6779" w:rsidRDefault="00AA6779" w:rsidP="003301A0">
            <w:pPr>
              <w:spacing w:before="60" w:after="60"/>
              <w:jc w:val="center"/>
              <w:rPr>
                <w:lang w:val="en-GB" w:bidi="ar-SA"/>
              </w:rPr>
            </w:pPr>
            <w:r>
              <w:rPr>
                <w:lang w:val="en-GB" w:bidi="ar-SA"/>
              </w:rPr>
              <w:t>1</w:t>
            </w:r>
          </w:p>
        </w:tc>
        <w:tc>
          <w:tcPr>
            <w:tcW w:w="1180" w:type="dxa"/>
            <w:tcBorders>
              <w:top w:val="single" w:sz="4" w:space="0" w:color="auto"/>
              <w:bottom w:val="single" w:sz="4" w:space="0" w:color="auto"/>
            </w:tcBorders>
          </w:tcPr>
          <w:p w14:paraId="78CB1BCE" w14:textId="77777777" w:rsidR="00AA6779" w:rsidRDefault="00A2692B" w:rsidP="003301A0">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22F69A8F" w14:textId="77777777" w:rsidR="00AA6779" w:rsidRDefault="00444365" w:rsidP="003301A0">
            <w:pPr>
              <w:spacing w:before="60" w:after="60"/>
              <w:jc w:val="center"/>
              <w:rPr>
                <w:lang w:val="en-GB" w:bidi="ar-SA"/>
              </w:rPr>
            </w:pPr>
            <w:r>
              <w:rPr>
                <w:lang w:val="en-GB" w:bidi="ar-SA"/>
              </w:rPr>
              <w:t>1</w:t>
            </w:r>
          </w:p>
        </w:tc>
        <w:tc>
          <w:tcPr>
            <w:tcW w:w="1180" w:type="dxa"/>
            <w:tcBorders>
              <w:top w:val="single" w:sz="4" w:space="0" w:color="auto"/>
              <w:bottom w:val="single" w:sz="4" w:space="0" w:color="auto"/>
            </w:tcBorders>
          </w:tcPr>
          <w:p w14:paraId="69942901" w14:textId="77777777" w:rsidR="00AA6779" w:rsidRDefault="00AA6779" w:rsidP="003301A0">
            <w:pPr>
              <w:spacing w:before="60" w:after="60"/>
              <w:jc w:val="center"/>
              <w:rPr>
                <w:lang w:val="en-GB" w:bidi="ar-SA"/>
              </w:rPr>
            </w:pPr>
            <w:r>
              <w:rPr>
                <w:lang w:val="en-GB" w:bidi="ar-SA"/>
              </w:rPr>
              <w:t>2</w:t>
            </w:r>
          </w:p>
        </w:tc>
      </w:tr>
      <w:tr w:rsidR="00AA6779" w14:paraId="695CBCA7" w14:textId="77777777" w:rsidTr="003301A0">
        <w:tc>
          <w:tcPr>
            <w:tcW w:w="2243" w:type="dxa"/>
            <w:tcBorders>
              <w:top w:val="single" w:sz="4" w:space="0" w:color="auto"/>
              <w:bottom w:val="single" w:sz="4" w:space="0" w:color="auto"/>
            </w:tcBorders>
          </w:tcPr>
          <w:p w14:paraId="3BF966F8" w14:textId="77777777" w:rsidR="00AA6779" w:rsidRDefault="00AA6779" w:rsidP="003301A0">
            <w:pPr>
              <w:spacing w:before="60" w:after="60"/>
              <w:rPr>
                <w:lang w:val="en-GB" w:bidi="ar-SA"/>
              </w:rPr>
            </w:pPr>
            <w:r>
              <w:rPr>
                <w:lang w:val="en-GB" w:bidi="ar-SA"/>
              </w:rPr>
              <w:t>APS 6</w:t>
            </w:r>
          </w:p>
        </w:tc>
        <w:tc>
          <w:tcPr>
            <w:tcW w:w="1326" w:type="dxa"/>
            <w:tcBorders>
              <w:top w:val="single" w:sz="4" w:space="0" w:color="auto"/>
              <w:bottom w:val="single" w:sz="4" w:space="0" w:color="auto"/>
            </w:tcBorders>
          </w:tcPr>
          <w:p w14:paraId="69EFFF33" w14:textId="77777777" w:rsidR="00AA6779" w:rsidRDefault="00444365" w:rsidP="003301A0">
            <w:pPr>
              <w:spacing w:before="60" w:after="60"/>
              <w:jc w:val="center"/>
              <w:rPr>
                <w:lang w:val="en-GB" w:bidi="ar-SA"/>
              </w:rPr>
            </w:pPr>
            <w:r>
              <w:rPr>
                <w:lang w:val="en-GB" w:bidi="ar-SA"/>
              </w:rPr>
              <w:t>3</w:t>
            </w:r>
          </w:p>
        </w:tc>
        <w:tc>
          <w:tcPr>
            <w:tcW w:w="1180" w:type="dxa"/>
            <w:tcBorders>
              <w:top w:val="single" w:sz="4" w:space="0" w:color="auto"/>
              <w:bottom w:val="single" w:sz="4" w:space="0" w:color="auto"/>
            </w:tcBorders>
          </w:tcPr>
          <w:p w14:paraId="371E2FD4" w14:textId="77777777" w:rsidR="00AA6779" w:rsidRDefault="00AA6779" w:rsidP="003301A0">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1C1DABDD" w14:textId="77777777" w:rsidR="00AA6779" w:rsidRDefault="00AA6779" w:rsidP="003301A0">
            <w:pPr>
              <w:spacing w:before="60" w:after="60"/>
              <w:jc w:val="center"/>
              <w:rPr>
                <w:lang w:val="en-GB" w:bidi="ar-SA"/>
              </w:rPr>
            </w:pPr>
            <w:r>
              <w:rPr>
                <w:lang w:val="en-GB" w:bidi="ar-SA"/>
              </w:rPr>
              <w:t>1</w:t>
            </w:r>
          </w:p>
        </w:tc>
        <w:tc>
          <w:tcPr>
            <w:tcW w:w="1180" w:type="dxa"/>
            <w:tcBorders>
              <w:top w:val="single" w:sz="4" w:space="0" w:color="auto"/>
              <w:bottom w:val="single" w:sz="4" w:space="0" w:color="auto"/>
            </w:tcBorders>
          </w:tcPr>
          <w:p w14:paraId="3956FA94" w14:textId="77777777" w:rsidR="00AA6779" w:rsidRDefault="00AA6779" w:rsidP="003301A0">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58D7C992" w14:textId="77777777" w:rsidR="00AA6779" w:rsidRDefault="00444365" w:rsidP="003301A0">
            <w:pPr>
              <w:spacing w:before="60" w:after="60"/>
              <w:jc w:val="center"/>
              <w:rPr>
                <w:lang w:val="en-GB" w:bidi="ar-SA"/>
              </w:rPr>
            </w:pPr>
            <w:r>
              <w:rPr>
                <w:lang w:val="en-GB" w:bidi="ar-SA"/>
              </w:rPr>
              <w:t>4</w:t>
            </w:r>
          </w:p>
        </w:tc>
      </w:tr>
      <w:tr w:rsidR="00AA6779" w14:paraId="7BA04E2B" w14:textId="77777777" w:rsidTr="003301A0">
        <w:tc>
          <w:tcPr>
            <w:tcW w:w="2243" w:type="dxa"/>
            <w:tcBorders>
              <w:top w:val="single" w:sz="4" w:space="0" w:color="auto"/>
              <w:bottom w:val="single" w:sz="4" w:space="0" w:color="auto"/>
            </w:tcBorders>
          </w:tcPr>
          <w:p w14:paraId="25BE51F9" w14:textId="77777777" w:rsidR="00AA6779" w:rsidRPr="006F4723" w:rsidRDefault="00AA6779" w:rsidP="003301A0">
            <w:pPr>
              <w:spacing w:before="60" w:after="60"/>
              <w:rPr>
                <w:b/>
                <w:lang w:val="en-GB" w:bidi="ar-SA"/>
              </w:rPr>
            </w:pPr>
            <w:r w:rsidRPr="006F4723">
              <w:rPr>
                <w:b/>
                <w:lang w:val="en-GB" w:bidi="ar-SA"/>
              </w:rPr>
              <w:t>Total</w:t>
            </w:r>
          </w:p>
        </w:tc>
        <w:tc>
          <w:tcPr>
            <w:tcW w:w="1326" w:type="dxa"/>
            <w:tcBorders>
              <w:top w:val="single" w:sz="4" w:space="0" w:color="auto"/>
              <w:bottom w:val="single" w:sz="4" w:space="0" w:color="auto"/>
            </w:tcBorders>
          </w:tcPr>
          <w:p w14:paraId="115B883D" w14:textId="77777777" w:rsidR="00AA6779" w:rsidRPr="006F4723" w:rsidRDefault="00596901" w:rsidP="003301A0">
            <w:pPr>
              <w:spacing w:before="60" w:after="60"/>
              <w:jc w:val="center"/>
              <w:rPr>
                <w:b/>
                <w:lang w:val="en-GB" w:bidi="ar-SA"/>
              </w:rPr>
            </w:pPr>
            <w:r>
              <w:rPr>
                <w:b/>
                <w:lang w:val="en-GB" w:bidi="ar-SA"/>
              </w:rPr>
              <w:t>6</w:t>
            </w:r>
          </w:p>
        </w:tc>
        <w:tc>
          <w:tcPr>
            <w:tcW w:w="1180" w:type="dxa"/>
            <w:tcBorders>
              <w:top w:val="single" w:sz="4" w:space="0" w:color="auto"/>
              <w:bottom w:val="single" w:sz="4" w:space="0" w:color="auto"/>
            </w:tcBorders>
          </w:tcPr>
          <w:p w14:paraId="7F864A46" w14:textId="77777777" w:rsidR="00AA6779" w:rsidRPr="006F4723" w:rsidRDefault="00AA6779" w:rsidP="003301A0">
            <w:pPr>
              <w:spacing w:before="60" w:after="60"/>
              <w:jc w:val="center"/>
              <w:rPr>
                <w:b/>
                <w:lang w:val="en-GB" w:bidi="ar-SA"/>
              </w:rPr>
            </w:pPr>
            <w:r w:rsidRPr="006F4723">
              <w:rPr>
                <w:b/>
                <w:lang w:val="en-GB" w:bidi="ar-SA"/>
              </w:rPr>
              <w:t>1</w:t>
            </w:r>
          </w:p>
        </w:tc>
        <w:tc>
          <w:tcPr>
            <w:tcW w:w="1180" w:type="dxa"/>
            <w:tcBorders>
              <w:top w:val="single" w:sz="4" w:space="0" w:color="auto"/>
              <w:bottom w:val="single" w:sz="4" w:space="0" w:color="auto"/>
            </w:tcBorders>
          </w:tcPr>
          <w:p w14:paraId="5DDC4F85" w14:textId="77777777" w:rsidR="00AA6779" w:rsidRPr="006F4723" w:rsidRDefault="00444365" w:rsidP="003301A0">
            <w:pPr>
              <w:spacing w:before="60" w:after="60"/>
              <w:jc w:val="center"/>
              <w:rPr>
                <w:b/>
                <w:lang w:val="en-GB" w:bidi="ar-SA"/>
              </w:rPr>
            </w:pPr>
            <w:r>
              <w:rPr>
                <w:b/>
                <w:lang w:val="en-GB" w:bidi="ar-SA"/>
              </w:rPr>
              <w:t>2</w:t>
            </w:r>
          </w:p>
        </w:tc>
        <w:tc>
          <w:tcPr>
            <w:tcW w:w="1180" w:type="dxa"/>
            <w:tcBorders>
              <w:top w:val="single" w:sz="4" w:space="0" w:color="auto"/>
              <w:bottom w:val="single" w:sz="4" w:space="0" w:color="auto"/>
            </w:tcBorders>
          </w:tcPr>
          <w:p w14:paraId="67E39754" w14:textId="77777777" w:rsidR="00AA6779" w:rsidRPr="006F4723" w:rsidRDefault="00444365" w:rsidP="003301A0">
            <w:pPr>
              <w:spacing w:before="60" w:after="60"/>
              <w:jc w:val="center"/>
              <w:rPr>
                <w:b/>
                <w:lang w:val="en-GB" w:bidi="ar-SA"/>
              </w:rPr>
            </w:pPr>
            <w:r>
              <w:rPr>
                <w:b/>
                <w:lang w:val="en-GB" w:bidi="ar-SA"/>
              </w:rPr>
              <w:t>1</w:t>
            </w:r>
          </w:p>
        </w:tc>
        <w:tc>
          <w:tcPr>
            <w:tcW w:w="1180" w:type="dxa"/>
            <w:tcBorders>
              <w:top w:val="single" w:sz="4" w:space="0" w:color="auto"/>
              <w:bottom w:val="single" w:sz="4" w:space="0" w:color="auto"/>
            </w:tcBorders>
          </w:tcPr>
          <w:p w14:paraId="21314E94" w14:textId="77777777" w:rsidR="00AA6779" w:rsidRPr="006F4723" w:rsidRDefault="00444365" w:rsidP="003301A0">
            <w:pPr>
              <w:spacing w:before="60" w:after="60"/>
              <w:jc w:val="center"/>
              <w:rPr>
                <w:b/>
                <w:lang w:val="en-GB" w:bidi="ar-SA"/>
              </w:rPr>
            </w:pPr>
            <w:r>
              <w:rPr>
                <w:b/>
                <w:lang w:val="en-GB" w:bidi="ar-SA"/>
              </w:rPr>
              <w:t>10</w:t>
            </w:r>
          </w:p>
        </w:tc>
      </w:tr>
      <w:tr w:rsidR="006C2AE4" w14:paraId="3B762A5E" w14:textId="77777777" w:rsidTr="003301A0">
        <w:tc>
          <w:tcPr>
            <w:tcW w:w="2243" w:type="dxa"/>
            <w:tcBorders>
              <w:top w:val="single" w:sz="4" w:space="0" w:color="auto"/>
              <w:bottom w:val="single" w:sz="4" w:space="0" w:color="auto"/>
            </w:tcBorders>
          </w:tcPr>
          <w:p w14:paraId="4FE3AF9F" w14:textId="77777777" w:rsidR="006C2AE4" w:rsidRPr="006F4723" w:rsidRDefault="006C2AE4" w:rsidP="003301A0">
            <w:pPr>
              <w:spacing w:before="60" w:after="60"/>
              <w:rPr>
                <w:b/>
                <w:lang w:val="en-GB" w:bidi="ar-SA"/>
              </w:rPr>
            </w:pPr>
            <w:r>
              <w:rPr>
                <w:b/>
                <w:lang w:val="en-GB" w:bidi="ar-SA"/>
              </w:rPr>
              <w:t>ACT</w:t>
            </w:r>
          </w:p>
        </w:tc>
        <w:tc>
          <w:tcPr>
            <w:tcW w:w="1326" w:type="dxa"/>
            <w:tcBorders>
              <w:top w:val="single" w:sz="4" w:space="0" w:color="auto"/>
              <w:bottom w:val="single" w:sz="4" w:space="0" w:color="auto"/>
            </w:tcBorders>
          </w:tcPr>
          <w:p w14:paraId="6CD54518" w14:textId="77777777" w:rsidR="006C2AE4" w:rsidRDefault="00596901" w:rsidP="003301A0">
            <w:pPr>
              <w:spacing w:before="60" w:after="60"/>
              <w:jc w:val="center"/>
              <w:rPr>
                <w:b/>
                <w:lang w:val="en-GB" w:bidi="ar-SA"/>
              </w:rPr>
            </w:pPr>
            <w:r>
              <w:rPr>
                <w:b/>
                <w:lang w:val="en-GB" w:bidi="ar-SA"/>
              </w:rPr>
              <w:t>5</w:t>
            </w:r>
          </w:p>
        </w:tc>
        <w:tc>
          <w:tcPr>
            <w:tcW w:w="1180" w:type="dxa"/>
            <w:tcBorders>
              <w:top w:val="single" w:sz="4" w:space="0" w:color="auto"/>
              <w:bottom w:val="single" w:sz="4" w:space="0" w:color="auto"/>
            </w:tcBorders>
          </w:tcPr>
          <w:p w14:paraId="4CC89DDB" w14:textId="77777777" w:rsidR="006C2AE4" w:rsidRPr="006F4723" w:rsidRDefault="00596901" w:rsidP="003301A0">
            <w:pPr>
              <w:spacing w:before="60" w:after="60"/>
              <w:jc w:val="center"/>
              <w:rPr>
                <w:b/>
                <w:lang w:val="en-GB" w:bidi="ar-SA"/>
              </w:rPr>
            </w:pPr>
            <w:r>
              <w:rPr>
                <w:b/>
                <w:lang w:val="en-GB" w:bidi="ar-SA"/>
              </w:rPr>
              <w:t>1</w:t>
            </w:r>
          </w:p>
        </w:tc>
        <w:tc>
          <w:tcPr>
            <w:tcW w:w="1180" w:type="dxa"/>
            <w:tcBorders>
              <w:top w:val="single" w:sz="4" w:space="0" w:color="auto"/>
              <w:bottom w:val="single" w:sz="4" w:space="0" w:color="auto"/>
            </w:tcBorders>
          </w:tcPr>
          <w:p w14:paraId="475CC961" w14:textId="77777777" w:rsidR="006C2AE4" w:rsidRDefault="00596901" w:rsidP="003301A0">
            <w:pPr>
              <w:spacing w:before="60" w:after="60"/>
              <w:jc w:val="center"/>
              <w:rPr>
                <w:b/>
                <w:lang w:val="en-GB" w:bidi="ar-SA"/>
              </w:rPr>
            </w:pPr>
            <w:r>
              <w:rPr>
                <w:b/>
                <w:lang w:val="en-GB" w:bidi="ar-SA"/>
              </w:rPr>
              <w:t>2</w:t>
            </w:r>
          </w:p>
        </w:tc>
        <w:tc>
          <w:tcPr>
            <w:tcW w:w="1180" w:type="dxa"/>
            <w:tcBorders>
              <w:top w:val="single" w:sz="4" w:space="0" w:color="auto"/>
              <w:bottom w:val="single" w:sz="4" w:space="0" w:color="auto"/>
            </w:tcBorders>
          </w:tcPr>
          <w:p w14:paraId="4DA65A84" w14:textId="77777777" w:rsidR="006C2AE4" w:rsidRDefault="00596901" w:rsidP="003301A0">
            <w:pPr>
              <w:spacing w:before="60" w:after="60"/>
              <w:jc w:val="center"/>
              <w:rPr>
                <w:b/>
                <w:lang w:val="en-GB" w:bidi="ar-SA"/>
              </w:rPr>
            </w:pPr>
            <w:r>
              <w:rPr>
                <w:b/>
                <w:lang w:val="en-GB" w:bidi="ar-SA"/>
              </w:rPr>
              <w:t>1</w:t>
            </w:r>
          </w:p>
        </w:tc>
        <w:tc>
          <w:tcPr>
            <w:tcW w:w="1180" w:type="dxa"/>
            <w:tcBorders>
              <w:top w:val="single" w:sz="4" w:space="0" w:color="auto"/>
              <w:bottom w:val="single" w:sz="4" w:space="0" w:color="auto"/>
            </w:tcBorders>
          </w:tcPr>
          <w:p w14:paraId="01EB5059" w14:textId="77777777" w:rsidR="006C2AE4" w:rsidRDefault="00596901" w:rsidP="003301A0">
            <w:pPr>
              <w:spacing w:before="60" w:after="60"/>
              <w:jc w:val="center"/>
              <w:rPr>
                <w:b/>
                <w:lang w:val="en-GB" w:bidi="ar-SA"/>
              </w:rPr>
            </w:pPr>
            <w:r>
              <w:rPr>
                <w:b/>
                <w:lang w:val="en-GB" w:bidi="ar-SA"/>
              </w:rPr>
              <w:t>9</w:t>
            </w:r>
          </w:p>
        </w:tc>
      </w:tr>
      <w:tr w:rsidR="006C2AE4" w14:paraId="5A41B0AB" w14:textId="77777777" w:rsidTr="003301A0">
        <w:tc>
          <w:tcPr>
            <w:tcW w:w="2243" w:type="dxa"/>
            <w:tcBorders>
              <w:top w:val="single" w:sz="4" w:space="0" w:color="auto"/>
              <w:bottom w:val="single" w:sz="4" w:space="0" w:color="auto"/>
            </w:tcBorders>
          </w:tcPr>
          <w:p w14:paraId="3F442F4B" w14:textId="77777777" w:rsidR="006C2AE4" w:rsidRDefault="006C2AE4" w:rsidP="003301A0">
            <w:pPr>
              <w:spacing w:before="60" w:after="60"/>
              <w:rPr>
                <w:b/>
                <w:lang w:val="en-GB" w:bidi="ar-SA"/>
              </w:rPr>
            </w:pPr>
            <w:r>
              <w:rPr>
                <w:b/>
                <w:lang w:val="en-GB" w:bidi="ar-SA"/>
              </w:rPr>
              <w:t>Overseas</w:t>
            </w:r>
          </w:p>
        </w:tc>
        <w:tc>
          <w:tcPr>
            <w:tcW w:w="1326" w:type="dxa"/>
            <w:tcBorders>
              <w:top w:val="single" w:sz="4" w:space="0" w:color="auto"/>
              <w:bottom w:val="single" w:sz="4" w:space="0" w:color="auto"/>
            </w:tcBorders>
          </w:tcPr>
          <w:p w14:paraId="35D7243E" w14:textId="77777777" w:rsidR="006C2AE4" w:rsidRDefault="00596901" w:rsidP="003301A0">
            <w:pPr>
              <w:spacing w:before="60" w:after="60"/>
              <w:jc w:val="center"/>
              <w:rPr>
                <w:b/>
                <w:lang w:val="en-GB" w:bidi="ar-SA"/>
              </w:rPr>
            </w:pPr>
            <w:r>
              <w:rPr>
                <w:b/>
                <w:lang w:val="en-GB" w:bidi="ar-SA"/>
              </w:rPr>
              <w:t>1</w:t>
            </w:r>
          </w:p>
        </w:tc>
        <w:tc>
          <w:tcPr>
            <w:tcW w:w="1180" w:type="dxa"/>
            <w:tcBorders>
              <w:top w:val="single" w:sz="4" w:space="0" w:color="auto"/>
              <w:bottom w:val="single" w:sz="4" w:space="0" w:color="auto"/>
            </w:tcBorders>
          </w:tcPr>
          <w:p w14:paraId="199629C1" w14:textId="77777777" w:rsidR="006C2AE4" w:rsidRPr="006F4723" w:rsidRDefault="00596901" w:rsidP="003301A0">
            <w:pPr>
              <w:spacing w:before="60" w:after="60"/>
              <w:jc w:val="center"/>
              <w:rPr>
                <w:b/>
                <w:lang w:val="en-GB" w:bidi="ar-SA"/>
              </w:rPr>
            </w:pPr>
            <w:r>
              <w:rPr>
                <w:b/>
                <w:lang w:val="en-GB" w:bidi="ar-SA"/>
              </w:rPr>
              <w:t>0</w:t>
            </w:r>
          </w:p>
        </w:tc>
        <w:tc>
          <w:tcPr>
            <w:tcW w:w="1180" w:type="dxa"/>
            <w:tcBorders>
              <w:top w:val="single" w:sz="4" w:space="0" w:color="auto"/>
              <w:bottom w:val="single" w:sz="4" w:space="0" w:color="auto"/>
            </w:tcBorders>
          </w:tcPr>
          <w:p w14:paraId="30CC92AD" w14:textId="77777777" w:rsidR="006C2AE4" w:rsidRDefault="00596901" w:rsidP="003301A0">
            <w:pPr>
              <w:spacing w:before="60" w:after="60"/>
              <w:jc w:val="center"/>
              <w:rPr>
                <w:b/>
                <w:lang w:val="en-GB" w:bidi="ar-SA"/>
              </w:rPr>
            </w:pPr>
            <w:r>
              <w:rPr>
                <w:b/>
                <w:lang w:val="en-GB" w:bidi="ar-SA"/>
              </w:rPr>
              <w:t>0</w:t>
            </w:r>
          </w:p>
        </w:tc>
        <w:tc>
          <w:tcPr>
            <w:tcW w:w="1180" w:type="dxa"/>
            <w:tcBorders>
              <w:top w:val="single" w:sz="4" w:space="0" w:color="auto"/>
              <w:bottom w:val="single" w:sz="4" w:space="0" w:color="auto"/>
            </w:tcBorders>
          </w:tcPr>
          <w:p w14:paraId="3323CE37" w14:textId="77777777" w:rsidR="006C2AE4" w:rsidRDefault="00596901" w:rsidP="003301A0">
            <w:pPr>
              <w:spacing w:before="60" w:after="60"/>
              <w:jc w:val="center"/>
              <w:rPr>
                <w:b/>
                <w:lang w:val="en-GB" w:bidi="ar-SA"/>
              </w:rPr>
            </w:pPr>
            <w:r>
              <w:rPr>
                <w:b/>
                <w:lang w:val="en-GB" w:bidi="ar-SA"/>
              </w:rPr>
              <w:t>0</w:t>
            </w:r>
          </w:p>
        </w:tc>
        <w:tc>
          <w:tcPr>
            <w:tcW w:w="1180" w:type="dxa"/>
            <w:tcBorders>
              <w:top w:val="single" w:sz="4" w:space="0" w:color="auto"/>
              <w:bottom w:val="single" w:sz="4" w:space="0" w:color="auto"/>
            </w:tcBorders>
          </w:tcPr>
          <w:p w14:paraId="7FAAE5E0" w14:textId="77777777" w:rsidR="006C2AE4" w:rsidRDefault="00596901" w:rsidP="003301A0">
            <w:pPr>
              <w:spacing w:before="60" w:after="60"/>
              <w:jc w:val="center"/>
              <w:rPr>
                <w:b/>
                <w:lang w:val="en-GB" w:bidi="ar-SA"/>
              </w:rPr>
            </w:pPr>
            <w:r>
              <w:rPr>
                <w:b/>
                <w:lang w:val="en-GB" w:bidi="ar-SA"/>
              </w:rPr>
              <w:t>1</w:t>
            </w:r>
          </w:p>
        </w:tc>
      </w:tr>
    </w:tbl>
    <w:p w14:paraId="25237859" w14:textId="77777777" w:rsidR="00AA6779" w:rsidRDefault="00AA6779" w:rsidP="008F34DD">
      <w:pPr>
        <w:rPr>
          <w:rFonts w:cs="Calibri"/>
          <w:b/>
          <w:color w:val="0777A3"/>
          <w:szCs w:val="20"/>
          <w:lang w:val="en-GB" w:bidi="ar-SA"/>
        </w:rPr>
      </w:pPr>
    </w:p>
    <w:tbl>
      <w:tblPr>
        <w:tblStyle w:val="TableGrid"/>
        <w:tblW w:w="8342"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7"/>
        <w:gridCol w:w="1335"/>
        <w:gridCol w:w="1187"/>
        <w:gridCol w:w="1187"/>
        <w:gridCol w:w="63"/>
        <w:gridCol w:w="1126"/>
        <w:gridCol w:w="1187"/>
      </w:tblGrid>
      <w:tr w:rsidR="005F0221" w14:paraId="4251BBB8" w14:textId="77777777" w:rsidTr="005F0221">
        <w:trPr>
          <w:trHeight w:val="368"/>
        </w:trPr>
        <w:tc>
          <w:tcPr>
            <w:tcW w:w="2257" w:type="dxa"/>
            <w:tcBorders>
              <w:bottom w:val="single" w:sz="4" w:space="0" w:color="auto"/>
            </w:tcBorders>
            <w:shd w:val="clear" w:color="auto" w:fill="96C751"/>
          </w:tcPr>
          <w:p w14:paraId="2D7397BC" w14:textId="77777777" w:rsidR="005F0221" w:rsidRPr="00996809" w:rsidRDefault="005F0221" w:rsidP="000B3E72">
            <w:pPr>
              <w:rPr>
                <w:b/>
                <w:color w:val="FFFFFF" w:themeColor="background1"/>
                <w:lang w:val="en-GB" w:bidi="ar-SA"/>
              </w:rPr>
            </w:pPr>
            <w:r>
              <w:rPr>
                <w:b/>
                <w:color w:val="FFFFFF" w:themeColor="background1"/>
                <w:lang w:val="en-GB" w:bidi="ar-SA"/>
              </w:rPr>
              <w:t>Non - Ongoing</w:t>
            </w:r>
          </w:p>
        </w:tc>
        <w:tc>
          <w:tcPr>
            <w:tcW w:w="2522" w:type="dxa"/>
            <w:gridSpan w:val="2"/>
            <w:tcBorders>
              <w:bottom w:val="single" w:sz="4" w:space="0" w:color="auto"/>
            </w:tcBorders>
            <w:shd w:val="clear" w:color="auto" w:fill="96C751"/>
          </w:tcPr>
          <w:p w14:paraId="4690E209" w14:textId="77777777" w:rsidR="005F0221" w:rsidRDefault="005F0221" w:rsidP="000B3E72">
            <w:pPr>
              <w:jc w:val="center"/>
              <w:rPr>
                <w:b/>
                <w:color w:val="FFFFFF" w:themeColor="background1"/>
                <w:lang w:val="en-GB" w:bidi="ar-SA"/>
              </w:rPr>
            </w:pPr>
            <w:r>
              <w:rPr>
                <w:b/>
                <w:color w:val="FFFFFF" w:themeColor="background1"/>
                <w:lang w:val="en-GB" w:bidi="ar-SA"/>
              </w:rPr>
              <w:t>Female</w:t>
            </w:r>
          </w:p>
        </w:tc>
        <w:tc>
          <w:tcPr>
            <w:tcW w:w="2376" w:type="dxa"/>
            <w:gridSpan w:val="3"/>
            <w:tcBorders>
              <w:bottom w:val="single" w:sz="4" w:space="0" w:color="auto"/>
            </w:tcBorders>
            <w:shd w:val="clear" w:color="auto" w:fill="96C751"/>
          </w:tcPr>
          <w:p w14:paraId="3F3C4BD6" w14:textId="77777777" w:rsidR="005F0221" w:rsidRDefault="005F0221" w:rsidP="000B3E72">
            <w:pPr>
              <w:jc w:val="center"/>
              <w:rPr>
                <w:b/>
                <w:color w:val="FFFFFF" w:themeColor="background1"/>
                <w:lang w:val="en-GB" w:bidi="ar-SA"/>
              </w:rPr>
            </w:pPr>
            <w:r>
              <w:rPr>
                <w:b/>
                <w:color w:val="FFFFFF" w:themeColor="background1"/>
                <w:lang w:val="en-GB" w:bidi="ar-SA"/>
              </w:rPr>
              <w:t>Male</w:t>
            </w:r>
          </w:p>
        </w:tc>
        <w:tc>
          <w:tcPr>
            <w:tcW w:w="1187" w:type="dxa"/>
            <w:tcBorders>
              <w:bottom w:val="single" w:sz="4" w:space="0" w:color="auto"/>
            </w:tcBorders>
            <w:shd w:val="clear" w:color="auto" w:fill="96C751"/>
          </w:tcPr>
          <w:p w14:paraId="07361F0C" w14:textId="77777777" w:rsidR="005F0221" w:rsidRDefault="005F0221" w:rsidP="000B3E72">
            <w:pPr>
              <w:jc w:val="center"/>
              <w:rPr>
                <w:b/>
                <w:color w:val="FFFFFF" w:themeColor="background1"/>
                <w:lang w:val="en-GB" w:bidi="ar-SA"/>
              </w:rPr>
            </w:pPr>
            <w:r>
              <w:rPr>
                <w:b/>
                <w:color w:val="FFFFFF" w:themeColor="background1"/>
                <w:lang w:val="en-GB" w:bidi="ar-SA"/>
              </w:rPr>
              <w:t>Total</w:t>
            </w:r>
          </w:p>
        </w:tc>
      </w:tr>
      <w:tr w:rsidR="005F0221" w14:paraId="5BF40744" w14:textId="77777777" w:rsidTr="004C1DED">
        <w:trPr>
          <w:trHeight w:val="354"/>
        </w:trPr>
        <w:tc>
          <w:tcPr>
            <w:tcW w:w="2257" w:type="dxa"/>
            <w:tcBorders>
              <w:bottom w:val="single" w:sz="4" w:space="0" w:color="auto"/>
            </w:tcBorders>
            <w:shd w:val="clear" w:color="auto" w:fill="96C751"/>
          </w:tcPr>
          <w:p w14:paraId="549B49B3" w14:textId="77777777" w:rsidR="005F0221" w:rsidRDefault="005F0221" w:rsidP="000B3E72">
            <w:pPr>
              <w:rPr>
                <w:b/>
                <w:color w:val="FFFFFF" w:themeColor="background1"/>
                <w:lang w:val="en-GB" w:bidi="ar-SA"/>
              </w:rPr>
            </w:pPr>
          </w:p>
        </w:tc>
        <w:tc>
          <w:tcPr>
            <w:tcW w:w="1335" w:type="dxa"/>
            <w:tcBorders>
              <w:bottom w:val="single" w:sz="4" w:space="0" w:color="auto"/>
            </w:tcBorders>
            <w:shd w:val="clear" w:color="auto" w:fill="96C751"/>
          </w:tcPr>
          <w:p w14:paraId="64673948" w14:textId="77777777" w:rsidR="005F0221" w:rsidRDefault="005F0221" w:rsidP="000B3E72">
            <w:pPr>
              <w:jc w:val="center"/>
              <w:rPr>
                <w:b/>
                <w:color w:val="FFFFFF" w:themeColor="background1"/>
                <w:lang w:val="en-GB" w:bidi="ar-SA"/>
              </w:rPr>
            </w:pPr>
            <w:r>
              <w:rPr>
                <w:b/>
                <w:color w:val="FFFFFF" w:themeColor="background1"/>
                <w:lang w:val="en-GB" w:bidi="ar-SA"/>
              </w:rPr>
              <w:t>Full-time</w:t>
            </w:r>
          </w:p>
        </w:tc>
        <w:tc>
          <w:tcPr>
            <w:tcW w:w="1187" w:type="dxa"/>
            <w:tcBorders>
              <w:bottom w:val="single" w:sz="4" w:space="0" w:color="auto"/>
            </w:tcBorders>
            <w:shd w:val="clear" w:color="auto" w:fill="96C751"/>
          </w:tcPr>
          <w:p w14:paraId="670D7684" w14:textId="77777777" w:rsidR="005F0221" w:rsidRDefault="005F0221" w:rsidP="000B3E72">
            <w:pPr>
              <w:jc w:val="center"/>
              <w:rPr>
                <w:b/>
                <w:color w:val="FFFFFF" w:themeColor="background1"/>
                <w:lang w:val="en-GB" w:bidi="ar-SA"/>
              </w:rPr>
            </w:pPr>
            <w:r>
              <w:rPr>
                <w:b/>
                <w:color w:val="FFFFFF" w:themeColor="background1"/>
                <w:lang w:val="en-GB" w:bidi="ar-SA"/>
              </w:rPr>
              <w:t>Part-time</w:t>
            </w:r>
          </w:p>
        </w:tc>
        <w:tc>
          <w:tcPr>
            <w:tcW w:w="1187" w:type="dxa"/>
            <w:tcBorders>
              <w:bottom w:val="single" w:sz="4" w:space="0" w:color="auto"/>
            </w:tcBorders>
            <w:shd w:val="clear" w:color="auto" w:fill="96C751"/>
          </w:tcPr>
          <w:p w14:paraId="0A888D5C" w14:textId="77777777" w:rsidR="005F0221" w:rsidRDefault="005F0221" w:rsidP="000B3E72">
            <w:pPr>
              <w:jc w:val="center"/>
              <w:rPr>
                <w:b/>
                <w:color w:val="FFFFFF" w:themeColor="background1"/>
                <w:lang w:val="en-GB" w:bidi="ar-SA"/>
              </w:rPr>
            </w:pPr>
            <w:r>
              <w:rPr>
                <w:b/>
                <w:color w:val="FFFFFF" w:themeColor="background1"/>
                <w:lang w:val="en-GB" w:bidi="ar-SA"/>
              </w:rPr>
              <w:t>Full-time</w:t>
            </w:r>
          </w:p>
        </w:tc>
        <w:tc>
          <w:tcPr>
            <w:tcW w:w="1189" w:type="dxa"/>
            <w:gridSpan w:val="2"/>
            <w:tcBorders>
              <w:bottom w:val="single" w:sz="4" w:space="0" w:color="auto"/>
            </w:tcBorders>
            <w:shd w:val="clear" w:color="auto" w:fill="96C751"/>
          </w:tcPr>
          <w:p w14:paraId="33A3A903" w14:textId="77777777" w:rsidR="005F0221" w:rsidRDefault="005F0221" w:rsidP="000B3E72">
            <w:pPr>
              <w:jc w:val="center"/>
              <w:rPr>
                <w:b/>
                <w:color w:val="FFFFFF" w:themeColor="background1"/>
                <w:lang w:val="en-GB" w:bidi="ar-SA"/>
              </w:rPr>
            </w:pPr>
            <w:r>
              <w:rPr>
                <w:b/>
                <w:color w:val="FFFFFF" w:themeColor="background1"/>
                <w:lang w:val="en-GB" w:bidi="ar-SA"/>
              </w:rPr>
              <w:t>Part-time</w:t>
            </w:r>
          </w:p>
        </w:tc>
        <w:tc>
          <w:tcPr>
            <w:tcW w:w="1187" w:type="dxa"/>
            <w:tcBorders>
              <w:bottom w:val="single" w:sz="4" w:space="0" w:color="auto"/>
            </w:tcBorders>
            <w:shd w:val="clear" w:color="auto" w:fill="96C751"/>
          </w:tcPr>
          <w:p w14:paraId="2897A079" w14:textId="77777777" w:rsidR="005F0221" w:rsidRDefault="005F0221" w:rsidP="000B3E72">
            <w:pPr>
              <w:jc w:val="center"/>
              <w:rPr>
                <w:b/>
                <w:color w:val="FFFFFF" w:themeColor="background1"/>
                <w:lang w:val="en-GB" w:bidi="ar-SA"/>
              </w:rPr>
            </w:pPr>
          </w:p>
        </w:tc>
      </w:tr>
      <w:tr w:rsidR="001B52D5" w14:paraId="08DBE3CA" w14:textId="764DD063" w:rsidTr="001B52D5">
        <w:trPr>
          <w:trHeight w:val="358"/>
        </w:trPr>
        <w:tc>
          <w:tcPr>
            <w:tcW w:w="2257" w:type="dxa"/>
            <w:tcBorders>
              <w:top w:val="single" w:sz="4" w:space="0" w:color="auto"/>
              <w:bottom w:val="single" w:sz="4" w:space="0" w:color="auto"/>
            </w:tcBorders>
          </w:tcPr>
          <w:p w14:paraId="5CCCBB35" w14:textId="728AD496" w:rsidR="001B52D5" w:rsidRPr="00996809" w:rsidRDefault="001B52D5" w:rsidP="001B52D5">
            <w:pPr>
              <w:rPr>
                <w:b/>
                <w:color w:val="FFFFFF" w:themeColor="background1"/>
                <w:lang w:val="en-GB" w:bidi="ar-SA"/>
              </w:rPr>
            </w:pPr>
            <w:r>
              <w:rPr>
                <w:lang w:val="en-GB" w:bidi="ar-SA"/>
              </w:rPr>
              <w:t>CEO</w:t>
            </w:r>
          </w:p>
        </w:tc>
        <w:tc>
          <w:tcPr>
            <w:tcW w:w="1335" w:type="dxa"/>
            <w:tcBorders>
              <w:top w:val="single" w:sz="4" w:space="0" w:color="auto"/>
              <w:bottom w:val="single" w:sz="4" w:space="0" w:color="auto"/>
            </w:tcBorders>
          </w:tcPr>
          <w:p w14:paraId="3536C808" w14:textId="7F038BC2" w:rsidR="001B52D5" w:rsidRDefault="001B52D5" w:rsidP="001B52D5">
            <w:pPr>
              <w:jc w:val="center"/>
              <w:rPr>
                <w:b/>
                <w:color w:val="FFFFFF" w:themeColor="background1"/>
                <w:lang w:val="en-GB" w:bidi="ar-SA"/>
              </w:rPr>
            </w:pPr>
            <w:r>
              <w:rPr>
                <w:lang w:val="en-GB" w:bidi="ar-SA"/>
              </w:rPr>
              <w:t>0</w:t>
            </w:r>
          </w:p>
        </w:tc>
        <w:tc>
          <w:tcPr>
            <w:tcW w:w="1187" w:type="dxa"/>
            <w:tcBorders>
              <w:top w:val="single" w:sz="4" w:space="0" w:color="auto"/>
              <w:bottom w:val="single" w:sz="4" w:space="0" w:color="auto"/>
            </w:tcBorders>
          </w:tcPr>
          <w:p w14:paraId="0CA907FD" w14:textId="461583D1" w:rsidR="001B52D5" w:rsidRDefault="001B52D5" w:rsidP="001B52D5">
            <w:pPr>
              <w:jc w:val="center"/>
              <w:rPr>
                <w:b/>
                <w:color w:val="FFFFFF" w:themeColor="background1"/>
                <w:lang w:val="en-GB" w:bidi="ar-SA"/>
              </w:rPr>
            </w:pPr>
            <w:r>
              <w:rPr>
                <w:lang w:val="en-GB" w:bidi="ar-SA"/>
              </w:rPr>
              <w:t>0</w:t>
            </w:r>
          </w:p>
        </w:tc>
        <w:tc>
          <w:tcPr>
            <w:tcW w:w="1250" w:type="dxa"/>
            <w:gridSpan w:val="2"/>
            <w:tcBorders>
              <w:top w:val="single" w:sz="4" w:space="0" w:color="auto"/>
              <w:bottom w:val="single" w:sz="4" w:space="0" w:color="auto"/>
            </w:tcBorders>
          </w:tcPr>
          <w:p w14:paraId="11A4A457" w14:textId="2BD5718C" w:rsidR="001B52D5" w:rsidRDefault="001B52D5" w:rsidP="001B52D5">
            <w:pPr>
              <w:jc w:val="center"/>
              <w:rPr>
                <w:b/>
                <w:color w:val="FFFFFF" w:themeColor="background1"/>
                <w:lang w:val="en-GB" w:bidi="ar-SA"/>
              </w:rPr>
            </w:pPr>
            <w:r>
              <w:rPr>
                <w:lang w:val="en-GB" w:bidi="ar-SA"/>
              </w:rPr>
              <w:t>0</w:t>
            </w:r>
          </w:p>
        </w:tc>
        <w:tc>
          <w:tcPr>
            <w:tcW w:w="1126" w:type="dxa"/>
            <w:tcBorders>
              <w:top w:val="single" w:sz="4" w:space="0" w:color="auto"/>
              <w:bottom w:val="single" w:sz="4" w:space="0" w:color="auto"/>
            </w:tcBorders>
          </w:tcPr>
          <w:p w14:paraId="74415161" w14:textId="426EC9F5" w:rsidR="001B52D5" w:rsidRDefault="001B52D5" w:rsidP="001B52D5">
            <w:pPr>
              <w:jc w:val="center"/>
              <w:rPr>
                <w:b/>
                <w:color w:val="FFFFFF" w:themeColor="background1"/>
                <w:lang w:val="en-GB" w:bidi="ar-SA"/>
              </w:rPr>
            </w:pPr>
            <w:r>
              <w:rPr>
                <w:lang w:val="en-GB" w:bidi="ar-SA"/>
              </w:rPr>
              <w:t>0</w:t>
            </w:r>
          </w:p>
        </w:tc>
        <w:tc>
          <w:tcPr>
            <w:tcW w:w="1187" w:type="dxa"/>
            <w:tcBorders>
              <w:top w:val="single" w:sz="4" w:space="0" w:color="auto"/>
              <w:bottom w:val="single" w:sz="4" w:space="0" w:color="auto"/>
            </w:tcBorders>
          </w:tcPr>
          <w:p w14:paraId="2240577C" w14:textId="2F469E76" w:rsidR="001B52D5" w:rsidRPr="001B52D5" w:rsidRDefault="001B52D5" w:rsidP="001B52D5">
            <w:pPr>
              <w:spacing w:after="0"/>
              <w:jc w:val="center"/>
              <w:rPr>
                <w:color w:val="auto"/>
              </w:rPr>
            </w:pPr>
            <w:r>
              <w:rPr>
                <w:color w:val="auto"/>
                <w:lang w:val="en-GB" w:bidi="ar-SA"/>
              </w:rPr>
              <w:t>0</w:t>
            </w:r>
          </w:p>
        </w:tc>
      </w:tr>
      <w:tr w:rsidR="001B52D5" w14:paraId="7C83ABE0" w14:textId="77777777" w:rsidTr="004C1DED">
        <w:trPr>
          <w:trHeight w:val="344"/>
        </w:trPr>
        <w:tc>
          <w:tcPr>
            <w:tcW w:w="2257" w:type="dxa"/>
            <w:tcBorders>
              <w:top w:val="single" w:sz="4" w:space="0" w:color="auto"/>
              <w:bottom w:val="single" w:sz="4" w:space="0" w:color="auto"/>
            </w:tcBorders>
          </w:tcPr>
          <w:p w14:paraId="76BE5F12" w14:textId="5090C62D" w:rsidR="001B52D5" w:rsidRDefault="001B52D5" w:rsidP="001B52D5">
            <w:pPr>
              <w:rPr>
                <w:b/>
                <w:color w:val="FFFFFF" w:themeColor="background1"/>
                <w:lang w:val="en-GB" w:bidi="ar-SA"/>
              </w:rPr>
            </w:pPr>
            <w:r>
              <w:rPr>
                <w:lang w:val="en-GB" w:bidi="ar-SA"/>
              </w:rPr>
              <w:t>SES Band 1</w:t>
            </w:r>
          </w:p>
        </w:tc>
        <w:tc>
          <w:tcPr>
            <w:tcW w:w="1335" w:type="dxa"/>
            <w:tcBorders>
              <w:top w:val="single" w:sz="4" w:space="0" w:color="auto"/>
              <w:bottom w:val="single" w:sz="4" w:space="0" w:color="auto"/>
            </w:tcBorders>
          </w:tcPr>
          <w:p w14:paraId="00523991" w14:textId="376233B2" w:rsidR="001B52D5" w:rsidRDefault="001B52D5" w:rsidP="001B52D5">
            <w:pPr>
              <w:jc w:val="center"/>
              <w:rPr>
                <w:b/>
                <w:color w:val="FFFFFF" w:themeColor="background1"/>
                <w:lang w:val="en-GB" w:bidi="ar-SA"/>
              </w:rPr>
            </w:pPr>
            <w:r>
              <w:rPr>
                <w:lang w:val="en-GB" w:bidi="ar-SA"/>
              </w:rPr>
              <w:t>0</w:t>
            </w:r>
          </w:p>
        </w:tc>
        <w:tc>
          <w:tcPr>
            <w:tcW w:w="1187" w:type="dxa"/>
            <w:tcBorders>
              <w:top w:val="single" w:sz="4" w:space="0" w:color="auto"/>
              <w:bottom w:val="single" w:sz="4" w:space="0" w:color="auto"/>
            </w:tcBorders>
          </w:tcPr>
          <w:p w14:paraId="6D77253F" w14:textId="5FEA167B" w:rsidR="001B52D5" w:rsidRDefault="001B52D5" w:rsidP="001B52D5">
            <w:pPr>
              <w:jc w:val="center"/>
              <w:rPr>
                <w:b/>
                <w:color w:val="FFFFFF" w:themeColor="background1"/>
                <w:lang w:val="en-GB" w:bidi="ar-SA"/>
              </w:rPr>
            </w:pPr>
            <w:r>
              <w:rPr>
                <w:lang w:val="en-GB" w:bidi="ar-SA"/>
              </w:rPr>
              <w:t>0</w:t>
            </w:r>
          </w:p>
        </w:tc>
        <w:tc>
          <w:tcPr>
            <w:tcW w:w="1250" w:type="dxa"/>
            <w:gridSpan w:val="2"/>
            <w:tcBorders>
              <w:top w:val="single" w:sz="4" w:space="0" w:color="auto"/>
              <w:bottom w:val="single" w:sz="4" w:space="0" w:color="auto"/>
            </w:tcBorders>
          </w:tcPr>
          <w:p w14:paraId="0EDCDD39" w14:textId="27E93551" w:rsidR="001B52D5" w:rsidRDefault="001B52D5" w:rsidP="001B52D5">
            <w:pPr>
              <w:jc w:val="center"/>
              <w:rPr>
                <w:b/>
                <w:color w:val="FFFFFF" w:themeColor="background1"/>
                <w:lang w:val="en-GB" w:bidi="ar-SA"/>
              </w:rPr>
            </w:pPr>
            <w:r>
              <w:rPr>
                <w:lang w:val="en-GB" w:bidi="ar-SA"/>
              </w:rPr>
              <w:t>0</w:t>
            </w:r>
          </w:p>
        </w:tc>
        <w:tc>
          <w:tcPr>
            <w:tcW w:w="1126" w:type="dxa"/>
            <w:tcBorders>
              <w:top w:val="single" w:sz="4" w:space="0" w:color="auto"/>
              <w:bottom w:val="single" w:sz="4" w:space="0" w:color="auto"/>
            </w:tcBorders>
          </w:tcPr>
          <w:p w14:paraId="4A1F94D2" w14:textId="31657CE2" w:rsidR="001B52D5" w:rsidRDefault="001B52D5" w:rsidP="001B52D5">
            <w:pPr>
              <w:jc w:val="center"/>
              <w:rPr>
                <w:b/>
                <w:color w:val="FFFFFF" w:themeColor="background1"/>
                <w:lang w:val="en-GB" w:bidi="ar-SA"/>
              </w:rPr>
            </w:pPr>
            <w:r>
              <w:rPr>
                <w:lang w:val="en-GB" w:bidi="ar-SA"/>
              </w:rPr>
              <w:t>0</w:t>
            </w:r>
          </w:p>
        </w:tc>
        <w:tc>
          <w:tcPr>
            <w:tcW w:w="1187" w:type="dxa"/>
            <w:tcBorders>
              <w:top w:val="single" w:sz="4" w:space="0" w:color="auto"/>
              <w:bottom w:val="single" w:sz="4" w:space="0" w:color="auto"/>
            </w:tcBorders>
          </w:tcPr>
          <w:p w14:paraId="389D1036" w14:textId="1D74B4A8" w:rsidR="001B52D5" w:rsidRDefault="001B52D5" w:rsidP="001B52D5">
            <w:pPr>
              <w:jc w:val="center"/>
              <w:rPr>
                <w:b/>
                <w:color w:val="FFFFFF" w:themeColor="background1"/>
                <w:lang w:val="en-GB" w:bidi="ar-SA"/>
              </w:rPr>
            </w:pPr>
            <w:r>
              <w:rPr>
                <w:lang w:val="en-GB" w:bidi="ar-SA"/>
              </w:rPr>
              <w:t>0</w:t>
            </w:r>
          </w:p>
        </w:tc>
      </w:tr>
      <w:tr w:rsidR="001B52D5" w14:paraId="44FB2D42" w14:textId="77777777" w:rsidTr="004C1DED">
        <w:trPr>
          <w:trHeight w:val="344"/>
        </w:trPr>
        <w:tc>
          <w:tcPr>
            <w:tcW w:w="2257" w:type="dxa"/>
            <w:tcBorders>
              <w:top w:val="single" w:sz="4" w:space="0" w:color="auto"/>
              <w:bottom w:val="single" w:sz="4" w:space="0" w:color="auto"/>
            </w:tcBorders>
          </w:tcPr>
          <w:p w14:paraId="62659C6B" w14:textId="30DDF067" w:rsidR="001B52D5" w:rsidRDefault="001B52D5" w:rsidP="001B52D5">
            <w:pPr>
              <w:spacing w:before="60" w:after="60"/>
              <w:rPr>
                <w:lang w:val="en-GB" w:bidi="ar-SA"/>
              </w:rPr>
            </w:pPr>
            <w:r>
              <w:rPr>
                <w:lang w:val="en-GB" w:bidi="ar-SA"/>
              </w:rPr>
              <w:t>Executive Level 2</w:t>
            </w:r>
          </w:p>
        </w:tc>
        <w:tc>
          <w:tcPr>
            <w:tcW w:w="1335" w:type="dxa"/>
            <w:tcBorders>
              <w:top w:val="single" w:sz="4" w:space="0" w:color="auto"/>
              <w:bottom w:val="single" w:sz="4" w:space="0" w:color="auto"/>
            </w:tcBorders>
          </w:tcPr>
          <w:p w14:paraId="6F2EB260" w14:textId="6DF29E2D" w:rsidR="001B52D5" w:rsidRDefault="001B52D5" w:rsidP="001B52D5">
            <w:pPr>
              <w:spacing w:before="60" w:after="60"/>
              <w:jc w:val="center"/>
              <w:rPr>
                <w:lang w:val="en-GB" w:bidi="ar-SA"/>
              </w:rPr>
            </w:pPr>
            <w:r>
              <w:rPr>
                <w:lang w:val="en-GB" w:bidi="ar-SA"/>
              </w:rPr>
              <w:t>0</w:t>
            </w:r>
          </w:p>
        </w:tc>
        <w:tc>
          <w:tcPr>
            <w:tcW w:w="1187" w:type="dxa"/>
            <w:tcBorders>
              <w:top w:val="single" w:sz="4" w:space="0" w:color="auto"/>
              <w:bottom w:val="single" w:sz="4" w:space="0" w:color="auto"/>
            </w:tcBorders>
          </w:tcPr>
          <w:p w14:paraId="6D7DF03A" w14:textId="2F19DB6C" w:rsidR="001B52D5" w:rsidRDefault="001B52D5" w:rsidP="001B52D5">
            <w:pPr>
              <w:spacing w:before="60" w:after="60"/>
              <w:jc w:val="center"/>
              <w:rPr>
                <w:lang w:val="en-GB" w:bidi="ar-SA"/>
              </w:rPr>
            </w:pPr>
            <w:r>
              <w:rPr>
                <w:lang w:val="en-GB" w:bidi="ar-SA"/>
              </w:rPr>
              <w:t>0</w:t>
            </w:r>
          </w:p>
        </w:tc>
        <w:tc>
          <w:tcPr>
            <w:tcW w:w="1250" w:type="dxa"/>
            <w:gridSpan w:val="2"/>
            <w:tcBorders>
              <w:top w:val="single" w:sz="4" w:space="0" w:color="auto"/>
              <w:bottom w:val="single" w:sz="4" w:space="0" w:color="auto"/>
            </w:tcBorders>
          </w:tcPr>
          <w:p w14:paraId="1375DBE1" w14:textId="3A1C0C04" w:rsidR="001B52D5" w:rsidRDefault="001B52D5" w:rsidP="001B52D5">
            <w:pPr>
              <w:spacing w:before="60" w:after="60"/>
              <w:jc w:val="center"/>
              <w:rPr>
                <w:lang w:val="en-GB" w:bidi="ar-SA"/>
              </w:rPr>
            </w:pPr>
            <w:r>
              <w:rPr>
                <w:lang w:val="en-GB" w:bidi="ar-SA"/>
              </w:rPr>
              <w:t>0</w:t>
            </w:r>
          </w:p>
        </w:tc>
        <w:tc>
          <w:tcPr>
            <w:tcW w:w="1126" w:type="dxa"/>
            <w:tcBorders>
              <w:top w:val="single" w:sz="4" w:space="0" w:color="auto"/>
              <w:bottom w:val="single" w:sz="4" w:space="0" w:color="auto"/>
            </w:tcBorders>
          </w:tcPr>
          <w:p w14:paraId="2B81157D" w14:textId="35F42D2C" w:rsidR="001B52D5" w:rsidRDefault="001B52D5" w:rsidP="001B52D5">
            <w:pPr>
              <w:spacing w:before="60" w:after="60"/>
              <w:jc w:val="center"/>
              <w:rPr>
                <w:lang w:val="en-GB" w:bidi="ar-SA"/>
              </w:rPr>
            </w:pPr>
            <w:r>
              <w:rPr>
                <w:lang w:val="en-GB" w:bidi="ar-SA"/>
              </w:rPr>
              <w:t>0</w:t>
            </w:r>
          </w:p>
        </w:tc>
        <w:tc>
          <w:tcPr>
            <w:tcW w:w="1187" w:type="dxa"/>
            <w:tcBorders>
              <w:top w:val="single" w:sz="4" w:space="0" w:color="auto"/>
              <w:bottom w:val="single" w:sz="4" w:space="0" w:color="auto"/>
            </w:tcBorders>
          </w:tcPr>
          <w:p w14:paraId="12223295" w14:textId="051E9E6E" w:rsidR="001B52D5" w:rsidRDefault="001B52D5" w:rsidP="001B52D5">
            <w:pPr>
              <w:spacing w:before="60" w:after="60"/>
              <w:jc w:val="center"/>
              <w:rPr>
                <w:lang w:val="en-GB" w:bidi="ar-SA"/>
              </w:rPr>
            </w:pPr>
            <w:r>
              <w:rPr>
                <w:lang w:val="en-GB" w:bidi="ar-SA"/>
              </w:rPr>
              <w:t>0</w:t>
            </w:r>
          </w:p>
        </w:tc>
      </w:tr>
      <w:tr w:rsidR="001B52D5" w14:paraId="613D28F5" w14:textId="77777777" w:rsidTr="004C1DED">
        <w:trPr>
          <w:trHeight w:val="344"/>
        </w:trPr>
        <w:tc>
          <w:tcPr>
            <w:tcW w:w="2257" w:type="dxa"/>
            <w:tcBorders>
              <w:top w:val="single" w:sz="4" w:space="0" w:color="auto"/>
              <w:bottom w:val="single" w:sz="4" w:space="0" w:color="auto"/>
            </w:tcBorders>
          </w:tcPr>
          <w:p w14:paraId="7304207B" w14:textId="49341473" w:rsidR="001B52D5" w:rsidRDefault="001B52D5" w:rsidP="001B52D5">
            <w:pPr>
              <w:spacing w:before="60" w:after="60"/>
              <w:rPr>
                <w:lang w:val="en-GB" w:bidi="ar-SA"/>
              </w:rPr>
            </w:pPr>
            <w:r>
              <w:rPr>
                <w:lang w:val="en-GB" w:bidi="ar-SA"/>
              </w:rPr>
              <w:t>Executive Level 1</w:t>
            </w:r>
          </w:p>
        </w:tc>
        <w:tc>
          <w:tcPr>
            <w:tcW w:w="1335" w:type="dxa"/>
            <w:tcBorders>
              <w:top w:val="single" w:sz="4" w:space="0" w:color="auto"/>
              <w:bottom w:val="single" w:sz="4" w:space="0" w:color="auto"/>
            </w:tcBorders>
          </w:tcPr>
          <w:p w14:paraId="005EF0EB" w14:textId="43DAF674" w:rsidR="001B52D5" w:rsidRDefault="001B52D5" w:rsidP="001B52D5">
            <w:pPr>
              <w:spacing w:before="60" w:after="60"/>
              <w:jc w:val="center"/>
              <w:rPr>
                <w:lang w:val="en-GB" w:bidi="ar-SA"/>
              </w:rPr>
            </w:pPr>
            <w:r>
              <w:rPr>
                <w:lang w:val="en-GB" w:bidi="ar-SA"/>
              </w:rPr>
              <w:t>0</w:t>
            </w:r>
          </w:p>
        </w:tc>
        <w:tc>
          <w:tcPr>
            <w:tcW w:w="1187" w:type="dxa"/>
            <w:tcBorders>
              <w:top w:val="single" w:sz="4" w:space="0" w:color="auto"/>
              <w:bottom w:val="single" w:sz="4" w:space="0" w:color="auto"/>
            </w:tcBorders>
          </w:tcPr>
          <w:p w14:paraId="554D1FF1" w14:textId="6BA9B625" w:rsidR="001B52D5" w:rsidRDefault="001B52D5" w:rsidP="001B52D5">
            <w:pPr>
              <w:spacing w:before="60" w:after="60"/>
              <w:jc w:val="center"/>
              <w:rPr>
                <w:lang w:val="en-GB" w:bidi="ar-SA"/>
              </w:rPr>
            </w:pPr>
            <w:r>
              <w:rPr>
                <w:lang w:val="en-GB" w:bidi="ar-SA"/>
              </w:rPr>
              <w:t>0</w:t>
            </w:r>
          </w:p>
        </w:tc>
        <w:tc>
          <w:tcPr>
            <w:tcW w:w="1250" w:type="dxa"/>
            <w:gridSpan w:val="2"/>
            <w:tcBorders>
              <w:top w:val="single" w:sz="4" w:space="0" w:color="auto"/>
              <w:bottom w:val="single" w:sz="4" w:space="0" w:color="auto"/>
            </w:tcBorders>
          </w:tcPr>
          <w:p w14:paraId="0ACF3FB7" w14:textId="4CD78B12" w:rsidR="001B52D5" w:rsidRDefault="001B52D5" w:rsidP="001B52D5">
            <w:pPr>
              <w:spacing w:before="60" w:after="60"/>
              <w:jc w:val="center"/>
              <w:rPr>
                <w:lang w:val="en-GB" w:bidi="ar-SA"/>
              </w:rPr>
            </w:pPr>
            <w:r>
              <w:rPr>
                <w:lang w:val="en-GB" w:bidi="ar-SA"/>
              </w:rPr>
              <w:t>0</w:t>
            </w:r>
          </w:p>
        </w:tc>
        <w:tc>
          <w:tcPr>
            <w:tcW w:w="1126" w:type="dxa"/>
            <w:tcBorders>
              <w:top w:val="single" w:sz="4" w:space="0" w:color="auto"/>
              <w:bottom w:val="single" w:sz="4" w:space="0" w:color="auto"/>
            </w:tcBorders>
          </w:tcPr>
          <w:p w14:paraId="4BCC0534" w14:textId="6ADFF459" w:rsidR="001B52D5" w:rsidRDefault="001B52D5" w:rsidP="001B52D5">
            <w:pPr>
              <w:spacing w:before="60" w:after="60"/>
              <w:jc w:val="center"/>
              <w:rPr>
                <w:lang w:val="en-GB" w:bidi="ar-SA"/>
              </w:rPr>
            </w:pPr>
            <w:r>
              <w:rPr>
                <w:lang w:val="en-GB" w:bidi="ar-SA"/>
              </w:rPr>
              <w:t>0</w:t>
            </w:r>
          </w:p>
        </w:tc>
        <w:tc>
          <w:tcPr>
            <w:tcW w:w="1187" w:type="dxa"/>
            <w:tcBorders>
              <w:top w:val="single" w:sz="4" w:space="0" w:color="auto"/>
              <w:bottom w:val="single" w:sz="4" w:space="0" w:color="auto"/>
            </w:tcBorders>
          </w:tcPr>
          <w:p w14:paraId="6CF07ECB" w14:textId="25D0B537" w:rsidR="001B52D5" w:rsidRDefault="001B52D5" w:rsidP="001B52D5">
            <w:pPr>
              <w:spacing w:before="60" w:after="60"/>
              <w:jc w:val="center"/>
              <w:rPr>
                <w:lang w:val="en-GB" w:bidi="ar-SA"/>
              </w:rPr>
            </w:pPr>
            <w:r>
              <w:rPr>
                <w:lang w:val="en-GB" w:bidi="ar-SA"/>
              </w:rPr>
              <w:t>0</w:t>
            </w:r>
          </w:p>
        </w:tc>
      </w:tr>
      <w:tr w:rsidR="001B52D5" w14:paraId="49658CDC" w14:textId="77777777" w:rsidTr="004C1DED">
        <w:trPr>
          <w:trHeight w:val="344"/>
        </w:trPr>
        <w:tc>
          <w:tcPr>
            <w:tcW w:w="2257" w:type="dxa"/>
            <w:tcBorders>
              <w:top w:val="single" w:sz="4" w:space="0" w:color="auto"/>
              <w:bottom w:val="single" w:sz="4" w:space="0" w:color="auto"/>
            </w:tcBorders>
          </w:tcPr>
          <w:p w14:paraId="0259188C" w14:textId="62EFF6C8" w:rsidR="001B52D5" w:rsidRDefault="001B52D5" w:rsidP="001B52D5">
            <w:pPr>
              <w:spacing w:before="60" w:after="60"/>
              <w:rPr>
                <w:lang w:val="en-GB" w:bidi="ar-SA"/>
              </w:rPr>
            </w:pPr>
            <w:r>
              <w:rPr>
                <w:lang w:val="en-GB" w:bidi="ar-SA"/>
              </w:rPr>
              <w:t>APS 6</w:t>
            </w:r>
          </w:p>
        </w:tc>
        <w:tc>
          <w:tcPr>
            <w:tcW w:w="1335" w:type="dxa"/>
            <w:tcBorders>
              <w:top w:val="single" w:sz="4" w:space="0" w:color="auto"/>
              <w:bottom w:val="single" w:sz="4" w:space="0" w:color="auto"/>
            </w:tcBorders>
          </w:tcPr>
          <w:p w14:paraId="2F0F68A9" w14:textId="3781170F" w:rsidR="001B52D5" w:rsidRDefault="001B52D5" w:rsidP="001B52D5">
            <w:pPr>
              <w:spacing w:before="60" w:after="60"/>
              <w:jc w:val="center"/>
              <w:rPr>
                <w:lang w:val="en-GB" w:bidi="ar-SA"/>
              </w:rPr>
            </w:pPr>
            <w:r>
              <w:rPr>
                <w:lang w:val="en-GB" w:bidi="ar-SA"/>
              </w:rPr>
              <w:t>0</w:t>
            </w:r>
          </w:p>
        </w:tc>
        <w:tc>
          <w:tcPr>
            <w:tcW w:w="1187" w:type="dxa"/>
            <w:tcBorders>
              <w:top w:val="single" w:sz="4" w:space="0" w:color="auto"/>
              <w:bottom w:val="single" w:sz="4" w:space="0" w:color="auto"/>
            </w:tcBorders>
          </w:tcPr>
          <w:p w14:paraId="7D2EDEE7" w14:textId="353ED37C" w:rsidR="001B52D5" w:rsidRDefault="001B52D5" w:rsidP="001B52D5">
            <w:pPr>
              <w:spacing w:before="60" w:after="60"/>
              <w:jc w:val="center"/>
              <w:rPr>
                <w:lang w:val="en-GB" w:bidi="ar-SA"/>
              </w:rPr>
            </w:pPr>
            <w:r>
              <w:rPr>
                <w:lang w:val="en-GB" w:bidi="ar-SA"/>
              </w:rPr>
              <w:t>0</w:t>
            </w:r>
          </w:p>
        </w:tc>
        <w:tc>
          <w:tcPr>
            <w:tcW w:w="1250" w:type="dxa"/>
            <w:gridSpan w:val="2"/>
            <w:tcBorders>
              <w:top w:val="single" w:sz="4" w:space="0" w:color="auto"/>
              <w:bottom w:val="single" w:sz="4" w:space="0" w:color="auto"/>
            </w:tcBorders>
          </w:tcPr>
          <w:p w14:paraId="0A2A4E04" w14:textId="3925E3E2" w:rsidR="001B52D5" w:rsidRDefault="001B52D5" w:rsidP="001B52D5">
            <w:pPr>
              <w:spacing w:before="60" w:after="60"/>
              <w:jc w:val="center"/>
              <w:rPr>
                <w:lang w:val="en-GB" w:bidi="ar-SA"/>
              </w:rPr>
            </w:pPr>
            <w:r>
              <w:rPr>
                <w:lang w:val="en-GB" w:bidi="ar-SA"/>
              </w:rPr>
              <w:t>0</w:t>
            </w:r>
          </w:p>
        </w:tc>
        <w:tc>
          <w:tcPr>
            <w:tcW w:w="1126" w:type="dxa"/>
            <w:tcBorders>
              <w:top w:val="single" w:sz="4" w:space="0" w:color="auto"/>
              <w:bottom w:val="single" w:sz="4" w:space="0" w:color="auto"/>
            </w:tcBorders>
          </w:tcPr>
          <w:p w14:paraId="13FF99F1" w14:textId="1F8F9AE1" w:rsidR="001B52D5" w:rsidRDefault="001B52D5" w:rsidP="001B52D5">
            <w:pPr>
              <w:spacing w:before="60" w:after="60"/>
              <w:jc w:val="center"/>
              <w:rPr>
                <w:lang w:val="en-GB" w:bidi="ar-SA"/>
              </w:rPr>
            </w:pPr>
            <w:r>
              <w:rPr>
                <w:lang w:val="en-GB" w:bidi="ar-SA"/>
              </w:rPr>
              <w:t>0</w:t>
            </w:r>
          </w:p>
        </w:tc>
        <w:tc>
          <w:tcPr>
            <w:tcW w:w="1187" w:type="dxa"/>
            <w:tcBorders>
              <w:top w:val="single" w:sz="4" w:space="0" w:color="auto"/>
              <w:bottom w:val="single" w:sz="4" w:space="0" w:color="auto"/>
            </w:tcBorders>
          </w:tcPr>
          <w:p w14:paraId="4FC165A7" w14:textId="13903E46" w:rsidR="001B52D5" w:rsidRDefault="001B52D5" w:rsidP="001B52D5">
            <w:pPr>
              <w:spacing w:before="60" w:after="60"/>
              <w:jc w:val="center"/>
              <w:rPr>
                <w:lang w:val="en-GB" w:bidi="ar-SA"/>
              </w:rPr>
            </w:pPr>
            <w:r>
              <w:rPr>
                <w:lang w:val="en-GB" w:bidi="ar-SA"/>
              </w:rPr>
              <w:t>0</w:t>
            </w:r>
          </w:p>
        </w:tc>
      </w:tr>
      <w:tr w:rsidR="001B52D5" w14:paraId="1C6059D7" w14:textId="77777777" w:rsidTr="004C1DED">
        <w:trPr>
          <w:trHeight w:val="358"/>
        </w:trPr>
        <w:tc>
          <w:tcPr>
            <w:tcW w:w="2257" w:type="dxa"/>
            <w:tcBorders>
              <w:top w:val="single" w:sz="4" w:space="0" w:color="auto"/>
              <w:bottom w:val="single" w:sz="4" w:space="0" w:color="auto"/>
            </w:tcBorders>
          </w:tcPr>
          <w:p w14:paraId="57D9C1EA" w14:textId="002FEF0B" w:rsidR="001B52D5" w:rsidRDefault="001B52D5" w:rsidP="001B52D5">
            <w:pPr>
              <w:spacing w:before="60" w:after="60"/>
              <w:rPr>
                <w:lang w:val="en-GB" w:bidi="ar-SA"/>
              </w:rPr>
            </w:pPr>
            <w:r w:rsidRPr="006F4723">
              <w:rPr>
                <w:b/>
                <w:lang w:val="en-GB" w:bidi="ar-SA"/>
              </w:rPr>
              <w:t>Total</w:t>
            </w:r>
          </w:p>
        </w:tc>
        <w:tc>
          <w:tcPr>
            <w:tcW w:w="1335" w:type="dxa"/>
            <w:tcBorders>
              <w:top w:val="single" w:sz="4" w:space="0" w:color="auto"/>
              <w:bottom w:val="single" w:sz="4" w:space="0" w:color="auto"/>
            </w:tcBorders>
          </w:tcPr>
          <w:p w14:paraId="57F120B9" w14:textId="6A16F5D6" w:rsidR="001B52D5" w:rsidRDefault="001B52D5" w:rsidP="001B52D5">
            <w:pPr>
              <w:spacing w:before="60" w:after="60"/>
              <w:jc w:val="center"/>
              <w:rPr>
                <w:lang w:val="en-GB" w:bidi="ar-SA"/>
              </w:rPr>
            </w:pPr>
            <w:r>
              <w:rPr>
                <w:b/>
                <w:lang w:val="en-GB" w:bidi="ar-SA"/>
              </w:rPr>
              <w:t>0</w:t>
            </w:r>
          </w:p>
        </w:tc>
        <w:tc>
          <w:tcPr>
            <w:tcW w:w="1187" w:type="dxa"/>
            <w:tcBorders>
              <w:top w:val="single" w:sz="4" w:space="0" w:color="auto"/>
              <w:bottom w:val="single" w:sz="4" w:space="0" w:color="auto"/>
            </w:tcBorders>
          </w:tcPr>
          <w:p w14:paraId="58813691" w14:textId="323A7F67" w:rsidR="001B52D5" w:rsidRDefault="001B52D5" w:rsidP="001B52D5">
            <w:pPr>
              <w:spacing w:before="60" w:after="60"/>
              <w:jc w:val="center"/>
              <w:rPr>
                <w:lang w:val="en-GB" w:bidi="ar-SA"/>
              </w:rPr>
            </w:pPr>
            <w:r>
              <w:rPr>
                <w:b/>
                <w:lang w:val="en-GB" w:bidi="ar-SA"/>
              </w:rPr>
              <w:t>0</w:t>
            </w:r>
          </w:p>
        </w:tc>
        <w:tc>
          <w:tcPr>
            <w:tcW w:w="1250" w:type="dxa"/>
            <w:gridSpan w:val="2"/>
            <w:tcBorders>
              <w:top w:val="single" w:sz="4" w:space="0" w:color="auto"/>
              <w:bottom w:val="single" w:sz="4" w:space="0" w:color="auto"/>
            </w:tcBorders>
          </w:tcPr>
          <w:p w14:paraId="70173EF3" w14:textId="04859873" w:rsidR="001B52D5" w:rsidRDefault="001B52D5" w:rsidP="001B52D5">
            <w:pPr>
              <w:spacing w:before="60" w:after="60"/>
              <w:jc w:val="center"/>
              <w:rPr>
                <w:lang w:val="en-GB" w:bidi="ar-SA"/>
              </w:rPr>
            </w:pPr>
            <w:r>
              <w:rPr>
                <w:b/>
                <w:lang w:val="en-GB" w:bidi="ar-SA"/>
              </w:rPr>
              <w:t>0</w:t>
            </w:r>
          </w:p>
        </w:tc>
        <w:tc>
          <w:tcPr>
            <w:tcW w:w="1126" w:type="dxa"/>
            <w:tcBorders>
              <w:top w:val="single" w:sz="4" w:space="0" w:color="auto"/>
              <w:bottom w:val="single" w:sz="4" w:space="0" w:color="auto"/>
            </w:tcBorders>
          </w:tcPr>
          <w:p w14:paraId="46D6EE28" w14:textId="7DC8EC0E" w:rsidR="001B52D5" w:rsidRDefault="001B52D5" w:rsidP="001B52D5">
            <w:pPr>
              <w:spacing w:before="60" w:after="60"/>
              <w:jc w:val="center"/>
              <w:rPr>
                <w:lang w:val="en-GB" w:bidi="ar-SA"/>
              </w:rPr>
            </w:pPr>
            <w:r>
              <w:rPr>
                <w:b/>
                <w:lang w:val="en-GB" w:bidi="ar-SA"/>
              </w:rPr>
              <w:t>0</w:t>
            </w:r>
          </w:p>
        </w:tc>
        <w:tc>
          <w:tcPr>
            <w:tcW w:w="1187" w:type="dxa"/>
            <w:tcBorders>
              <w:top w:val="single" w:sz="4" w:space="0" w:color="auto"/>
              <w:bottom w:val="single" w:sz="4" w:space="0" w:color="auto"/>
            </w:tcBorders>
          </w:tcPr>
          <w:p w14:paraId="3E7B545D" w14:textId="5B443E3F" w:rsidR="001B52D5" w:rsidRDefault="001B52D5" w:rsidP="001B52D5">
            <w:pPr>
              <w:spacing w:before="60" w:after="60"/>
              <w:jc w:val="center"/>
              <w:rPr>
                <w:lang w:val="en-GB" w:bidi="ar-SA"/>
              </w:rPr>
            </w:pPr>
            <w:r>
              <w:rPr>
                <w:b/>
                <w:lang w:val="en-GB" w:bidi="ar-SA"/>
              </w:rPr>
              <w:t>0</w:t>
            </w:r>
          </w:p>
        </w:tc>
      </w:tr>
      <w:tr w:rsidR="001B52D5" w14:paraId="24125634" w14:textId="77777777" w:rsidTr="004C1DED">
        <w:trPr>
          <w:trHeight w:val="344"/>
        </w:trPr>
        <w:tc>
          <w:tcPr>
            <w:tcW w:w="2257" w:type="dxa"/>
            <w:tcBorders>
              <w:top w:val="single" w:sz="4" w:space="0" w:color="auto"/>
              <w:bottom w:val="single" w:sz="4" w:space="0" w:color="auto"/>
            </w:tcBorders>
          </w:tcPr>
          <w:p w14:paraId="37634FB8" w14:textId="11B731C8" w:rsidR="001B52D5" w:rsidRDefault="001B52D5" w:rsidP="001B52D5">
            <w:pPr>
              <w:spacing w:before="60" w:after="60"/>
              <w:rPr>
                <w:lang w:val="en-GB" w:bidi="ar-SA"/>
              </w:rPr>
            </w:pPr>
            <w:r w:rsidRPr="000664F6">
              <w:rPr>
                <w:b/>
                <w:lang w:val="en-GB" w:bidi="ar-SA"/>
              </w:rPr>
              <w:t>ACT</w:t>
            </w:r>
          </w:p>
        </w:tc>
        <w:tc>
          <w:tcPr>
            <w:tcW w:w="1335" w:type="dxa"/>
            <w:tcBorders>
              <w:top w:val="single" w:sz="4" w:space="0" w:color="auto"/>
              <w:bottom w:val="single" w:sz="4" w:space="0" w:color="auto"/>
            </w:tcBorders>
          </w:tcPr>
          <w:p w14:paraId="77F60BAD" w14:textId="095B99A7" w:rsidR="001B52D5" w:rsidRDefault="001B52D5" w:rsidP="001B52D5">
            <w:pPr>
              <w:spacing w:before="60" w:after="60"/>
              <w:jc w:val="center"/>
              <w:rPr>
                <w:lang w:val="en-GB" w:bidi="ar-SA"/>
              </w:rPr>
            </w:pPr>
            <w:r w:rsidRPr="007378A3">
              <w:rPr>
                <w:b/>
                <w:lang w:val="en-GB" w:bidi="ar-SA"/>
              </w:rPr>
              <w:t>0</w:t>
            </w:r>
          </w:p>
        </w:tc>
        <w:tc>
          <w:tcPr>
            <w:tcW w:w="1187" w:type="dxa"/>
            <w:tcBorders>
              <w:top w:val="single" w:sz="4" w:space="0" w:color="auto"/>
              <w:bottom w:val="single" w:sz="4" w:space="0" w:color="auto"/>
            </w:tcBorders>
          </w:tcPr>
          <w:p w14:paraId="352AD0C7" w14:textId="30EFB3DD" w:rsidR="001B52D5" w:rsidRDefault="001B52D5" w:rsidP="001B52D5">
            <w:pPr>
              <w:spacing w:before="60" w:after="60"/>
              <w:jc w:val="center"/>
              <w:rPr>
                <w:lang w:val="en-GB" w:bidi="ar-SA"/>
              </w:rPr>
            </w:pPr>
            <w:r w:rsidRPr="007378A3">
              <w:rPr>
                <w:b/>
                <w:lang w:val="en-GB" w:bidi="ar-SA"/>
              </w:rPr>
              <w:t>0</w:t>
            </w:r>
          </w:p>
        </w:tc>
        <w:tc>
          <w:tcPr>
            <w:tcW w:w="1250" w:type="dxa"/>
            <w:gridSpan w:val="2"/>
            <w:tcBorders>
              <w:top w:val="single" w:sz="4" w:space="0" w:color="auto"/>
              <w:bottom w:val="single" w:sz="4" w:space="0" w:color="auto"/>
            </w:tcBorders>
          </w:tcPr>
          <w:p w14:paraId="46982F8B" w14:textId="3E879971" w:rsidR="001B52D5" w:rsidRDefault="001B52D5" w:rsidP="001B52D5">
            <w:pPr>
              <w:spacing w:before="60" w:after="60"/>
              <w:jc w:val="center"/>
              <w:rPr>
                <w:lang w:val="en-GB" w:bidi="ar-SA"/>
              </w:rPr>
            </w:pPr>
            <w:r w:rsidRPr="007378A3">
              <w:rPr>
                <w:b/>
                <w:lang w:val="en-GB" w:bidi="ar-SA"/>
              </w:rPr>
              <w:t>0</w:t>
            </w:r>
          </w:p>
        </w:tc>
        <w:tc>
          <w:tcPr>
            <w:tcW w:w="1126" w:type="dxa"/>
            <w:tcBorders>
              <w:top w:val="single" w:sz="4" w:space="0" w:color="auto"/>
              <w:bottom w:val="single" w:sz="4" w:space="0" w:color="auto"/>
            </w:tcBorders>
          </w:tcPr>
          <w:p w14:paraId="5764CBC0" w14:textId="3DD1B1D8" w:rsidR="001B52D5" w:rsidRDefault="001B52D5" w:rsidP="001B52D5">
            <w:pPr>
              <w:spacing w:before="60" w:after="60"/>
              <w:jc w:val="center"/>
              <w:rPr>
                <w:lang w:val="en-GB" w:bidi="ar-SA"/>
              </w:rPr>
            </w:pPr>
            <w:r w:rsidRPr="007378A3">
              <w:rPr>
                <w:b/>
                <w:lang w:val="en-GB" w:bidi="ar-SA"/>
              </w:rPr>
              <w:t>0</w:t>
            </w:r>
          </w:p>
        </w:tc>
        <w:tc>
          <w:tcPr>
            <w:tcW w:w="1187" w:type="dxa"/>
            <w:tcBorders>
              <w:top w:val="single" w:sz="4" w:space="0" w:color="auto"/>
              <w:bottom w:val="single" w:sz="4" w:space="0" w:color="auto"/>
            </w:tcBorders>
          </w:tcPr>
          <w:p w14:paraId="50E95FF0" w14:textId="17388F9E" w:rsidR="001B52D5" w:rsidRDefault="001B52D5" w:rsidP="001B52D5">
            <w:pPr>
              <w:spacing w:before="60" w:after="60"/>
              <w:jc w:val="center"/>
              <w:rPr>
                <w:lang w:val="en-GB" w:bidi="ar-SA"/>
              </w:rPr>
            </w:pPr>
            <w:r w:rsidRPr="007378A3">
              <w:rPr>
                <w:b/>
                <w:lang w:val="en-GB" w:bidi="ar-SA"/>
              </w:rPr>
              <w:t>0</w:t>
            </w:r>
          </w:p>
        </w:tc>
      </w:tr>
      <w:tr w:rsidR="001B52D5" w:rsidRPr="000664F6" w14:paraId="66587CEB" w14:textId="77777777" w:rsidTr="004C1DED">
        <w:trPr>
          <w:trHeight w:val="344"/>
        </w:trPr>
        <w:tc>
          <w:tcPr>
            <w:tcW w:w="2257" w:type="dxa"/>
            <w:tcBorders>
              <w:top w:val="single" w:sz="4" w:space="0" w:color="auto"/>
              <w:bottom w:val="single" w:sz="4" w:space="0" w:color="auto"/>
            </w:tcBorders>
          </w:tcPr>
          <w:p w14:paraId="6E81BE76" w14:textId="0E4CAB45" w:rsidR="001B52D5" w:rsidRPr="006F4723" w:rsidRDefault="001B52D5" w:rsidP="001B52D5">
            <w:pPr>
              <w:spacing w:before="60" w:after="60"/>
              <w:rPr>
                <w:b/>
                <w:lang w:val="en-GB" w:bidi="ar-SA"/>
              </w:rPr>
            </w:pPr>
            <w:r w:rsidRPr="000664F6">
              <w:rPr>
                <w:b/>
                <w:lang w:val="en-GB" w:bidi="ar-SA"/>
              </w:rPr>
              <w:t>Overseas</w:t>
            </w:r>
          </w:p>
        </w:tc>
        <w:tc>
          <w:tcPr>
            <w:tcW w:w="1335" w:type="dxa"/>
            <w:tcBorders>
              <w:top w:val="single" w:sz="4" w:space="0" w:color="auto"/>
              <w:bottom w:val="single" w:sz="4" w:space="0" w:color="auto"/>
            </w:tcBorders>
          </w:tcPr>
          <w:p w14:paraId="0274B034" w14:textId="49DA6F3C" w:rsidR="001B52D5" w:rsidRPr="006F4723" w:rsidRDefault="001B52D5" w:rsidP="001B52D5">
            <w:pPr>
              <w:spacing w:before="60" w:after="60"/>
              <w:jc w:val="center"/>
              <w:rPr>
                <w:b/>
                <w:lang w:val="en-GB" w:bidi="ar-SA"/>
              </w:rPr>
            </w:pPr>
            <w:r w:rsidRPr="007378A3">
              <w:rPr>
                <w:b/>
                <w:lang w:val="en-GB" w:bidi="ar-SA"/>
              </w:rPr>
              <w:t>0</w:t>
            </w:r>
          </w:p>
        </w:tc>
        <w:tc>
          <w:tcPr>
            <w:tcW w:w="1187" w:type="dxa"/>
            <w:tcBorders>
              <w:top w:val="single" w:sz="4" w:space="0" w:color="auto"/>
              <w:bottom w:val="single" w:sz="4" w:space="0" w:color="auto"/>
            </w:tcBorders>
          </w:tcPr>
          <w:p w14:paraId="51986DC4" w14:textId="40364F1D" w:rsidR="001B52D5" w:rsidRPr="006F4723" w:rsidRDefault="001B52D5" w:rsidP="001B52D5">
            <w:pPr>
              <w:spacing w:before="60" w:after="60"/>
              <w:jc w:val="center"/>
              <w:rPr>
                <w:b/>
                <w:lang w:val="en-GB" w:bidi="ar-SA"/>
              </w:rPr>
            </w:pPr>
            <w:r w:rsidRPr="007378A3">
              <w:rPr>
                <w:b/>
                <w:lang w:val="en-GB" w:bidi="ar-SA"/>
              </w:rPr>
              <w:t>0</w:t>
            </w:r>
          </w:p>
        </w:tc>
        <w:tc>
          <w:tcPr>
            <w:tcW w:w="1250" w:type="dxa"/>
            <w:gridSpan w:val="2"/>
            <w:tcBorders>
              <w:top w:val="single" w:sz="4" w:space="0" w:color="auto"/>
              <w:bottom w:val="single" w:sz="4" w:space="0" w:color="auto"/>
            </w:tcBorders>
          </w:tcPr>
          <w:p w14:paraId="5FB7DEDB" w14:textId="709DF27A" w:rsidR="001B52D5" w:rsidRPr="006F4723" w:rsidRDefault="001B52D5" w:rsidP="001B52D5">
            <w:pPr>
              <w:spacing w:before="60" w:after="60"/>
              <w:jc w:val="center"/>
              <w:rPr>
                <w:b/>
                <w:lang w:val="en-GB" w:bidi="ar-SA"/>
              </w:rPr>
            </w:pPr>
            <w:r w:rsidRPr="007378A3">
              <w:rPr>
                <w:b/>
                <w:lang w:val="en-GB" w:bidi="ar-SA"/>
              </w:rPr>
              <w:t>0</w:t>
            </w:r>
          </w:p>
        </w:tc>
        <w:tc>
          <w:tcPr>
            <w:tcW w:w="1126" w:type="dxa"/>
            <w:tcBorders>
              <w:top w:val="single" w:sz="4" w:space="0" w:color="auto"/>
              <w:bottom w:val="single" w:sz="4" w:space="0" w:color="auto"/>
            </w:tcBorders>
          </w:tcPr>
          <w:p w14:paraId="2BED628F" w14:textId="2E542204" w:rsidR="001B52D5" w:rsidRPr="006F4723" w:rsidRDefault="001B52D5" w:rsidP="001B52D5">
            <w:pPr>
              <w:spacing w:before="60" w:after="60"/>
              <w:jc w:val="center"/>
              <w:rPr>
                <w:b/>
                <w:lang w:val="en-GB" w:bidi="ar-SA"/>
              </w:rPr>
            </w:pPr>
            <w:r w:rsidRPr="007378A3">
              <w:rPr>
                <w:b/>
                <w:lang w:val="en-GB" w:bidi="ar-SA"/>
              </w:rPr>
              <w:t>0</w:t>
            </w:r>
          </w:p>
        </w:tc>
        <w:tc>
          <w:tcPr>
            <w:tcW w:w="1187" w:type="dxa"/>
            <w:tcBorders>
              <w:top w:val="single" w:sz="4" w:space="0" w:color="auto"/>
              <w:bottom w:val="single" w:sz="4" w:space="0" w:color="auto"/>
            </w:tcBorders>
          </w:tcPr>
          <w:p w14:paraId="4CEACA1C" w14:textId="47F39667" w:rsidR="001B52D5" w:rsidRPr="006F4723" w:rsidRDefault="001B52D5" w:rsidP="001B52D5">
            <w:pPr>
              <w:spacing w:before="60" w:after="60"/>
              <w:jc w:val="center"/>
              <w:rPr>
                <w:b/>
                <w:lang w:val="en-GB" w:bidi="ar-SA"/>
              </w:rPr>
            </w:pPr>
            <w:r w:rsidRPr="007378A3">
              <w:rPr>
                <w:b/>
                <w:lang w:val="en-GB" w:bidi="ar-SA"/>
              </w:rPr>
              <w:t>0</w:t>
            </w:r>
          </w:p>
        </w:tc>
      </w:tr>
    </w:tbl>
    <w:p w14:paraId="5540B55A" w14:textId="77777777" w:rsidR="00A2692B" w:rsidRDefault="00A2692B" w:rsidP="008F34DD">
      <w:pPr>
        <w:rPr>
          <w:rFonts w:cs="Calibri"/>
          <w:b/>
          <w:color w:val="0777A3"/>
          <w:szCs w:val="20"/>
          <w:lang w:val="en-GB" w:bidi="ar-SA"/>
        </w:rPr>
      </w:pPr>
    </w:p>
    <w:p w14:paraId="2E7A1B95" w14:textId="6A60AF6D" w:rsidR="00607AE9" w:rsidRPr="00607AE9" w:rsidRDefault="00AF6408" w:rsidP="008F34DD">
      <w:pPr>
        <w:rPr>
          <w:rFonts w:cs="Calibri"/>
          <w:b/>
          <w:color w:val="0777A3"/>
          <w:szCs w:val="20"/>
          <w:lang w:val="en-GB" w:bidi="ar-SA"/>
        </w:rPr>
      </w:pPr>
      <w:r>
        <w:rPr>
          <w:rFonts w:cs="Calibri"/>
          <w:b/>
          <w:color w:val="0777A3"/>
          <w:szCs w:val="20"/>
          <w:lang w:val="en-GB" w:bidi="ar-SA"/>
        </w:rPr>
        <w:t>Table 9</w:t>
      </w:r>
      <w:r w:rsidR="00BC4C6F">
        <w:rPr>
          <w:rFonts w:cs="Calibri"/>
          <w:b/>
          <w:color w:val="0777A3"/>
          <w:szCs w:val="20"/>
          <w:lang w:val="en-GB" w:bidi="ar-SA"/>
        </w:rPr>
        <w:t xml:space="preserve">: </w:t>
      </w:r>
      <w:r w:rsidR="00607AE9">
        <w:rPr>
          <w:rFonts w:cs="Calibri"/>
          <w:b/>
          <w:color w:val="0777A3"/>
          <w:szCs w:val="20"/>
          <w:lang w:val="en-GB" w:bidi="ar-SA"/>
        </w:rPr>
        <w:t>Climate Change Authority staff numbers by classification, gender and employment status, 30 June 2020</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3"/>
        <w:gridCol w:w="1326"/>
        <w:gridCol w:w="1180"/>
        <w:gridCol w:w="1180"/>
        <w:gridCol w:w="1180"/>
        <w:gridCol w:w="1180"/>
      </w:tblGrid>
      <w:tr w:rsidR="006F4723" w:rsidRPr="00996809" w14:paraId="1B623787" w14:textId="77777777" w:rsidTr="00062E0C">
        <w:tc>
          <w:tcPr>
            <w:tcW w:w="2243" w:type="dxa"/>
            <w:tcBorders>
              <w:bottom w:val="single" w:sz="4" w:space="0" w:color="auto"/>
            </w:tcBorders>
            <w:shd w:val="clear" w:color="auto" w:fill="96C751"/>
          </w:tcPr>
          <w:p w14:paraId="1D80ED76" w14:textId="77777777" w:rsidR="006F4723" w:rsidRPr="00996809" w:rsidRDefault="00444365" w:rsidP="00062E0C">
            <w:pPr>
              <w:rPr>
                <w:b/>
                <w:color w:val="FFFFFF" w:themeColor="background1"/>
                <w:lang w:val="en-GB" w:bidi="ar-SA"/>
              </w:rPr>
            </w:pPr>
            <w:r>
              <w:rPr>
                <w:b/>
                <w:color w:val="FFFFFF" w:themeColor="background1"/>
                <w:lang w:val="en-GB" w:bidi="ar-SA"/>
              </w:rPr>
              <w:t>Ongoing</w:t>
            </w:r>
          </w:p>
        </w:tc>
        <w:tc>
          <w:tcPr>
            <w:tcW w:w="2506" w:type="dxa"/>
            <w:gridSpan w:val="2"/>
            <w:tcBorders>
              <w:bottom w:val="single" w:sz="4" w:space="0" w:color="auto"/>
            </w:tcBorders>
            <w:shd w:val="clear" w:color="auto" w:fill="96C751"/>
          </w:tcPr>
          <w:p w14:paraId="76228288" w14:textId="77777777" w:rsidR="006F4723" w:rsidRDefault="006F4723" w:rsidP="00062E0C">
            <w:pPr>
              <w:jc w:val="center"/>
              <w:rPr>
                <w:b/>
                <w:color w:val="FFFFFF" w:themeColor="background1"/>
                <w:lang w:val="en-GB" w:bidi="ar-SA"/>
              </w:rPr>
            </w:pPr>
            <w:r>
              <w:rPr>
                <w:b/>
                <w:color w:val="FFFFFF" w:themeColor="background1"/>
                <w:lang w:val="en-GB" w:bidi="ar-SA"/>
              </w:rPr>
              <w:t>Female</w:t>
            </w:r>
          </w:p>
        </w:tc>
        <w:tc>
          <w:tcPr>
            <w:tcW w:w="2360" w:type="dxa"/>
            <w:gridSpan w:val="2"/>
            <w:tcBorders>
              <w:bottom w:val="single" w:sz="4" w:space="0" w:color="auto"/>
            </w:tcBorders>
            <w:shd w:val="clear" w:color="auto" w:fill="96C751"/>
          </w:tcPr>
          <w:p w14:paraId="24F6A43A" w14:textId="77777777" w:rsidR="006F4723" w:rsidRDefault="006F4723" w:rsidP="00062E0C">
            <w:pPr>
              <w:jc w:val="center"/>
              <w:rPr>
                <w:b/>
                <w:color w:val="FFFFFF" w:themeColor="background1"/>
                <w:lang w:val="en-GB" w:bidi="ar-SA"/>
              </w:rPr>
            </w:pPr>
            <w:r>
              <w:rPr>
                <w:b/>
                <w:color w:val="FFFFFF" w:themeColor="background1"/>
                <w:lang w:val="en-GB" w:bidi="ar-SA"/>
              </w:rPr>
              <w:t>Male</w:t>
            </w:r>
          </w:p>
        </w:tc>
        <w:tc>
          <w:tcPr>
            <w:tcW w:w="1180" w:type="dxa"/>
            <w:tcBorders>
              <w:bottom w:val="single" w:sz="4" w:space="0" w:color="auto"/>
            </w:tcBorders>
            <w:shd w:val="clear" w:color="auto" w:fill="96C751"/>
          </w:tcPr>
          <w:p w14:paraId="250712A0" w14:textId="77777777" w:rsidR="006F4723" w:rsidRDefault="006F4723" w:rsidP="00062E0C">
            <w:pPr>
              <w:jc w:val="center"/>
              <w:rPr>
                <w:b/>
                <w:color w:val="FFFFFF" w:themeColor="background1"/>
                <w:lang w:val="en-GB" w:bidi="ar-SA"/>
              </w:rPr>
            </w:pPr>
            <w:r>
              <w:rPr>
                <w:b/>
                <w:color w:val="FFFFFF" w:themeColor="background1"/>
                <w:lang w:val="en-GB" w:bidi="ar-SA"/>
              </w:rPr>
              <w:t>Total</w:t>
            </w:r>
          </w:p>
        </w:tc>
      </w:tr>
      <w:tr w:rsidR="006F4723" w:rsidRPr="00996809" w14:paraId="1417961E" w14:textId="77777777" w:rsidTr="006F4723">
        <w:tc>
          <w:tcPr>
            <w:tcW w:w="2243" w:type="dxa"/>
            <w:tcBorders>
              <w:bottom w:val="single" w:sz="4" w:space="0" w:color="auto"/>
            </w:tcBorders>
            <w:shd w:val="clear" w:color="auto" w:fill="96C751"/>
          </w:tcPr>
          <w:p w14:paraId="21F900C0" w14:textId="77777777" w:rsidR="006F4723" w:rsidRDefault="006F4723" w:rsidP="00062E0C">
            <w:pPr>
              <w:rPr>
                <w:b/>
                <w:color w:val="FFFFFF" w:themeColor="background1"/>
                <w:lang w:val="en-GB" w:bidi="ar-SA"/>
              </w:rPr>
            </w:pPr>
          </w:p>
        </w:tc>
        <w:tc>
          <w:tcPr>
            <w:tcW w:w="1326" w:type="dxa"/>
            <w:tcBorders>
              <w:bottom w:val="single" w:sz="4" w:space="0" w:color="auto"/>
            </w:tcBorders>
            <w:shd w:val="clear" w:color="auto" w:fill="96C751"/>
          </w:tcPr>
          <w:p w14:paraId="689E7CE5" w14:textId="77777777" w:rsidR="006F4723" w:rsidRDefault="006F4723" w:rsidP="00062E0C">
            <w:pPr>
              <w:jc w:val="center"/>
              <w:rPr>
                <w:b/>
                <w:color w:val="FFFFFF" w:themeColor="background1"/>
                <w:lang w:val="en-GB" w:bidi="ar-SA"/>
              </w:rPr>
            </w:pPr>
            <w:r>
              <w:rPr>
                <w:b/>
                <w:color w:val="FFFFFF" w:themeColor="background1"/>
                <w:lang w:val="en-GB" w:bidi="ar-SA"/>
              </w:rPr>
              <w:t>Full-time</w:t>
            </w:r>
          </w:p>
        </w:tc>
        <w:tc>
          <w:tcPr>
            <w:tcW w:w="1180" w:type="dxa"/>
            <w:tcBorders>
              <w:bottom w:val="single" w:sz="4" w:space="0" w:color="auto"/>
            </w:tcBorders>
            <w:shd w:val="clear" w:color="auto" w:fill="96C751"/>
          </w:tcPr>
          <w:p w14:paraId="232A5168" w14:textId="77777777" w:rsidR="006F4723" w:rsidRDefault="006F4723" w:rsidP="00062E0C">
            <w:pPr>
              <w:jc w:val="center"/>
              <w:rPr>
                <w:b/>
                <w:color w:val="FFFFFF" w:themeColor="background1"/>
                <w:lang w:val="en-GB" w:bidi="ar-SA"/>
              </w:rPr>
            </w:pPr>
            <w:r>
              <w:rPr>
                <w:b/>
                <w:color w:val="FFFFFF" w:themeColor="background1"/>
                <w:lang w:val="en-GB" w:bidi="ar-SA"/>
              </w:rPr>
              <w:t>Part-time</w:t>
            </w:r>
          </w:p>
        </w:tc>
        <w:tc>
          <w:tcPr>
            <w:tcW w:w="1180" w:type="dxa"/>
            <w:tcBorders>
              <w:bottom w:val="single" w:sz="4" w:space="0" w:color="auto"/>
            </w:tcBorders>
            <w:shd w:val="clear" w:color="auto" w:fill="96C751"/>
          </w:tcPr>
          <w:p w14:paraId="2981D20F" w14:textId="77777777" w:rsidR="006F4723" w:rsidRDefault="006F4723" w:rsidP="00062E0C">
            <w:pPr>
              <w:jc w:val="center"/>
              <w:rPr>
                <w:b/>
                <w:color w:val="FFFFFF" w:themeColor="background1"/>
                <w:lang w:val="en-GB" w:bidi="ar-SA"/>
              </w:rPr>
            </w:pPr>
            <w:r>
              <w:rPr>
                <w:b/>
                <w:color w:val="FFFFFF" w:themeColor="background1"/>
                <w:lang w:val="en-GB" w:bidi="ar-SA"/>
              </w:rPr>
              <w:t>Full-time</w:t>
            </w:r>
          </w:p>
        </w:tc>
        <w:tc>
          <w:tcPr>
            <w:tcW w:w="1180" w:type="dxa"/>
            <w:tcBorders>
              <w:bottom w:val="single" w:sz="4" w:space="0" w:color="auto"/>
            </w:tcBorders>
            <w:shd w:val="clear" w:color="auto" w:fill="96C751"/>
          </w:tcPr>
          <w:p w14:paraId="746443AA" w14:textId="77777777" w:rsidR="006F4723" w:rsidRDefault="006F4723" w:rsidP="00062E0C">
            <w:pPr>
              <w:jc w:val="center"/>
              <w:rPr>
                <w:b/>
                <w:color w:val="FFFFFF" w:themeColor="background1"/>
                <w:lang w:val="en-GB" w:bidi="ar-SA"/>
              </w:rPr>
            </w:pPr>
            <w:r>
              <w:rPr>
                <w:b/>
                <w:color w:val="FFFFFF" w:themeColor="background1"/>
                <w:lang w:val="en-GB" w:bidi="ar-SA"/>
              </w:rPr>
              <w:t>Part-time</w:t>
            </w:r>
          </w:p>
        </w:tc>
        <w:tc>
          <w:tcPr>
            <w:tcW w:w="1180" w:type="dxa"/>
            <w:tcBorders>
              <w:bottom w:val="single" w:sz="4" w:space="0" w:color="auto"/>
            </w:tcBorders>
            <w:shd w:val="clear" w:color="auto" w:fill="96C751"/>
          </w:tcPr>
          <w:p w14:paraId="4584D621" w14:textId="77777777" w:rsidR="006F4723" w:rsidRDefault="006F4723" w:rsidP="00062E0C">
            <w:pPr>
              <w:jc w:val="center"/>
              <w:rPr>
                <w:b/>
                <w:color w:val="FFFFFF" w:themeColor="background1"/>
                <w:lang w:val="en-GB" w:bidi="ar-SA"/>
              </w:rPr>
            </w:pPr>
          </w:p>
        </w:tc>
      </w:tr>
      <w:tr w:rsidR="006F4723" w14:paraId="3771AF30" w14:textId="77777777" w:rsidTr="006F4723">
        <w:tc>
          <w:tcPr>
            <w:tcW w:w="2243" w:type="dxa"/>
            <w:tcBorders>
              <w:top w:val="single" w:sz="4" w:space="0" w:color="auto"/>
              <w:bottom w:val="single" w:sz="4" w:space="0" w:color="auto"/>
            </w:tcBorders>
          </w:tcPr>
          <w:p w14:paraId="67E6C67A" w14:textId="77777777" w:rsidR="006F4723" w:rsidRDefault="006F4723" w:rsidP="00062E0C">
            <w:pPr>
              <w:spacing w:before="60" w:after="60"/>
              <w:rPr>
                <w:lang w:val="en-GB" w:bidi="ar-SA"/>
              </w:rPr>
            </w:pPr>
            <w:r>
              <w:rPr>
                <w:lang w:val="en-GB" w:bidi="ar-SA"/>
              </w:rPr>
              <w:t>CEO</w:t>
            </w:r>
          </w:p>
        </w:tc>
        <w:tc>
          <w:tcPr>
            <w:tcW w:w="1326" w:type="dxa"/>
            <w:tcBorders>
              <w:top w:val="single" w:sz="4" w:space="0" w:color="auto"/>
              <w:bottom w:val="single" w:sz="4" w:space="0" w:color="auto"/>
            </w:tcBorders>
          </w:tcPr>
          <w:p w14:paraId="1B591E66" w14:textId="77777777" w:rsidR="006F4723" w:rsidRDefault="006F4723" w:rsidP="00062E0C">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44EFEDFF" w14:textId="77777777" w:rsidR="006F4723" w:rsidRDefault="006F4723" w:rsidP="00062E0C">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438A194B" w14:textId="6237B0E9" w:rsidR="006F4723" w:rsidRDefault="00FC7A29" w:rsidP="00062E0C">
            <w:pPr>
              <w:spacing w:before="60" w:after="60"/>
              <w:jc w:val="center"/>
              <w:rPr>
                <w:lang w:val="en-GB" w:bidi="ar-SA"/>
              </w:rPr>
            </w:pPr>
            <w:r>
              <w:rPr>
                <w:lang w:val="en-GB" w:bidi="ar-SA"/>
              </w:rPr>
              <w:t>1</w:t>
            </w:r>
          </w:p>
        </w:tc>
        <w:tc>
          <w:tcPr>
            <w:tcW w:w="1180" w:type="dxa"/>
            <w:tcBorders>
              <w:top w:val="single" w:sz="4" w:space="0" w:color="auto"/>
              <w:bottom w:val="single" w:sz="4" w:space="0" w:color="auto"/>
            </w:tcBorders>
          </w:tcPr>
          <w:p w14:paraId="23F91AEE" w14:textId="77777777" w:rsidR="006F4723" w:rsidRDefault="006F4723" w:rsidP="00062E0C">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268AD748" w14:textId="13170C14" w:rsidR="006F4723" w:rsidRDefault="00CD694C" w:rsidP="00062E0C">
            <w:pPr>
              <w:spacing w:before="60" w:after="60"/>
              <w:jc w:val="center"/>
              <w:rPr>
                <w:lang w:val="en-GB" w:bidi="ar-SA"/>
              </w:rPr>
            </w:pPr>
            <w:r>
              <w:rPr>
                <w:lang w:val="en-GB" w:bidi="ar-SA"/>
              </w:rPr>
              <w:t>1</w:t>
            </w:r>
          </w:p>
        </w:tc>
      </w:tr>
      <w:tr w:rsidR="006F4723" w14:paraId="6A5F9C83" w14:textId="77777777" w:rsidTr="006F4723">
        <w:tc>
          <w:tcPr>
            <w:tcW w:w="2243" w:type="dxa"/>
            <w:tcBorders>
              <w:top w:val="single" w:sz="4" w:space="0" w:color="auto"/>
              <w:bottom w:val="single" w:sz="4" w:space="0" w:color="auto"/>
            </w:tcBorders>
          </w:tcPr>
          <w:p w14:paraId="1F5A8999" w14:textId="77777777" w:rsidR="006F4723" w:rsidRDefault="006F4723" w:rsidP="00062E0C">
            <w:pPr>
              <w:spacing w:before="60" w:after="60"/>
              <w:rPr>
                <w:lang w:val="en-GB" w:bidi="ar-SA"/>
              </w:rPr>
            </w:pPr>
            <w:r>
              <w:rPr>
                <w:lang w:val="en-GB" w:bidi="ar-SA"/>
              </w:rPr>
              <w:t>SES Band 1</w:t>
            </w:r>
          </w:p>
        </w:tc>
        <w:tc>
          <w:tcPr>
            <w:tcW w:w="1326" w:type="dxa"/>
            <w:tcBorders>
              <w:top w:val="single" w:sz="4" w:space="0" w:color="auto"/>
              <w:bottom w:val="single" w:sz="4" w:space="0" w:color="auto"/>
            </w:tcBorders>
          </w:tcPr>
          <w:p w14:paraId="6F5D7F28" w14:textId="77777777" w:rsidR="006F4723" w:rsidRDefault="006F4723" w:rsidP="00062E0C">
            <w:pPr>
              <w:spacing w:before="60" w:after="60"/>
              <w:jc w:val="center"/>
              <w:rPr>
                <w:lang w:val="en-GB" w:bidi="ar-SA"/>
              </w:rPr>
            </w:pPr>
            <w:r>
              <w:rPr>
                <w:lang w:val="en-GB" w:bidi="ar-SA"/>
              </w:rPr>
              <w:t>1</w:t>
            </w:r>
          </w:p>
        </w:tc>
        <w:tc>
          <w:tcPr>
            <w:tcW w:w="1180" w:type="dxa"/>
            <w:tcBorders>
              <w:top w:val="single" w:sz="4" w:space="0" w:color="auto"/>
              <w:bottom w:val="single" w:sz="4" w:space="0" w:color="auto"/>
            </w:tcBorders>
          </w:tcPr>
          <w:p w14:paraId="70E413CB" w14:textId="77777777" w:rsidR="006F4723" w:rsidRDefault="006F4723" w:rsidP="00062E0C">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78D85318" w14:textId="77777777" w:rsidR="006F4723" w:rsidRDefault="006F4723" w:rsidP="00062E0C">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1DF8C5C5" w14:textId="77777777" w:rsidR="006F4723" w:rsidRDefault="006F4723" w:rsidP="00062E0C">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6BC7C864" w14:textId="77777777" w:rsidR="006F4723" w:rsidRDefault="006F4723" w:rsidP="00062E0C">
            <w:pPr>
              <w:spacing w:before="60" w:after="60"/>
              <w:jc w:val="center"/>
              <w:rPr>
                <w:lang w:val="en-GB" w:bidi="ar-SA"/>
              </w:rPr>
            </w:pPr>
            <w:r>
              <w:rPr>
                <w:lang w:val="en-GB" w:bidi="ar-SA"/>
              </w:rPr>
              <w:t>1</w:t>
            </w:r>
          </w:p>
        </w:tc>
      </w:tr>
      <w:tr w:rsidR="006F4723" w14:paraId="51430C87" w14:textId="77777777" w:rsidTr="006F4723">
        <w:tc>
          <w:tcPr>
            <w:tcW w:w="2243" w:type="dxa"/>
            <w:tcBorders>
              <w:top w:val="single" w:sz="4" w:space="0" w:color="auto"/>
              <w:bottom w:val="single" w:sz="4" w:space="0" w:color="auto"/>
            </w:tcBorders>
          </w:tcPr>
          <w:p w14:paraId="710434EA" w14:textId="77777777" w:rsidR="006F4723" w:rsidRDefault="006F4723" w:rsidP="00062E0C">
            <w:pPr>
              <w:spacing w:before="60" w:after="60"/>
              <w:rPr>
                <w:lang w:val="en-GB" w:bidi="ar-SA"/>
              </w:rPr>
            </w:pPr>
            <w:r>
              <w:rPr>
                <w:lang w:val="en-GB" w:bidi="ar-SA"/>
              </w:rPr>
              <w:t>Executive Level 2</w:t>
            </w:r>
          </w:p>
        </w:tc>
        <w:tc>
          <w:tcPr>
            <w:tcW w:w="1326" w:type="dxa"/>
            <w:tcBorders>
              <w:top w:val="single" w:sz="4" w:space="0" w:color="auto"/>
              <w:bottom w:val="single" w:sz="4" w:space="0" w:color="auto"/>
            </w:tcBorders>
          </w:tcPr>
          <w:p w14:paraId="496EE15B" w14:textId="77777777" w:rsidR="006F4723" w:rsidRDefault="006F4723" w:rsidP="00062E0C">
            <w:pPr>
              <w:spacing w:before="60" w:after="60"/>
              <w:jc w:val="center"/>
              <w:rPr>
                <w:lang w:val="en-GB" w:bidi="ar-SA"/>
              </w:rPr>
            </w:pPr>
            <w:r>
              <w:rPr>
                <w:lang w:val="en-GB" w:bidi="ar-SA"/>
              </w:rPr>
              <w:t>2</w:t>
            </w:r>
          </w:p>
        </w:tc>
        <w:tc>
          <w:tcPr>
            <w:tcW w:w="1180" w:type="dxa"/>
            <w:tcBorders>
              <w:top w:val="single" w:sz="4" w:space="0" w:color="auto"/>
              <w:bottom w:val="single" w:sz="4" w:space="0" w:color="auto"/>
            </w:tcBorders>
          </w:tcPr>
          <w:p w14:paraId="3DC82CB6" w14:textId="77777777" w:rsidR="006F4723" w:rsidRDefault="006F4723" w:rsidP="00062E0C">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436814FD" w14:textId="77777777" w:rsidR="006F4723" w:rsidRDefault="006F4723" w:rsidP="00062E0C">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0AFA03B5" w14:textId="77777777" w:rsidR="006F4723" w:rsidRDefault="006F4723" w:rsidP="00062E0C">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346CE968" w14:textId="77777777" w:rsidR="006F4723" w:rsidRDefault="006F4723" w:rsidP="00062E0C">
            <w:pPr>
              <w:spacing w:before="60" w:after="60"/>
              <w:jc w:val="center"/>
              <w:rPr>
                <w:lang w:val="en-GB" w:bidi="ar-SA"/>
              </w:rPr>
            </w:pPr>
            <w:r>
              <w:rPr>
                <w:lang w:val="en-GB" w:bidi="ar-SA"/>
              </w:rPr>
              <w:t>2</w:t>
            </w:r>
          </w:p>
        </w:tc>
      </w:tr>
      <w:tr w:rsidR="006F4723" w14:paraId="53B6BB7E" w14:textId="77777777" w:rsidTr="006F4723">
        <w:tc>
          <w:tcPr>
            <w:tcW w:w="2243" w:type="dxa"/>
            <w:tcBorders>
              <w:top w:val="single" w:sz="4" w:space="0" w:color="auto"/>
              <w:bottom w:val="single" w:sz="4" w:space="0" w:color="auto"/>
            </w:tcBorders>
          </w:tcPr>
          <w:p w14:paraId="14447767" w14:textId="77777777" w:rsidR="006F4723" w:rsidRDefault="006F4723" w:rsidP="00062E0C">
            <w:pPr>
              <w:spacing w:before="60" w:after="60"/>
              <w:rPr>
                <w:lang w:val="en-GB" w:bidi="ar-SA"/>
              </w:rPr>
            </w:pPr>
            <w:r>
              <w:rPr>
                <w:lang w:val="en-GB" w:bidi="ar-SA"/>
              </w:rPr>
              <w:t>Executive Level 1</w:t>
            </w:r>
          </w:p>
        </w:tc>
        <w:tc>
          <w:tcPr>
            <w:tcW w:w="1326" w:type="dxa"/>
            <w:tcBorders>
              <w:top w:val="single" w:sz="4" w:space="0" w:color="auto"/>
              <w:bottom w:val="single" w:sz="4" w:space="0" w:color="auto"/>
            </w:tcBorders>
          </w:tcPr>
          <w:p w14:paraId="21A57486" w14:textId="77777777" w:rsidR="006F4723" w:rsidRDefault="006F4723" w:rsidP="00062E0C">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637404CE" w14:textId="77777777" w:rsidR="006F4723" w:rsidRDefault="006F4723" w:rsidP="00062E0C">
            <w:pPr>
              <w:spacing w:before="60" w:after="60"/>
              <w:jc w:val="center"/>
              <w:rPr>
                <w:lang w:val="en-GB" w:bidi="ar-SA"/>
              </w:rPr>
            </w:pPr>
            <w:r>
              <w:rPr>
                <w:lang w:val="en-GB" w:bidi="ar-SA"/>
              </w:rPr>
              <w:t>1</w:t>
            </w:r>
          </w:p>
        </w:tc>
        <w:tc>
          <w:tcPr>
            <w:tcW w:w="1180" w:type="dxa"/>
            <w:tcBorders>
              <w:top w:val="single" w:sz="4" w:space="0" w:color="auto"/>
              <w:bottom w:val="single" w:sz="4" w:space="0" w:color="auto"/>
            </w:tcBorders>
          </w:tcPr>
          <w:p w14:paraId="74E941A7" w14:textId="77777777" w:rsidR="006F4723" w:rsidRDefault="00444365" w:rsidP="00062E0C">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3388964F" w14:textId="77777777" w:rsidR="006F4723" w:rsidRDefault="006F4723" w:rsidP="00062E0C">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19FB2B3E" w14:textId="77777777" w:rsidR="006F4723" w:rsidRDefault="00444365" w:rsidP="00062E0C">
            <w:pPr>
              <w:spacing w:before="60" w:after="60"/>
              <w:jc w:val="center"/>
              <w:rPr>
                <w:lang w:val="en-GB" w:bidi="ar-SA"/>
              </w:rPr>
            </w:pPr>
            <w:r>
              <w:rPr>
                <w:lang w:val="en-GB" w:bidi="ar-SA"/>
              </w:rPr>
              <w:t>1</w:t>
            </w:r>
          </w:p>
        </w:tc>
      </w:tr>
      <w:tr w:rsidR="006F4723" w14:paraId="6849FA1B" w14:textId="77777777" w:rsidTr="006F4723">
        <w:tc>
          <w:tcPr>
            <w:tcW w:w="2243" w:type="dxa"/>
            <w:tcBorders>
              <w:top w:val="single" w:sz="4" w:space="0" w:color="auto"/>
              <w:bottom w:val="single" w:sz="4" w:space="0" w:color="auto"/>
            </w:tcBorders>
          </w:tcPr>
          <w:p w14:paraId="2443C60A" w14:textId="77777777" w:rsidR="006F4723" w:rsidRDefault="006F4723" w:rsidP="00062E0C">
            <w:pPr>
              <w:spacing w:before="60" w:after="60"/>
              <w:rPr>
                <w:lang w:val="en-GB" w:bidi="ar-SA"/>
              </w:rPr>
            </w:pPr>
            <w:r>
              <w:rPr>
                <w:lang w:val="en-GB" w:bidi="ar-SA"/>
              </w:rPr>
              <w:t>APS 6</w:t>
            </w:r>
          </w:p>
        </w:tc>
        <w:tc>
          <w:tcPr>
            <w:tcW w:w="1326" w:type="dxa"/>
            <w:tcBorders>
              <w:top w:val="single" w:sz="4" w:space="0" w:color="auto"/>
              <w:bottom w:val="single" w:sz="4" w:space="0" w:color="auto"/>
            </w:tcBorders>
          </w:tcPr>
          <w:p w14:paraId="57112B5F" w14:textId="77777777" w:rsidR="006F4723" w:rsidRDefault="00444365" w:rsidP="00062E0C">
            <w:pPr>
              <w:spacing w:before="60" w:after="60"/>
              <w:jc w:val="center"/>
              <w:rPr>
                <w:lang w:val="en-GB" w:bidi="ar-SA"/>
              </w:rPr>
            </w:pPr>
            <w:r>
              <w:rPr>
                <w:lang w:val="en-GB" w:bidi="ar-SA"/>
              </w:rPr>
              <w:t>1</w:t>
            </w:r>
          </w:p>
        </w:tc>
        <w:tc>
          <w:tcPr>
            <w:tcW w:w="1180" w:type="dxa"/>
            <w:tcBorders>
              <w:top w:val="single" w:sz="4" w:space="0" w:color="auto"/>
              <w:bottom w:val="single" w:sz="4" w:space="0" w:color="auto"/>
            </w:tcBorders>
          </w:tcPr>
          <w:p w14:paraId="48B9CF20" w14:textId="77777777" w:rsidR="006F4723" w:rsidRDefault="006F4723" w:rsidP="00062E0C">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1B4BE2E2" w14:textId="77777777" w:rsidR="006F4723" w:rsidRDefault="006F4723" w:rsidP="00062E0C">
            <w:pPr>
              <w:spacing w:before="60" w:after="60"/>
              <w:jc w:val="center"/>
              <w:rPr>
                <w:lang w:val="en-GB" w:bidi="ar-SA"/>
              </w:rPr>
            </w:pPr>
            <w:r>
              <w:rPr>
                <w:lang w:val="en-GB" w:bidi="ar-SA"/>
              </w:rPr>
              <w:t>1</w:t>
            </w:r>
          </w:p>
        </w:tc>
        <w:tc>
          <w:tcPr>
            <w:tcW w:w="1180" w:type="dxa"/>
            <w:tcBorders>
              <w:top w:val="single" w:sz="4" w:space="0" w:color="auto"/>
              <w:bottom w:val="single" w:sz="4" w:space="0" w:color="auto"/>
            </w:tcBorders>
          </w:tcPr>
          <w:p w14:paraId="494BACED" w14:textId="77777777" w:rsidR="006F4723" w:rsidRDefault="006F4723" w:rsidP="00062E0C">
            <w:pPr>
              <w:spacing w:before="60" w:after="60"/>
              <w:jc w:val="center"/>
              <w:rPr>
                <w:lang w:val="en-GB" w:bidi="ar-SA"/>
              </w:rPr>
            </w:pPr>
            <w:r>
              <w:rPr>
                <w:lang w:val="en-GB" w:bidi="ar-SA"/>
              </w:rPr>
              <w:t>0</w:t>
            </w:r>
          </w:p>
        </w:tc>
        <w:tc>
          <w:tcPr>
            <w:tcW w:w="1180" w:type="dxa"/>
            <w:tcBorders>
              <w:top w:val="single" w:sz="4" w:space="0" w:color="auto"/>
              <w:bottom w:val="single" w:sz="4" w:space="0" w:color="auto"/>
            </w:tcBorders>
          </w:tcPr>
          <w:p w14:paraId="7735DC1B" w14:textId="77777777" w:rsidR="006F4723" w:rsidRDefault="00444365" w:rsidP="00062E0C">
            <w:pPr>
              <w:spacing w:before="60" w:after="60"/>
              <w:jc w:val="center"/>
              <w:rPr>
                <w:lang w:val="en-GB" w:bidi="ar-SA"/>
              </w:rPr>
            </w:pPr>
            <w:r>
              <w:rPr>
                <w:lang w:val="en-GB" w:bidi="ar-SA"/>
              </w:rPr>
              <w:t>2</w:t>
            </w:r>
          </w:p>
        </w:tc>
      </w:tr>
      <w:tr w:rsidR="006F4723" w14:paraId="7CD693E3" w14:textId="77777777" w:rsidTr="006F4723">
        <w:tc>
          <w:tcPr>
            <w:tcW w:w="2243" w:type="dxa"/>
            <w:tcBorders>
              <w:top w:val="single" w:sz="4" w:space="0" w:color="auto"/>
              <w:bottom w:val="single" w:sz="4" w:space="0" w:color="auto"/>
            </w:tcBorders>
          </w:tcPr>
          <w:p w14:paraId="790CD936" w14:textId="77777777" w:rsidR="006F4723" w:rsidRPr="000C23AB" w:rsidRDefault="006F4723" w:rsidP="00062E0C">
            <w:pPr>
              <w:spacing w:before="60" w:after="60"/>
              <w:rPr>
                <w:b/>
                <w:lang w:val="en-GB" w:bidi="ar-SA"/>
              </w:rPr>
            </w:pPr>
            <w:r w:rsidRPr="000C23AB">
              <w:rPr>
                <w:b/>
                <w:lang w:val="en-GB" w:bidi="ar-SA"/>
              </w:rPr>
              <w:t>Total</w:t>
            </w:r>
          </w:p>
        </w:tc>
        <w:tc>
          <w:tcPr>
            <w:tcW w:w="1326" w:type="dxa"/>
            <w:tcBorders>
              <w:top w:val="single" w:sz="4" w:space="0" w:color="auto"/>
              <w:bottom w:val="single" w:sz="4" w:space="0" w:color="auto"/>
            </w:tcBorders>
          </w:tcPr>
          <w:p w14:paraId="7CF5F309" w14:textId="77777777" w:rsidR="006F4723" w:rsidRPr="000C23AB" w:rsidRDefault="00444365" w:rsidP="00062E0C">
            <w:pPr>
              <w:spacing w:before="60" w:after="60"/>
              <w:jc w:val="center"/>
              <w:rPr>
                <w:b/>
                <w:lang w:val="en-GB" w:bidi="ar-SA"/>
              </w:rPr>
            </w:pPr>
            <w:r w:rsidRPr="000C23AB">
              <w:rPr>
                <w:b/>
                <w:lang w:val="en-GB" w:bidi="ar-SA"/>
              </w:rPr>
              <w:t>4</w:t>
            </w:r>
          </w:p>
        </w:tc>
        <w:tc>
          <w:tcPr>
            <w:tcW w:w="1180" w:type="dxa"/>
            <w:tcBorders>
              <w:top w:val="single" w:sz="4" w:space="0" w:color="auto"/>
              <w:bottom w:val="single" w:sz="4" w:space="0" w:color="auto"/>
            </w:tcBorders>
          </w:tcPr>
          <w:p w14:paraId="02799B61" w14:textId="77777777" w:rsidR="006F4723" w:rsidRPr="000C23AB" w:rsidRDefault="006F4723" w:rsidP="00062E0C">
            <w:pPr>
              <w:spacing w:before="60" w:after="60"/>
              <w:jc w:val="center"/>
              <w:rPr>
                <w:b/>
                <w:lang w:val="en-GB" w:bidi="ar-SA"/>
              </w:rPr>
            </w:pPr>
            <w:r w:rsidRPr="000C23AB">
              <w:rPr>
                <w:b/>
                <w:lang w:val="en-GB" w:bidi="ar-SA"/>
              </w:rPr>
              <w:t>1</w:t>
            </w:r>
          </w:p>
        </w:tc>
        <w:tc>
          <w:tcPr>
            <w:tcW w:w="1180" w:type="dxa"/>
            <w:tcBorders>
              <w:top w:val="single" w:sz="4" w:space="0" w:color="auto"/>
              <w:bottom w:val="single" w:sz="4" w:space="0" w:color="auto"/>
            </w:tcBorders>
          </w:tcPr>
          <w:p w14:paraId="0E4A9C80" w14:textId="5567D5EE" w:rsidR="006F4723" w:rsidRPr="000C23AB" w:rsidRDefault="00FC7A29" w:rsidP="00062E0C">
            <w:pPr>
              <w:spacing w:before="60" w:after="60"/>
              <w:jc w:val="center"/>
              <w:rPr>
                <w:b/>
                <w:lang w:val="en-GB" w:bidi="ar-SA"/>
              </w:rPr>
            </w:pPr>
            <w:r w:rsidRPr="000C23AB">
              <w:rPr>
                <w:b/>
                <w:lang w:val="en-GB" w:bidi="ar-SA"/>
              </w:rPr>
              <w:t>2</w:t>
            </w:r>
          </w:p>
        </w:tc>
        <w:tc>
          <w:tcPr>
            <w:tcW w:w="1180" w:type="dxa"/>
            <w:tcBorders>
              <w:top w:val="single" w:sz="4" w:space="0" w:color="auto"/>
              <w:bottom w:val="single" w:sz="4" w:space="0" w:color="auto"/>
            </w:tcBorders>
          </w:tcPr>
          <w:p w14:paraId="5F62A02F" w14:textId="77777777" w:rsidR="006F4723" w:rsidRPr="000C23AB" w:rsidRDefault="006F4723" w:rsidP="00062E0C">
            <w:pPr>
              <w:spacing w:before="60" w:after="60"/>
              <w:jc w:val="center"/>
              <w:rPr>
                <w:b/>
                <w:lang w:val="en-GB" w:bidi="ar-SA"/>
              </w:rPr>
            </w:pPr>
            <w:r w:rsidRPr="000C23AB">
              <w:rPr>
                <w:b/>
                <w:lang w:val="en-GB" w:bidi="ar-SA"/>
              </w:rPr>
              <w:t>0</w:t>
            </w:r>
          </w:p>
        </w:tc>
        <w:tc>
          <w:tcPr>
            <w:tcW w:w="1180" w:type="dxa"/>
            <w:tcBorders>
              <w:top w:val="single" w:sz="4" w:space="0" w:color="auto"/>
              <w:bottom w:val="single" w:sz="4" w:space="0" w:color="auto"/>
            </w:tcBorders>
          </w:tcPr>
          <w:p w14:paraId="65A81911" w14:textId="59DB29ED" w:rsidR="006F4723" w:rsidRPr="000C23AB" w:rsidRDefault="00FC7A29" w:rsidP="00062E0C">
            <w:pPr>
              <w:spacing w:before="60" w:after="60"/>
              <w:jc w:val="center"/>
              <w:rPr>
                <w:b/>
                <w:lang w:val="en-GB" w:bidi="ar-SA"/>
              </w:rPr>
            </w:pPr>
            <w:r w:rsidRPr="000C23AB">
              <w:rPr>
                <w:b/>
                <w:lang w:val="en-GB" w:bidi="ar-SA"/>
              </w:rPr>
              <w:t>7</w:t>
            </w:r>
          </w:p>
        </w:tc>
      </w:tr>
      <w:tr w:rsidR="001E301F" w14:paraId="569F4917" w14:textId="77777777" w:rsidTr="004A7876">
        <w:tc>
          <w:tcPr>
            <w:tcW w:w="2243" w:type="dxa"/>
            <w:tcBorders>
              <w:top w:val="single" w:sz="4" w:space="0" w:color="auto"/>
              <w:bottom w:val="single" w:sz="4" w:space="0" w:color="auto"/>
            </w:tcBorders>
          </w:tcPr>
          <w:p w14:paraId="4EF46F30" w14:textId="77777777" w:rsidR="001E301F" w:rsidRPr="000C23AB" w:rsidRDefault="001E301F" w:rsidP="004A7876">
            <w:pPr>
              <w:spacing w:before="60" w:after="60"/>
              <w:rPr>
                <w:b/>
                <w:lang w:val="en-GB" w:bidi="ar-SA"/>
              </w:rPr>
            </w:pPr>
            <w:r w:rsidRPr="000C23AB">
              <w:rPr>
                <w:b/>
                <w:lang w:val="en-GB" w:bidi="ar-SA"/>
              </w:rPr>
              <w:t>ACT</w:t>
            </w:r>
          </w:p>
        </w:tc>
        <w:tc>
          <w:tcPr>
            <w:tcW w:w="1326" w:type="dxa"/>
            <w:tcBorders>
              <w:top w:val="single" w:sz="4" w:space="0" w:color="auto"/>
              <w:bottom w:val="single" w:sz="4" w:space="0" w:color="auto"/>
            </w:tcBorders>
          </w:tcPr>
          <w:p w14:paraId="125A6ADE" w14:textId="77777777" w:rsidR="001E301F" w:rsidRPr="000C23AB" w:rsidRDefault="001E301F" w:rsidP="004A7876">
            <w:pPr>
              <w:spacing w:before="60" w:after="60"/>
              <w:jc w:val="center"/>
              <w:rPr>
                <w:b/>
                <w:lang w:val="en-GB" w:bidi="ar-SA"/>
              </w:rPr>
            </w:pPr>
            <w:r w:rsidRPr="000C23AB">
              <w:rPr>
                <w:b/>
                <w:lang w:val="en-GB" w:bidi="ar-SA"/>
              </w:rPr>
              <w:t>4</w:t>
            </w:r>
          </w:p>
        </w:tc>
        <w:tc>
          <w:tcPr>
            <w:tcW w:w="1180" w:type="dxa"/>
            <w:tcBorders>
              <w:top w:val="single" w:sz="4" w:space="0" w:color="auto"/>
              <w:bottom w:val="single" w:sz="4" w:space="0" w:color="auto"/>
            </w:tcBorders>
          </w:tcPr>
          <w:p w14:paraId="31C285BD" w14:textId="77777777" w:rsidR="001E301F" w:rsidRPr="000C23AB" w:rsidRDefault="001E301F" w:rsidP="004A7876">
            <w:pPr>
              <w:spacing w:before="60" w:after="60"/>
              <w:jc w:val="center"/>
              <w:rPr>
                <w:b/>
                <w:lang w:val="en-GB" w:bidi="ar-SA"/>
              </w:rPr>
            </w:pPr>
            <w:r w:rsidRPr="000C23AB">
              <w:rPr>
                <w:b/>
                <w:lang w:val="en-GB" w:bidi="ar-SA"/>
              </w:rPr>
              <w:t>1</w:t>
            </w:r>
          </w:p>
        </w:tc>
        <w:tc>
          <w:tcPr>
            <w:tcW w:w="1180" w:type="dxa"/>
            <w:tcBorders>
              <w:top w:val="single" w:sz="4" w:space="0" w:color="auto"/>
              <w:bottom w:val="single" w:sz="4" w:space="0" w:color="auto"/>
            </w:tcBorders>
          </w:tcPr>
          <w:p w14:paraId="0E917B41" w14:textId="6DB02BE4" w:rsidR="001E301F" w:rsidRPr="000C23AB" w:rsidRDefault="00FC7A29" w:rsidP="004A7876">
            <w:pPr>
              <w:spacing w:before="60" w:after="60"/>
              <w:jc w:val="center"/>
              <w:rPr>
                <w:b/>
                <w:lang w:val="en-GB" w:bidi="ar-SA"/>
              </w:rPr>
            </w:pPr>
            <w:r w:rsidRPr="000C23AB">
              <w:rPr>
                <w:b/>
                <w:lang w:val="en-GB" w:bidi="ar-SA"/>
              </w:rPr>
              <w:t>2</w:t>
            </w:r>
          </w:p>
        </w:tc>
        <w:tc>
          <w:tcPr>
            <w:tcW w:w="1180" w:type="dxa"/>
            <w:tcBorders>
              <w:top w:val="single" w:sz="4" w:space="0" w:color="auto"/>
              <w:bottom w:val="single" w:sz="4" w:space="0" w:color="auto"/>
            </w:tcBorders>
          </w:tcPr>
          <w:p w14:paraId="7E322D0C" w14:textId="77777777" w:rsidR="001E301F" w:rsidRPr="000C23AB" w:rsidRDefault="001E301F" w:rsidP="004A7876">
            <w:pPr>
              <w:spacing w:before="60" w:after="60"/>
              <w:jc w:val="center"/>
              <w:rPr>
                <w:b/>
                <w:lang w:val="en-GB" w:bidi="ar-SA"/>
              </w:rPr>
            </w:pPr>
            <w:r w:rsidRPr="000C23AB">
              <w:rPr>
                <w:b/>
                <w:lang w:val="en-GB" w:bidi="ar-SA"/>
              </w:rPr>
              <w:t>0</w:t>
            </w:r>
          </w:p>
        </w:tc>
        <w:tc>
          <w:tcPr>
            <w:tcW w:w="1180" w:type="dxa"/>
            <w:tcBorders>
              <w:top w:val="single" w:sz="4" w:space="0" w:color="auto"/>
              <w:bottom w:val="single" w:sz="4" w:space="0" w:color="auto"/>
            </w:tcBorders>
          </w:tcPr>
          <w:p w14:paraId="65F72DA7" w14:textId="350DBEE8" w:rsidR="001E301F" w:rsidRPr="000C23AB" w:rsidRDefault="00FC7A29" w:rsidP="004A7876">
            <w:pPr>
              <w:spacing w:before="60" w:after="60"/>
              <w:jc w:val="center"/>
              <w:rPr>
                <w:b/>
                <w:lang w:val="en-GB" w:bidi="ar-SA"/>
              </w:rPr>
            </w:pPr>
            <w:r w:rsidRPr="000C23AB">
              <w:rPr>
                <w:b/>
                <w:lang w:val="en-GB" w:bidi="ar-SA"/>
              </w:rPr>
              <w:t>7</w:t>
            </w:r>
          </w:p>
        </w:tc>
      </w:tr>
    </w:tbl>
    <w:p w14:paraId="37C3E700" w14:textId="06A7DDB5" w:rsidR="00D55675" w:rsidRDefault="00D55675" w:rsidP="008F34DD"/>
    <w:p w14:paraId="70F12B36" w14:textId="77777777" w:rsidR="00D55675" w:rsidRDefault="00D55675">
      <w:r>
        <w:br w:type="page"/>
      </w:r>
    </w:p>
    <w:p w14:paraId="4B8D4BF5" w14:textId="77777777" w:rsidR="00607AE9" w:rsidRDefault="00607AE9" w:rsidP="008F34DD"/>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7"/>
        <w:gridCol w:w="1335"/>
        <w:gridCol w:w="1187"/>
        <w:gridCol w:w="1187"/>
        <w:gridCol w:w="1189"/>
        <w:gridCol w:w="1187"/>
      </w:tblGrid>
      <w:tr w:rsidR="00444365" w14:paraId="797F6637" w14:textId="77777777" w:rsidTr="004C1DED">
        <w:trPr>
          <w:trHeight w:val="363"/>
        </w:trPr>
        <w:tc>
          <w:tcPr>
            <w:tcW w:w="2257" w:type="dxa"/>
            <w:tcBorders>
              <w:bottom w:val="single" w:sz="4" w:space="0" w:color="auto"/>
            </w:tcBorders>
            <w:shd w:val="clear" w:color="auto" w:fill="96C751"/>
          </w:tcPr>
          <w:p w14:paraId="7181B733" w14:textId="77777777" w:rsidR="00444365" w:rsidRPr="00996809" w:rsidRDefault="00444365" w:rsidP="003301A0">
            <w:pPr>
              <w:rPr>
                <w:b/>
                <w:color w:val="FFFFFF" w:themeColor="background1"/>
                <w:lang w:val="en-GB" w:bidi="ar-SA"/>
              </w:rPr>
            </w:pPr>
            <w:r>
              <w:rPr>
                <w:b/>
                <w:color w:val="FFFFFF" w:themeColor="background1"/>
                <w:lang w:val="en-GB" w:bidi="ar-SA"/>
              </w:rPr>
              <w:t>Non - Ongoing</w:t>
            </w:r>
          </w:p>
        </w:tc>
        <w:tc>
          <w:tcPr>
            <w:tcW w:w="2522" w:type="dxa"/>
            <w:gridSpan w:val="2"/>
            <w:tcBorders>
              <w:bottom w:val="single" w:sz="4" w:space="0" w:color="auto"/>
            </w:tcBorders>
            <w:shd w:val="clear" w:color="auto" w:fill="96C751"/>
          </w:tcPr>
          <w:p w14:paraId="185E1551" w14:textId="77777777" w:rsidR="00444365" w:rsidRDefault="00444365" w:rsidP="003301A0">
            <w:pPr>
              <w:jc w:val="center"/>
              <w:rPr>
                <w:b/>
                <w:color w:val="FFFFFF" w:themeColor="background1"/>
                <w:lang w:val="en-GB" w:bidi="ar-SA"/>
              </w:rPr>
            </w:pPr>
            <w:r>
              <w:rPr>
                <w:b/>
                <w:color w:val="FFFFFF" w:themeColor="background1"/>
                <w:lang w:val="en-GB" w:bidi="ar-SA"/>
              </w:rPr>
              <w:t>Female</w:t>
            </w:r>
          </w:p>
        </w:tc>
        <w:tc>
          <w:tcPr>
            <w:tcW w:w="2376" w:type="dxa"/>
            <w:gridSpan w:val="2"/>
            <w:tcBorders>
              <w:bottom w:val="single" w:sz="4" w:space="0" w:color="auto"/>
            </w:tcBorders>
            <w:shd w:val="clear" w:color="auto" w:fill="96C751"/>
          </w:tcPr>
          <w:p w14:paraId="6C648C94" w14:textId="77777777" w:rsidR="00444365" w:rsidRDefault="00444365" w:rsidP="003301A0">
            <w:pPr>
              <w:jc w:val="center"/>
              <w:rPr>
                <w:b/>
                <w:color w:val="FFFFFF" w:themeColor="background1"/>
                <w:lang w:val="en-GB" w:bidi="ar-SA"/>
              </w:rPr>
            </w:pPr>
            <w:r>
              <w:rPr>
                <w:b/>
                <w:color w:val="FFFFFF" w:themeColor="background1"/>
                <w:lang w:val="en-GB" w:bidi="ar-SA"/>
              </w:rPr>
              <w:t>Male</w:t>
            </w:r>
          </w:p>
        </w:tc>
        <w:tc>
          <w:tcPr>
            <w:tcW w:w="1187" w:type="dxa"/>
            <w:tcBorders>
              <w:bottom w:val="single" w:sz="4" w:space="0" w:color="auto"/>
            </w:tcBorders>
            <w:shd w:val="clear" w:color="auto" w:fill="96C751"/>
          </w:tcPr>
          <w:p w14:paraId="687206E5" w14:textId="77777777" w:rsidR="00444365" w:rsidRDefault="00444365" w:rsidP="003301A0">
            <w:pPr>
              <w:jc w:val="center"/>
              <w:rPr>
                <w:b/>
                <w:color w:val="FFFFFF" w:themeColor="background1"/>
                <w:lang w:val="en-GB" w:bidi="ar-SA"/>
              </w:rPr>
            </w:pPr>
            <w:r>
              <w:rPr>
                <w:b/>
                <w:color w:val="FFFFFF" w:themeColor="background1"/>
                <w:lang w:val="en-GB" w:bidi="ar-SA"/>
              </w:rPr>
              <w:t>Total</w:t>
            </w:r>
          </w:p>
        </w:tc>
      </w:tr>
      <w:tr w:rsidR="00444365" w14:paraId="156F5B58" w14:textId="77777777" w:rsidTr="004C1DED">
        <w:trPr>
          <w:trHeight w:val="349"/>
        </w:trPr>
        <w:tc>
          <w:tcPr>
            <w:tcW w:w="2257" w:type="dxa"/>
            <w:tcBorders>
              <w:bottom w:val="single" w:sz="4" w:space="0" w:color="auto"/>
            </w:tcBorders>
            <w:shd w:val="clear" w:color="auto" w:fill="96C751"/>
          </w:tcPr>
          <w:p w14:paraId="278142D2" w14:textId="77777777" w:rsidR="00444365" w:rsidRDefault="00444365" w:rsidP="003301A0">
            <w:pPr>
              <w:rPr>
                <w:b/>
                <w:color w:val="FFFFFF" w:themeColor="background1"/>
                <w:lang w:val="en-GB" w:bidi="ar-SA"/>
              </w:rPr>
            </w:pPr>
          </w:p>
        </w:tc>
        <w:tc>
          <w:tcPr>
            <w:tcW w:w="1335" w:type="dxa"/>
            <w:tcBorders>
              <w:bottom w:val="single" w:sz="4" w:space="0" w:color="auto"/>
            </w:tcBorders>
            <w:shd w:val="clear" w:color="auto" w:fill="96C751"/>
          </w:tcPr>
          <w:p w14:paraId="24ED2910" w14:textId="77777777" w:rsidR="00444365" w:rsidRDefault="00444365" w:rsidP="003301A0">
            <w:pPr>
              <w:jc w:val="center"/>
              <w:rPr>
                <w:b/>
                <w:color w:val="FFFFFF" w:themeColor="background1"/>
                <w:lang w:val="en-GB" w:bidi="ar-SA"/>
              </w:rPr>
            </w:pPr>
            <w:r>
              <w:rPr>
                <w:b/>
                <w:color w:val="FFFFFF" w:themeColor="background1"/>
                <w:lang w:val="en-GB" w:bidi="ar-SA"/>
              </w:rPr>
              <w:t>Full-time</w:t>
            </w:r>
          </w:p>
        </w:tc>
        <w:tc>
          <w:tcPr>
            <w:tcW w:w="1187" w:type="dxa"/>
            <w:tcBorders>
              <w:bottom w:val="single" w:sz="4" w:space="0" w:color="auto"/>
            </w:tcBorders>
            <w:shd w:val="clear" w:color="auto" w:fill="96C751"/>
          </w:tcPr>
          <w:p w14:paraId="394D1C2F" w14:textId="77777777" w:rsidR="00444365" w:rsidRDefault="00444365" w:rsidP="003301A0">
            <w:pPr>
              <w:jc w:val="center"/>
              <w:rPr>
                <w:b/>
                <w:color w:val="FFFFFF" w:themeColor="background1"/>
                <w:lang w:val="en-GB" w:bidi="ar-SA"/>
              </w:rPr>
            </w:pPr>
            <w:r>
              <w:rPr>
                <w:b/>
                <w:color w:val="FFFFFF" w:themeColor="background1"/>
                <w:lang w:val="en-GB" w:bidi="ar-SA"/>
              </w:rPr>
              <w:t>Part-time</w:t>
            </w:r>
          </w:p>
        </w:tc>
        <w:tc>
          <w:tcPr>
            <w:tcW w:w="1187" w:type="dxa"/>
            <w:tcBorders>
              <w:bottom w:val="single" w:sz="4" w:space="0" w:color="auto"/>
            </w:tcBorders>
            <w:shd w:val="clear" w:color="auto" w:fill="96C751"/>
          </w:tcPr>
          <w:p w14:paraId="5E3F1AF4" w14:textId="77777777" w:rsidR="00444365" w:rsidRDefault="00444365" w:rsidP="003301A0">
            <w:pPr>
              <w:jc w:val="center"/>
              <w:rPr>
                <w:b/>
                <w:color w:val="FFFFFF" w:themeColor="background1"/>
                <w:lang w:val="en-GB" w:bidi="ar-SA"/>
              </w:rPr>
            </w:pPr>
            <w:r>
              <w:rPr>
                <w:b/>
                <w:color w:val="FFFFFF" w:themeColor="background1"/>
                <w:lang w:val="en-GB" w:bidi="ar-SA"/>
              </w:rPr>
              <w:t>Full-time</w:t>
            </w:r>
          </w:p>
        </w:tc>
        <w:tc>
          <w:tcPr>
            <w:tcW w:w="1189" w:type="dxa"/>
            <w:tcBorders>
              <w:bottom w:val="single" w:sz="4" w:space="0" w:color="auto"/>
            </w:tcBorders>
            <w:shd w:val="clear" w:color="auto" w:fill="96C751"/>
          </w:tcPr>
          <w:p w14:paraId="35F9E15A" w14:textId="77777777" w:rsidR="00444365" w:rsidRDefault="00444365" w:rsidP="003301A0">
            <w:pPr>
              <w:jc w:val="center"/>
              <w:rPr>
                <w:b/>
                <w:color w:val="FFFFFF" w:themeColor="background1"/>
                <w:lang w:val="en-GB" w:bidi="ar-SA"/>
              </w:rPr>
            </w:pPr>
            <w:r>
              <w:rPr>
                <w:b/>
                <w:color w:val="FFFFFF" w:themeColor="background1"/>
                <w:lang w:val="en-GB" w:bidi="ar-SA"/>
              </w:rPr>
              <w:t>Part-time</w:t>
            </w:r>
          </w:p>
        </w:tc>
        <w:tc>
          <w:tcPr>
            <w:tcW w:w="1187" w:type="dxa"/>
            <w:tcBorders>
              <w:bottom w:val="single" w:sz="4" w:space="0" w:color="auto"/>
            </w:tcBorders>
            <w:shd w:val="clear" w:color="auto" w:fill="96C751"/>
          </w:tcPr>
          <w:p w14:paraId="4E4703F3" w14:textId="77777777" w:rsidR="00444365" w:rsidRDefault="00444365" w:rsidP="003301A0">
            <w:pPr>
              <w:jc w:val="center"/>
              <w:rPr>
                <w:b/>
                <w:color w:val="FFFFFF" w:themeColor="background1"/>
                <w:lang w:val="en-GB" w:bidi="ar-SA"/>
              </w:rPr>
            </w:pPr>
          </w:p>
        </w:tc>
      </w:tr>
      <w:tr w:rsidR="00444365" w14:paraId="375FEFA3" w14:textId="77777777" w:rsidTr="004C1DED">
        <w:trPr>
          <w:trHeight w:val="349"/>
        </w:trPr>
        <w:tc>
          <w:tcPr>
            <w:tcW w:w="2257" w:type="dxa"/>
            <w:tcBorders>
              <w:top w:val="single" w:sz="4" w:space="0" w:color="auto"/>
              <w:bottom w:val="single" w:sz="4" w:space="0" w:color="auto"/>
            </w:tcBorders>
          </w:tcPr>
          <w:p w14:paraId="6C0FFF2E" w14:textId="77777777" w:rsidR="00444365" w:rsidRPr="00B42907" w:rsidRDefault="00444365" w:rsidP="003301A0">
            <w:pPr>
              <w:spacing w:before="60" w:after="60"/>
              <w:rPr>
                <w:lang w:val="en-GB" w:bidi="ar-SA"/>
              </w:rPr>
            </w:pPr>
            <w:r w:rsidRPr="00B42907">
              <w:rPr>
                <w:lang w:val="en-GB" w:bidi="ar-SA"/>
              </w:rPr>
              <w:t>CEO</w:t>
            </w:r>
          </w:p>
        </w:tc>
        <w:tc>
          <w:tcPr>
            <w:tcW w:w="1335" w:type="dxa"/>
            <w:tcBorders>
              <w:top w:val="single" w:sz="4" w:space="0" w:color="auto"/>
              <w:bottom w:val="single" w:sz="4" w:space="0" w:color="auto"/>
            </w:tcBorders>
          </w:tcPr>
          <w:p w14:paraId="3CBD7B1A" w14:textId="77777777" w:rsidR="00444365" w:rsidRPr="00B42907" w:rsidRDefault="00444365" w:rsidP="003301A0">
            <w:pPr>
              <w:spacing w:before="60" w:after="60"/>
              <w:jc w:val="center"/>
              <w:rPr>
                <w:lang w:val="en-GB" w:bidi="ar-SA"/>
              </w:rPr>
            </w:pPr>
            <w:r w:rsidRPr="00B42907">
              <w:rPr>
                <w:lang w:val="en-GB" w:bidi="ar-SA"/>
              </w:rPr>
              <w:t>0</w:t>
            </w:r>
          </w:p>
        </w:tc>
        <w:tc>
          <w:tcPr>
            <w:tcW w:w="1187" w:type="dxa"/>
            <w:tcBorders>
              <w:top w:val="single" w:sz="4" w:space="0" w:color="auto"/>
              <w:bottom w:val="single" w:sz="4" w:space="0" w:color="auto"/>
            </w:tcBorders>
          </w:tcPr>
          <w:p w14:paraId="4C2863CB" w14:textId="77777777" w:rsidR="00444365" w:rsidRPr="00B42907" w:rsidRDefault="00444365" w:rsidP="003301A0">
            <w:pPr>
              <w:spacing w:before="60" w:after="60"/>
              <w:jc w:val="center"/>
              <w:rPr>
                <w:lang w:val="en-GB" w:bidi="ar-SA"/>
              </w:rPr>
            </w:pPr>
            <w:r w:rsidRPr="00B42907">
              <w:rPr>
                <w:lang w:val="en-GB" w:bidi="ar-SA"/>
              </w:rPr>
              <w:t>0</w:t>
            </w:r>
          </w:p>
        </w:tc>
        <w:tc>
          <w:tcPr>
            <w:tcW w:w="1187" w:type="dxa"/>
            <w:tcBorders>
              <w:top w:val="single" w:sz="4" w:space="0" w:color="auto"/>
              <w:bottom w:val="single" w:sz="4" w:space="0" w:color="auto"/>
            </w:tcBorders>
          </w:tcPr>
          <w:p w14:paraId="44894A4C" w14:textId="6819BC1B" w:rsidR="00444365" w:rsidRPr="00B42907" w:rsidRDefault="00FC7A29" w:rsidP="003301A0">
            <w:pPr>
              <w:spacing w:before="60" w:after="60"/>
              <w:jc w:val="center"/>
              <w:rPr>
                <w:lang w:val="en-GB" w:bidi="ar-SA"/>
              </w:rPr>
            </w:pPr>
            <w:r w:rsidRPr="00B42907">
              <w:rPr>
                <w:lang w:val="en-GB" w:bidi="ar-SA"/>
              </w:rPr>
              <w:t>0</w:t>
            </w:r>
          </w:p>
        </w:tc>
        <w:tc>
          <w:tcPr>
            <w:tcW w:w="1189" w:type="dxa"/>
            <w:tcBorders>
              <w:top w:val="single" w:sz="4" w:space="0" w:color="auto"/>
              <w:bottom w:val="single" w:sz="4" w:space="0" w:color="auto"/>
            </w:tcBorders>
          </w:tcPr>
          <w:p w14:paraId="61F4207F" w14:textId="77777777" w:rsidR="00444365" w:rsidRPr="00B42907" w:rsidRDefault="00444365" w:rsidP="003301A0">
            <w:pPr>
              <w:spacing w:before="60" w:after="60"/>
              <w:jc w:val="center"/>
              <w:rPr>
                <w:lang w:val="en-GB" w:bidi="ar-SA"/>
              </w:rPr>
            </w:pPr>
            <w:r w:rsidRPr="00B42907">
              <w:rPr>
                <w:lang w:val="en-GB" w:bidi="ar-SA"/>
              </w:rPr>
              <w:t>0</w:t>
            </w:r>
          </w:p>
        </w:tc>
        <w:tc>
          <w:tcPr>
            <w:tcW w:w="1187" w:type="dxa"/>
            <w:tcBorders>
              <w:top w:val="single" w:sz="4" w:space="0" w:color="auto"/>
              <w:bottom w:val="single" w:sz="4" w:space="0" w:color="auto"/>
            </w:tcBorders>
          </w:tcPr>
          <w:p w14:paraId="6D8F8EA3" w14:textId="77777777" w:rsidR="00444365" w:rsidRPr="00B42907" w:rsidRDefault="00444365" w:rsidP="003301A0">
            <w:pPr>
              <w:spacing w:before="60" w:after="60"/>
              <w:jc w:val="center"/>
              <w:rPr>
                <w:lang w:val="en-GB" w:bidi="ar-SA"/>
              </w:rPr>
            </w:pPr>
            <w:r w:rsidRPr="00B42907">
              <w:rPr>
                <w:lang w:val="en-GB" w:bidi="ar-SA"/>
              </w:rPr>
              <w:t>0</w:t>
            </w:r>
          </w:p>
        </w:tc>
      </w:tr>
      <w:tr w:rsidR="00444365" w14:paraId="7E8A955F" w14:textId="77777777" w:rsidTr="004C1DED">
        <w:trPr>
          <w:trHeight w:val="349"/>
        </w:trPr>
        <w:tc>
          <w:tcPr>
            <w:tcW w:w="2257" w:type="dxa"/>
            <w:tcBorders>
              <w:top w:val="single" w:sz="4" w:space="0" w:color="auto"/>
              <w:bottom w:val="single" w:sz="4" w:space="0" w:color="auto"/>
            </w:tcBorders>
          </w:tcPr>
          <w:p w14:paraId="767913C2" w14:textId="77777777" w:rsidR="00444365" w:rsidRPr="00B42907" w:rsidRDefault="00444365" w:rsidP="003301A0">
            <w:pPr>
              <w:spacing w:before="60" w:after="60"/>
              <w:rPr>
                <w:lang w:val="en-GB" w:bidi="ar-SA"/>
              </w:rPr>
            </w:pPr>
            <w:r w:rsidRPr="00B42907">
              <w:rPr>
                <w:lang w:val="en-GB" w:bidi="ar-SA"/>
              </w:rPr>
              <w:t>SES Band 1</w:t>
            </w:r>
          </w:p>
        </w:tc>
        <w:tc>
          <w:tcPr>
            <w:tcW w:w="1335" w:type="dxa"/>
            <w:tcBorders>
              <w:top w:val="single" w:sz="4" w:space="0" w:color="auto"/>
              <w:bottom w:val="single" w:sz="4" w:space="0" w:color="auto"/>
            </w:tcBorders>
          </w:tcPr>
          <w:p w14:paraId="1DF7E7A0" w14:textId="77777777" w:rsidR="00444365" w:rsidRPr="00B42907" w:rsidRDefault="00444365" w:rsidP="003301A0">
            <w:pPr>
              <w:spacing w:before="60" w:after="60"/>
              <w:jc w:val="center"/>
              <w:rPr>
                <w:lang w:val="en-GB" w:bidi="ar-SA"/>
              </w:rPr>
            </w:pPr>
            <w:r w:rsidRPr="00B42907">
              <w:rPr>
                <w:lang w:val="en-GB" w:bidi="ar-SA"/>
              </w:rPr>
              <w:t>0</w:t>
            </w:r>
          </w:p>
        </w:tc>
        <w:tc>
          <w:tcPr>
            <w:tcW w:w="1187" w:type="dxa"/>
            <w:tcBorders>
              <w:top w:val="single" w:sz="4" w:space="0" w:color="auto"/>
              <w:bottom w:val="single" w:sz="4" w:space="0" w:color="auto"/>
            </w:tcBorders>
          </w:tcPr>
          <w:p w14:paraId="4A7D9933" w14:textId="77777777" w:rsidR="00444365" w:rsidRPr="00B42907" w:rsidRDefault="00444365" w:rsidP="003301A0">
            <w:pPr>
              <w:spacing w:before="60" w:after="60"/>
              <w:jc w:val="center"/>
              <w:rPr>
                <w:lang w:val="en-GB" w:bidi="ar-SA"/>
              </w:rPr>
            </w:pPr>
            <w:r w:rsidRPr="00B42907">
              <w:rPr>
                <w:lang w:val="en-GB" w:bidi="ar-SA"/>
              </w:rPr>
              <w:t>0</w:t>
            </w:r>
          </w:p>
        </w:tc>
        <w:tc>
          <w:tcPr>
            <w:tcW w:w="1187" w:type="dxa"/>
            <w:tcBorders>
              <w:top w:val="single" w:sz="4" w:space="0" w:color="auto"/>
              <w:bottom w:val="single" w:sz="4" w:space="0" w:color="auto"/>
            </w:tcBorders>
          </w:tcPr>
          <w:p w14:paraId="4F6B1C95" w14:textId="77777777" w:rsidR="00444365" w:rsidRPr="00B42907" w:rsidRDefault="00444365" w:rsidP="003301A0">
            <w:pPr>
              <w:spacing w:before="60" w:after="60"/>
              <w:jc w:val="center"/>
              <w:rPr>
                <w:lang w:val="en-GB" w:bidi="ar-SA"/>
              </w:rPr>
            </w:pPr>
            <w:r w:rsidRPr="00B42907">
              <w:rPr>
                <w:lang w:val="en-GB" w:bidi="ar-SA"/>
              </w:rPr>
              <w:t>0</w:t>
            </w:r>
          </w:p>
        </w:tc>
        <w:tc>
          <w:tcPr>
            <w:tcW w:w="1189" w:type="dxa"/>
            <w:tcBorders>
              <w:top w:val="single" w:sz="4" w:space="0" w:color="auto"/>
              <w:bottom w:val="single" w:sz="4" w:space="0" w:color="auto"/>
            </w:tcBorders>
          </w:tcPr>
          <w:p w14:paraId="5B345EE9" w14:textId="77777777" w:rsidR="00444365" w:rsidRPr="00B42907" w:rsidRDefault="00444365" w:rsidP="003301A0">
            <w:pPr>
              <w:spacing w:before="60" w:after="60"/>
              <w:jc w:val="center"/>
              <w:rPr>
                <w:lang w:val="en-GB" w:bidi="ar-SA"/>
              </w:rPr>
            </w:pPr>
            <w:r w:rsidRPr="00B42907">
              <w:rPr>
                <w:lang w:val="en-GB" w:bidi="ar-SA"/>
              </w:rPr>
              <w:t>0</w:t>
            </w:r>
          </w:p>
        </w:tc>
        <w:tc>
          <w:tcPr>
            <w:tcW w:w="1187" w:type="dxa"/>
            <w:tcBorders>
              <w:top w:val="single" w:sz="4" w:space="0" w:color="auto"/>
              <w:bottom w:val="single" w:sz="4" w:space="0" w:color="auto"/>
            </w:tcBorders>
          </w:tcPr>
          <w:p w14:paraId="032A083C" w14:textId="77777777" w:rsidR="00444365" w:rsidRPr="00B42907" w:rsidRDefault="00444365" w:rsidP="003301A0">
            <w:pPr>
              <w:spacing w:before="60" w:after="60"/>
              <w:jc w:val="center"/>
              <w:rPr>
                <w:lang w:val="en-GB" w:bidi="ar-SA"/>
              </w:rPr>
            </w:pPr>
            <w:r w:rsidRPr="00B42907">
              <w:rPr>
                <w:lang w:val="en-GB" w:bidi="ar-SA"/>
              </w:rPr>
              <w:t>0</w:t>
            </w:r>
          </w:p>
        </w:tc>
      </w:tr>
      <w:tr w:rsidR="00444365" w14:paraId="3574B955" w14:textId="77777777" w:rsidTr="004C1DED">
        <w:trPr>
          <w:trHeight w:val="349"/>
        </w:trPr>
        <w:tc>
          <w:tcPr>
            <w:tcW w:w="2257" w:type="dxa"/>
            <w:tcBorders>
              <w:top w:val="single" w:sz="4" w:space="0" w:color="auto"/>
              <w:bottom w:val="single" w:sz="4" w:space="0" w:color="auto"/>
            </w:tcBorders>
          </w:tcPr>
          <w:p w14:paraId="25916AD5" w14:textId="77777777" w:rsidR="00444365" w:rsidRPr="00B42907" w:rsidRDefault="00444365" w:rsidP="003301A0">
            <w:pPr>
              <w:spacing w:before="60" w:after="60"/>
              <w:rPr>
                <w:lang w:val="en-GB" w:bidi="ar-SA"/>
              </w:rPr>
            </w:pPr>
            <w:r w:rsidRPr="00B42907">
              <w:rPr>
                <w:lang w:val="en-GB" w:bidi="ar-SA"/>
              </w:rPr>
              <w:t>Executive Level 2</w:t>
            </w:r>
          </w:p>
        </w:tc>
        <w:tc>
          <w:tcPr>
            <w:tcW w:w="1335" w:type="dxa"/>
            <w:tcBorders>
              <w:top w:val="single" w:sz="4" w:space="0" w:color="auto"/>
              <w:bottom w:val="single" w:sz="4" w:space="0" w:color="auto"/>
            </w:tcBorders>
          </w:tcPr>
          <w:p w14:paraId="56BC2799" w14:textId="77777777" w:rsidR="00444365" w:rsidRPr="00B42907" w:rsidRDefault="00444365" w:rsidP="003301A0">
            <w:pPr>
              <w:spacing w:before="60" w:after="60"/>
              <w:jc w:val="center"/>
              <w:rPr>
                <w:lang w:val="en-GB" w:bidi="ar-SA"/>
              </w:rPr>
            </w:pPr>
            <w:r w:rsidRPr="00B42907">
              <w:rPr>
                <w:lang w:val="en-GB" w:bidi="ar-SA"/>
              </w:rPr>
              <w:t>0</w:t>
            </w:r>
          </w:p>
        </w:tc>
        <w:tc>
          <w:tcPr>
            <w:tcW w:w="1187" w:type="dxa"/>
            <w:tcBorders>
              <w:top w:val="single" w:sz="4" w:space="0" w:color="auto"/>
              <w:bottom w:val="single" w:sz="4" w:space="0" w:color="auto"/>
            </w:tcBorders>
          </w:tcPr>
          <w:p w14:paraId="0B47F798" w14:textId="77777777" w:rsidR="00444365" w:rsidRPr="00B42907" w:rsidRDefault="00444365" w:rsidP="003301A0">
            <w:pPr>
              <w:spacing w:before="60" w:after="60"/>
              <w:jc w:val="center"/>
              <w:rPr>
                <w:lang w:val="en-GB" w:bidi="ar-SA"/>
              </w:rPr>
            </w:pPr>
            <w:r w:rsidRPr="00B42907">
              <w:rPr>
                <w:lang w:val="en-GB" w:bidi="ar-SA"/>
              </w:rPr>
              <w:t>0</w:t>
            </w:r>
          </w:p>
        </w:tc>
        <w:tc>
          <w:tcPr>
            <w:tcW w:w="1187" w:type="dxa"/>
            <w:tcBorders>
              <w:top w:val="single" w:sz="4" w:space="0" w:color="auto"/>
              <w:bottom w:val="single" w:sz="4" w:space="0" w:color="auto"/>
            </w:tcBorders>
          </w:tcPr>
          <w:p w14:paraId="62F241FB" w14:textId="77777777" w:rsidR="00444365" w:rsidRPr="00B42907" w:rsidRDefault="00444365" w:rsidP="003301A0">
            <w:pPr>
              <w:spacing w:before="60" w:after="60"/>
              <w:jc w:val="center"/>
              <w:rPr>
                <w:lang w:val="en-GB" w:bidi="ar-SA"/>
              </w:rPr>
            </w:pPr>
            <w:r w:rsidRPr="00B42907">
              <w:rPr>
                <w:lang w:val="en-GB" w:bidi="ar-SA"/>
              </w:rPr>
              <w:t>0</w:t>
            </w:r>
          </w:p>
        </w:tc>
        <w:tc>
          <w:tcPr>
            <w:tcW w:w="1189" w:type="dxa"/>
            <w:tcBorders>
              <w:top w:val="single" w:sz="4" w:space="0" w:color="auto"/>
              <w:bottom w:val="single" w:sz="4" w:space="0" w:color="auto"/>
            </w:tcBorders>
          </w:tcPr>
          <w:p w14:paraId="02DA2A21" w14:textId="77777777" w:rsidR="00444365" w:rsidRPr="00B42907" w:rsidRDefault="00444365" w:rsidP="003301A0">
            <w:pPr>
              <w:spacing w:before="60" w:after="60"/>
              <w:jc w:val="center"/>
              <w:rPr>
                <w:lang w:val="en-GB" w:bidi="ar-SA"/>
              </w:rPr>
            </w:pPr>
            <w:r w:rsidRPr="00B42907">
              <w:rPr>
                <w:lang w:val="en-GB" w:bidi="ar-SA"/>
              </w:rPr>
              <w:t>0</w:t>
            </w:r>
          </w:p>
        </w:tc>
        <w:tc>
          <w:tcPr>
            <w:tcW w:w="1187" w:type="dxa"/>
            <w:tcBorders>
              <w:top w:val="single" w:sz="4" w:space="0" w:color="auto"/>
              <w:bottom w:val="single" w:sz="4" w:space="0" w:color="auto"/>
            </w:tcBorders>
          </w:tcPr>
          <w:p w14:paraId="068EF5B4" w14:textId="77777777" w:rsidR="00444365" w:rsidRPr="00B42907" w:rsidRDefault="00444365" w:rsidP="003301A0">
            <w:pPr>
              <w:spacing w:before="60" w:after="60"/>
              <w:jc w:val="center"/>
              <w:rPr>
                <w:lang w:val="en-GB" w:bidi="ar-SA"/>
              </w:rPr>
            </w:pPr>
            <w:r w:rsidRPr="00B42907">
              <w:rPr>
                <w:lang w:val="en-GB" w:bidi="ar-SA"/>
              </w:rPr>
              <w:t>0</w:t>
            </w:r>
          </w:p>
        </w:tc>
      </w:tr>
      <w:tr w:rsidR="00444365" w14:paraId="66E1CA3C" w14:textId="77777777" w:rsidTr="004C1DED">
        <w:trPr>
          <w:trHeight w:val="363"/>
        </w:trPr>
        <w:tc>
          <w:tcPr>
            <w:tcW w:w="2257" w:type="dxa"/>
            <w:tcBorders>
              <w:top w:val="single" w:sz="4" w:space="0" w:color="auto"/>
              <w:bottom w:val="single" w:sz="4" w:space="0" w:color="auto"/>
            </w:tcBorders>
          </w:tcPr>
          <w:p w14:paraId="59F6D287" w14:textId="77777777" w:rsidR="00444365" w:rsidRPr="00B42907" w:rsidRDefault="00444365" w:rsidP="003301A0">
            <w:pPr>
              <w:spacing w:before="60" w:after="60"/>
              <w:rPr>
                <w:lang w:val="en-GB" w:bidi="ar-SA"/>
              </w:rPr>
            </w:pPr>
            <w:r w:rsidRPr="00B42907">
              <w:rPr>
                <w:lang w:val="en-GB" w:bidi="ar-SA"/>
              </w:rPr>
              <w:t>Executive Level 1</w:t>
            </w:r>
          </w:p>
        </w:tc>
        <w:tc>
          <w:tcPr>
            <w:tcW w:w="1335" w:type="dxa"/>
            <w:tcBorders>
              <w:top w:val="single" w:sz="4" w:space="0" w:color="auto"/>
              <w:bottom w:val="single" w:sz="4" w:space="0" w:color="auto"/>
            </w:tcBorders>
          </w:tcPr>
          <w:p w14:paraId="6CF75BBC" w14:textId="77777777" w:rsidR="00444365" w:rsidRPr="00B42907" w:rsidRDefault="00444365" w:rsidP="003301A0">
            <w:pPr>
              <w:spacing w:before="60" w:after="60"/>
              <w:jc w:val="center"/>
              <w:rPr>
                <w:lang w:val="en-GB" w:bidi="ar-SA"/>
              </w:rPr>
            </w:pPr>
            <w:r w:rsidRPr="00B42907">
              <w:rPr>
                <w:lang w:val="en-GB" w:bidi="ar-SA"/>
              </w:rPr>
              <w:t>0</w:t>
            </w:r>
          </w:p>
        </w:tc>
        <w:tc>
          <w:tcPr>
            <w:tcW w:w="1187" w:type="dxa"/>
            <w:tcBorders>
              <w:top w:val="single" w:sz="4" w:space="0" w:color="auto"/>
              <w:bottom w:val="single" w:sz="4" w:space="0" w:color="auto"/>
            </w:tcBorders>
          </w:tcPr>
          <w:p w14:paraId="68871B34" w14:textId="77777777" w:rsidR="00444365" w:rsidRPr="00B42907" w:rsidRDefault="00444365" w:rsidP="003301A0">
            <w:pPr>
              <w:spacing w:before="60" w:after="60"/>
              <w:jc w:val="center"/>
              <w:rPr>
                <w:lang w:val="en-GB" w:bidi="ar-SA"/>
              </w:rPr>
            </w:pPr>
            <w:r w:rsidRPr="00B42907">
              <w:rPr>
                <w:lang w:val="en-GB" w:bidi="ar-SA"/>
              </w:rPr>
              <w:t>0</w:t>
            </w:r>
          </w:p>
        </w:tc>
        <w:tc>
          <w:tcPr>
            <w:tcW w:w="1187" w:type="dxa"/>
            <w:tcBorders>
              <w:top w:val="single" w:sz="4" w:space="0" w:color="auto"/>
              <w:bottom w:val="single" w:sz="4" w:space="0" w:color="auto"/>
            </w:tcBorders>
          </w:tcPr>
          <w:p w14:paraId="222B86EA" w14:textId="77777777" w:rsidR="00444365" w:rsidRPr="00B42907" w:rsidRDefault="00444365" w:rsidP="003301A0">
            <w:pPr>
              <w:spacing w:before="60" w:after="60"/>
              <w:jc w:val="center"/>
              <w:rPr>
                <w:lang w:val="en-GB" w:bidi="ar-SA"/>
              </w:rPr>
            </w:pPr>
            <w:r w:rsidRPr="00B42907">
              <w:rPr>
                <w:lang w:val="en-GB" w:bidi="ar-SA"/>
              </w:rPr>
              <w:t>1</w:t>
            </w:r>
          </w:p>
        </w:tc>
        <w:tc>
          <w:tcPr>
            <w:tcW w:w="1189" w:type="dxa"/>
            <w:tcBorders>
              <w:top w:val="single" w:sz="4" w:space="0" w:color="auto"/>
              <w:bottom w:val="single" w:sz="4" w:space="0" w:color="auto"/>
            </w:tcBorders>
          </w:tcPr>
          <w:p w14:paraId="7AE37D7F" w14:textId="77777777" w:rsidR="00444365" w:rsidRPr="00B42907" w:rsidRDefault="00444365" w:rsidP="003301A0">
            <w:pPr>
              <w:spacing w:before="60" w:after="60"/>
              <w:jc w:val="center"/>
              <w:rPr>
                <w:lang w:val="en-GB" w:bidi="ar-SA"/>
              </w:rPr>
            </w:pPr>
            <w:r w:rsidRPr="00B42907">
              <w:rPr>
                <w:lang w:val="en-GB" w:bidi="ar-SA"/>
              </w:rPr>
              <w:t>0</w:t>
            </w:r>
          </w:p>
        </w:tc>
        <w:tc>
          <w:tcPr>
            <w:tcW w:w="1187" w:type="dxa"/>
            <w:tcBorders>
              <w:top w:val="single" w:sz="4" w:space="0" w:color="auto"/>
              <w:bottom w:val="single" w:sz="4" w:space="0" w:color="auto"/>
            </w:tcBorders>
          </w:tcPr>
          <w:p w14:paraId="04525DB6" w14:textId="37EC28AD" w:rsidR="00444365" w:rsidRPr="00B42907" w:rsidRDefault="00CD694C" w:rsidP="003301A0">
            <w:pPr>
              <w:spacing w:before="60" w:after="60"/>
              <w:jc w:val="center"/>
              <w:rPr>
                <w:lang w:val="en-GB" w:bidi="ar-SA"/>
              </w:rPr>
            </w:pPr>
            <w:r w:rsidRPr="00B42907">
              <w:rPr>
                <w:lang w:val="en-GB" w:bidi="ar-SA"/>
              </w:rPr>
              <w:t>1</w:t>
            </w:r>
          </w:p>
        </w:tc>
      </w:tr>
      <w:tr w:rsidR="00444365" w14:paraId="0864A946" w14:textId="77777777" w:rsidTr="004C1DED">
        <w:trPr>
          <w:trHeight w:val="349"/>
        </w:trPr>
        <w:tc>
          <w:tcPr>
            <w:tcW w:w="2257" w:type="dxa"/>
            <w:tcBorders>
              <w:top w:val="single" w:sz="4" w:space="0" w:color="auto"/>
              <w:bottom w:val="single" w:sz="4" w:space="0" w:color="auto"/>
            </w:tcBorders>
          </w:tcPr>
          <w:p w14:paraId="7F1845B2" w14:textId="77777777" w:rsidR="00444365" w:rsidRPr="00B42907" w:rsidRDefault="00444365" w:rsidP="003301A0">
            <w:pPr>
              <w:spacing w:before="60" w:after="60"/>
              <w:rPr>
                <w:lang w:val="en-GB" w:bidi="ar-SA"/>
              </w:rPr>
            </w:pPr>
            <w:r w:rsidRPr="00B42907">
              <w:rPr>
                <w:lang w:val="en-GB" w:bidi="ar-SA"/>
              </w:rPr>
              <w:t>APS 6</w:t>
            </w:r>
          </w:p>
        </w:tc>
        <w:tc>
          <w:tcPr>
            <w:tcW w:w="1335" w:type="dxa"/>
            <w:tcBorders>
              <w:top w:val="single" w:sz="4" w:space="0" w:color="auto"/>
              <w:bottom w:val="single" w:sz="4" w:space="0" w:color="auto"/>
            </w:tcBorders>
          </w:tcPr>
          <w:p w14:paraId="6136BF10" w14:textId="77777777" w:rsidR="00444365" w:rsidRPr="00B42907" w:rsidRDefault="00444365" w:rsidP="003301A0">
            <w:pPr>
              <w:spacing w:before="60" w:after="60"/>
              <w:jc w:val="center"/>
              <w:rPr>
                <w:lang w:val="en-GB" w:bidi="ar-SA"/>
              </w:rPr>
            </w:pPr>
            <w:r w:rsidRPr="00B42907">
              <w:rPr>
                <w:lang w:val="en-GB" w:bidi="ar-SA"/>
              </w:rPr>
              <w:t>1</w:t>
            </w:r>
          </w:p>
        </w:tc>
        <w:tc>
          <w:tcPr>
            <w:tcW w:w="1187" w:type="dxa"/>
            <w:tcBorders>
              <w:top w:val="single" w:sz="4" w:space="0" w:color="auto"/>
              <w:bottom w:val="single" w:sz="4" w:space="0" w:color="auto"/>
            </w:tcBorders>
          </w:tcPr>
          <w:p w14:paraId="0C4CBD54" w14:textId="77777777" w:rsidR="00444365" w:rsidRPr="00B42907" w:rsidRDefault="00444365" w:rsidP="003301A0">
            <w:pPr>
              <w:spacing w:before="60" w:after="60"/>
              <w:jc w:val="center"/>
              <w:rPr>
                <w:lang w:val="en-GB" w:bidi="ar-SA"/>
              </w:rPr>
            </w:pPr>
            <w:r w:rsidRPr="00B42907">
              <w:rPr>
                <w:lang w:val="en-GB" w:bidi="ar-SA"/>
              </w:rPr>
              <w:t>0</w:t>
            </w:r>
          </w:p>
        </w:tc>
        <w:tc>
          <w:tcPr>
            <w:tcW w:w="1187" w:type="dxa"/>
            <w:tcBorders>
              <w:top w:val="single" w:sz="4" w:space="0" w:color="auto"/>
              <w:bottom w:val="single" w:sz="4" w:space="0" w:color="auto"/>
            </w:tcBorders>
          </w:tcPr>
          <w:p w14:paraId="7708044C" w14:textId="77777777" w:rsidR="00444365" w:rsidRPr="00B42907" w:rsidRDefault="00444365" w:rsidP="003301A0">
            <w:pPr>
              <w:spacing w:before="60" w:after="60"/>
              <w:jc w:val="center"/>
              <w:rPr>
                <w:lang w:val="en-GB" w:bidi="ar-SA"/>
              </w:rPr>
            </w:pPr>
            <w:r w:rsidRPr="00B42907">
              <w:rPr>
                <w:lang w:val="en-GB" w:bidi="ar-SA"/>
              </w:rPr>
              <w:t>0</w:t>
            </w:r>
          </w:p>
        </w:tc>
        <w:tc>
          <w:tcPr>
            <w:tcW w:w="1189" w:type="dxa"/>
            <w:tcBorders>
              <w:top w:val="single" w:sz="4" w:space="0" w:color="auto"/>
              <w:bottom w:val="single" w:sz="4" w:space="0" w:color="auto"/>
            </w:tcBorders>
          </w:tcPr>
          <w:p w14:paraId="0999CE13" w14:textId="77777777" w:rsidR="00444365" w:rsidRPr="00B42907" w:rsidRDefault="00444365" w:rsidP="003301A0">
            <w:pPr>
              <w:spacing w:before="60" w:after="60"/>
              <w:jc w:val="center"/>
              <w:rPr>
                <w:lang w:val="en-GB" w:bidi="ar-SA"/>
              </w:rPr>
            </w:pPr>
            <w:r w:rsidRPr="00B42907">
              <w:rPr>
                <w:lang w:val="en-GB" w:bidi="ar-SA"/>
              </w:rPr>
              <w:t>0</w:t>
            </w:r>
          </w:p>
        </w:tc>
        <w:tc>
          <w:tcPr>
            <w:tcW w:w="1187" w:type="dxa"/>
            <w:tcBorders>
              <w:top w:val="single" w:sz="4" w:space="0" w:color="auto"/>
              <w:bottom w:val="single" w:sz="4" w:space="0" w:color="auto"/>
            </w:tcBorders>
          </w:tcPr>
          <w:p w14:paraId="6C83691F" w14:textId="2E0E62B7" w:rsidR="00444365" w:rsidRPr="00B42907" w:rsidRDefault="00CD694C" w:rsidP="003301A0">
            <w:pPr>
              <w:spacing w:before="60" w:after="60"/>
              <w:jc w:val="center"/>
              <w:rPr>
                <w:lang w:val="en-GB" w:bidi="ar-SA"/>
              </w:rPr>
            </w:pPr>
            <w:r w:rsidRPr="00B42907">
              <w:rPr>
                <w:lang w:val="en-GB" w:bidi="ar-SA"/>
              </w:rPr>
              <w:t>1</w:t>
            </w:r>
          </w:p>
        </w:tc>
      </w:tr>
      <w:tr w:rsidR="00444365" w:rsidRPr="006F4723" w14:paraId="0B0F453D" w14:textId="77777777" w:rsidTr="004C1DED">
        <w:trPr>
          <w:trHeight w:val="349"/>
        </w:trPr>
        <w:tc>
          <w:tcPr>
            <w:tcW w:w="2257" w:type="dxa"/>
            <w:tcBorders>
              <w:top w:val="single" w:sz="4" w:space="0" w:color="auto"/>
              <w:bottom w:val="single" w:sz="4" w:space="0" w:color="auto"/>
            </w:tcBorders>
          </w:tcPr>
          <w:p w14:paraId="18BEA232" w14:textId="77777777" w:rsidR="00444365" w:rsidRPr="00B42907" w:rsidRDefault="00444365" w:rsidP="003301A0">
            <w:pPr>
              <w:spacing w:before="60" w:after="60"/>
              <w:rPr>
                <w:b/>
                <w:lang w:val="en-GB" w:bidi="ar-SA"/>
              </w:rPr>
            </w:pPr>
            <w:r w:rsidRPr="00B42907">
              <w:rPr>
                <w:b/>
                <w:lang w:val="en-GB" w:bidi="ar-SA"/>
              </w:rPr>
              <w:t>Total</w:t>
            </w:r>
          </w:p>
        </w:tc>
        <w:tc>
          <w:tcPr>
            <w:tcW w:w="1335" w:type="dxa"/>
            <w:tcBorders>
              <w:top w:val="single" w:sz="4" w:space="0" w:color="auto"/>
              <w:bottom w:val="single" w:sz="4" w:space="0" w:color="auto"/>
            </w:tcBorders>
          </w:tcPr>
          <w:p w14:paraId="646121BE" w14:textId="77777777" w:rsidR="00444365" w:rsidRPr="00B42907" w:rsidRDefault="00444365" w:rsidP="003301A0">
            <w:pPr>
              <w:spacing w:before="60" w:after="60"/>
              <w:jc w:val="center"/>
              <w:rPr>
                <w:b/>
                <w:lang w:val="en-GB" w:bidi="ar-SA"/>
              </w:rPr>
            </w:pPr>
            <w:r w:rsidRPr="00B42907">
              <w:rPr>
                <w:b/>
                <w:lang w:val="en-GB" w:bidi="ar-SA"/>
              </w:rPr>
              <w:t>1</w:t>
            </w:r>
          </w:p>
        </w:tc>
        <w:tc>
          <w:tcPr>
            <w:tcW w:w="1187" w:type="dxa"/>
            <w:tcBorders>
              <w:top w:val="single" w:sz="4" w:space="0" w:color="auto"/>
              <w:bottom w:val="single" w:sz="4" w:space="0" w:color="auto"/>
            </w:tcBorders>
          </w:tcPr>
          <w:p w14:paraId="7D585E18" w14:textId="77777777" w:rsidR="00444365" w:rsidRPr="00B42907" w:rsidRDefault="00444365" w:rsidP="003301A0">
            <w:pPr>
              <w:spacing w:before="60" w:after="60"/>
              <w:jc w:val="center"/>
              <w:rPr>
                <w:b/>
                <w:lang w:val="en-GB" w:bidi="ar-SA"/>
              </w:rPr>
            </w:pPr>
            <w:r w:rsidRPr="00B42907">
              <w:rPr>
                <w:b/>
                <w:lang w:val="en-GB" w:bidi="ar-SA"/>
              </w:rPr>
              <w:t>0</w:t>
            </w:r>
          </w:p>
        </w:tc>
        <w:tc>
          <w:tcPr>
            <w:tcW w:w="1187" w:type="dxa"/>
            <w:tcBorders>
              <w:top w:val="single" w:sz="4" w:space="0" w:color="auto"/>
              <w:bottom w:val="single" w:sz="4" w:space="0" w:color="auto"/>
            </w:tcBorders>
          </w:tcPr>
          <w:p w14:paraId="421ECA63" w14:textId="46B41862" w:rsidR="00444365" w:rsidRPr="00B42907" w:rsidRDefault="00FC7A29" w:rsidP="003301A0">
            <w:pPr>
              <w:spacing w:before="60" w:after="60"/>
              <w:jc w:val="center"/>
              <w:rPr>
                <w:b/>
                <w:lang w:val="en-GB" w:bidi="ar-SA"/>
              </w:rPr>
            </w:pPr>
            <w:r w:rsidRPr="00B42907">
              <w:rPr>
                <w:b/>
                <w:lang w:val="en-GB" w:bidi="ar-SA"/>
              </w:rPr>
              <w:t>1</w:t>
            </w:r>
          </w:p>
        </w:tc>
        <w:tc>
          <w:tcPr>
            <w:tcW w:w="1189" w:type="dxa"/>
            <w:tcBorders>
              <w:top w:val="single" w:sz="4" w:space="0" w:color="auto"/>
              <w:bottom w:val="single" w:sz="4" w:space="0" w:color="auto"/>
            </w:tcBorders>
          </w:tcPr>
          <w:p w14:paraId="3247019F" w14:textId="77777777" w:rsidR="00444365" w:rsidRPr="00B42907" w:rsidRDefault="00444365" w:rsidP="003301A0">
            <w:pPr>
              <w:spacing w:before="60" w:after="60"/>
              <w:jc w:val="center"/>
              <w:rPr>
                <w:b/>
                <w:lang w:val="en-GB" w:bidi="ar-SA"/>
              </w:rPr>
            </w:pPr>
            <w:r w:rsidRPr="00B42907">
              <w:rPr>
                <w:b/>
                <w:lang w:val="en-GB" w:bidi="ar-SA"/>
              </w:rPr>
              <w:t>0</w:t>
            </w:r>
          </w:p>
        </w:tc>
        <w:tc>
          <w:tcPr>
            <w:tcW w:w="1187" w:type="dxa"/>
            <w:tcBorders>
              <w:top w:val="single" w:sz="4" w:space="0" w:color="auto"/>
              <w:bottom w:val="single" w:sz="4" w:space="0" w:color="auto"/>
            </w:tcBorders>
          </w:tcPr>
          <w:p w14:paraId="6915F971" w14:textId="3C348390" w:rsidR="00444365" w:rsidRPr="00B42907" w:rsidRDefault="00FC7A29" w:rsidP="003301A0">
            <w:pPr>
              <w:spacing w:before="60" w:after="60"/>
              <w:jc w:val="center"/>
              <w:rPr>
                <w:b/>
                <w:lang w:val="en-GB" w:bidi="ar-SA"/>
              </w:rPr>
            </w:pPr>
            <w:r w:rsidRPr="00B42907">
              <w:rPr>
                <w:b/>
                <w:lang w:val="en-GB" w:bidi="ar-SA"/>
              </w:rPr>
              <w:t>2</w:t>
            </w:r>
          </w:p>
        </w:tc>
      </w:tr>
      <w:tr w:rsidR="001E301F" w:rsidRPr="005355E3" w14:paraId="16903977" w14:textId="77777777" w:rsidTr="004C1DED">
        <w:trPr>
          <w:trHeight w:val="338"/>
        </w:trPr>
        <w:tc>
          <w:tcPr>
            <w:tcW w:w="2257" w:type="dxa"/>
            <w:tcBorders>
              <w:top w:val="single" w:sz="4" w:space="0" w:color="auto"/>
              <w:bottom w:val="single" w:sz="4" w:space="0" w:color="auto"/>
            </w:tcBorders>
          </w:tcPr>
          <w:p w14:paraId="63DFD8D3" w14:textId="77777777" w:rsidR="001E301F" w:rsidRPr="00B42907" w:rsidRDefault="001E301F" w:rsidP="004A7876">
            <w:pPr>
              <w:spacing w:before="60" w:after="60"/>
              <w:rPr>
                <w:b/>
                <w:lang w:val="en-GB" w:bidi="ar-SA"/>
              </w:rPr>
            </w:pPr>
            <w:r w:rsidRPr="00B42907">
              <w:rPr>
                <w:b/>
                <w:lang w:val="en-GB" w:bidi="ar-SA"/>
              </w:rPr>
              <w:t>ACT</w:t>
            </w:r>
          </w:p>
        </w:tc>
        <w:tc>
          <w:tcPr>
            <w:tcW w:w="1335" w:type="dxa"/>
            <w:tcBorders>
              <w:top w:val="single" w:sz="4" w:space="0" w:color="auto"/>
              <w:bottom w:val="single" w:sz="4" w:space="0" w:color="auto"/>
            </w:tcBorders>
          </w:tcPr>
          <w:p w14:paraId="1D8E022D" w14:textId="77777777" w:rsidR="001E301F" w:rsidRPr="00B42907" w:rsidRDefault="001E301F" w:rsidP="004A7876">
            <w:pPr>
              <w:spacing w:before="60" w:after="60"/>
              <w:jc w:val="center"/>
              <w:rPr>
                <w:b/>
                <w:lang w:val="en-GB" w:bidi="ar-SA"/>
              </w:rPr>
            </w:pPr>
            <w:r w:rsidRPr="00B42907">
              <w:rPr>
                <w:b/>
                <w:lang w:val="en-GB" w:bidi="ar-SA"/>
              </w:rPr>
              <w:t>1</w:t>
            </w:r>
          </w:p>
        </w:tc>
        <w:tc>
          <w:tcPr>
            <w:tcW w:w="1187" w:type="dxa"/>
            <w:tcBorders>
              <w:top w:val="single" w:sz="4" w:space="0" w:color="auto"/>
              <w:bottom w:val="single" w:sz="4" w:space="0" w:color="auto"/>
            </w:tcBorders>
          </w:tcPr>
          <w:p w14:paraId="6BF644EC" w14:textId="77777777" w:rsidR="001E301F" w:rsidRPr="00B42907" w:rsidRDefault="001E301F" w:rsidP="004A7876">
            <w:pPr>
              <w:spacing w:before="60" w:after="60"/>
              <w:jc w:val="center"/>
              <w:rPr>
                <w:b/>
                <w:lang w:val="en-GB" w:bidi="ar-SA"/>
              </w:rPr>
            </w:pPr>
            <w:r w:rsidRPr="00B42907">
              <w:rPr>
                <w:b/>
                <w:lang w:val="en-GB" w:bidi="ar-SA"/>
              </w:rPr>
              <w:t>0</w:t>
            </w:r>
          </w:p>
        </w:tc>
        <w:tc>
          <w:tcPr>
            <w:tcW w:w="1187" w:type="dxa"/>
            <w:tcBorders>
              <w:top w:val="single" w:sz="4" w:space="0" w:color="auto"/>
              <w:bottom w:val="single" w:sz="4" w:space="0" w:color="auto"/>
            </w:tcBorders>
          </w:tcPr>
          <w:p w14:paraId="61BF0400" w14:textId="0223385D" w:rsidR="001E301F" w:rsidRPr="00B42907" w:rsidRDefault="00FC7A29" w:rsidP="004A7876">
            <w:pPr>
              <w:spacing w:before="60" w:after="60"/>
              <w:jc w:val="center"/>
              <w:rPr>
                <w:b/>
                <w:lang w:val="en-GB" w:bidi="ar-SA"/>
              </w:rPr>
            </w:pPr>
            <w:r w:rsidRPr="00B42907">
              <w:rPr>
                <w:b/>
                <w:lang w:val="en-GB" w:bidi="ar-SA"/>
              </w:rPr>
              <w:t>1</w:t>
            </w:r>
          </w:p>
        </w:tc>
        <w:tc>
          <w:tcPr>
            <w:tcW w:w="1189" w:type="dxa"/>
            <w:tcBorders>
              <w:top w:val="single" w:sz="4" w:space="0" w:color="auto"/>
              <w:bottom w:val="single" w:sz="4" w:space="0" w:color="auto"/>
            </w:tcBorders>
          </w:tcPr>
          <w:p w14:paraId="78094DFC" w14:textId="77777777" w:rsidR="001E301F" w:rsidRPr="00B42907" w:rsidRDefault="001E301F" w:rsidP="004A7876">
            <w:pPr>
              <w:spacing w:before="60" w:after="60"/>
              <w:jc w:val="center"/>
              <w:rPr>
                <w:b/>
                <w:lang w:val="en-GB" w:bidi="ar-SA"/>
              </w:rPr>
            </w:pPr>
            <w:r w:rsidRPr="00B42907">
              <w:rPr>
                <w:b/>
                <w:lang w:val="en-GB" w:bidi="ar-SA"/>
              </w:rPr>
              <w:t>0</w:t>
            </w:r>
          </w:p>
        </w:tc>
        <w:tc>
          <w:tcPr>
            <w:tcW w:w="1187" w:type="dxa"/>
            <w:tcBorders>
              <w:top w:val="single" w:sz="4" w:space="0" w:color="auto"/>
              <w:bottom w:val="single" w:sz="4" w:space="0" w:color="auto"/>
            </w:tcBorders>
          </w:tcPr>
          <w:p w14:paraId="1801C285" w14:textId="4D2DF28F" w:rsidR="001E301F" w:rsidRPr="00B42907" w:rsidRDefault="00FC7A29" w:rsidP="004A7876">
            <w:pPr>
              <w:spacing w:before="60" w:after="60"/>
              <w:jc w:val="center"/>
              <w:rPr>
                <w:b/>
                <w:lang w:val="en-GB" w:bidi="ar-SA"/>
              </w:rPr>
            </w:pPr>
            <w:r w:rsidRPr="00B42907">
              <w:rPr>
                <w:b/>
                <w:lang w:val="en-GB" w:bidi="ar-SA"/>
              </w:rPr>
              <w:t>2</w:t>
            </w:r>
          </w:p>
        </w:tc>
      </w:tr>
    </w:tbl>
    <w:p w14:paraId="35F95935" w14:textId="44B1C6F9" w:rsidR="005355E3" w:rsidRDefault="005355E3" w:rsidP="008F34DD">
      <w:r>
        <w:t>*Statistics based on headcount</w:t>
      </w:r>
    </w:p>
    <w:p w14:paraId="39E00AF7" w14:textId="454C0C24" w:rsidR="008F34DD" w:rsidRDefault="008F34DD" w:rsidP="008F34DD">
      <w:pPr>
        <w:rPr>
          <w:rFonts w:cs="Calibri"/>
          <w:b/>
          <w:color w:val="0777A3"/>
          <w:szCs w:val="20"/>
          <w:lang w:val="en-GB" w:bidi="ar-SA"/>
        </w:rPr>
      </w:pPr>
      <w:r>
        <w:rPr>
          <w:rFonts w:cs="Calibri"/>
          <w:b/>
          <w:color w:val="0777A3"/>
          <w:szCs w:val="20"/>
          <w:lang w:val="en-GB" w:bidi="ar-SA"/>
        </w:rPr>
        <w:t xml:space="preserve">Table </w:t>
      </w:r>
      <w:r w:rsidR="00AF6408">
        <w:rPr>
          <w:rFonts w:cs="Calibri"/>
          <w:b/>
          <w:color w:val="0777A3"/>
          <w:szCs w:val="20"/>
          <w:lang w:val="en-GB" w:bidi="ar-SA"/>
        </w:rPr>
        <w:t>10</w:t>
      </w:r>
      <w:r>
        <w:rPr>
          <w:rFonts w:cs="Calibri"/>
          <w:b/>
          <w:color w:val="0777A3"/>
          <w:szCs w:val="20"/>
          <w:lang w:val="en-GB" w:bidi="ar-SA"/>
        </w:rPr>
        <w:t xml:space="preserve">: </w:t>
      </w:r>
      <w:r w:rsidR="00FB5B1A">
        <w:rPr>
          <w:rFonts w:cs="Calibri"/>
          <w:b/>
          <w:color w:val="0777A3"/>
          <w:szCs w:val="20"/>
          <w:lang w:val="en-GB" w:bidi="ar-SA"/>
        </w:rPr>
        <w:t xml:space="preserve">Climate Change Authority </w:t>
      </w:r>
      <w:r w:rsidR="006F4723">
        <w:rPr>
          <w:rFonts w:cs="Calibri"/>
          <w:b/>
          <w:color w:val="0777A3"/>
          <w:szCs w:val="20"/>
          <w:lang w:val="en-GB" w:bidi="ar-SA"/>
        </w:rPr>
        <w:t xml:space="preserve">salary structures, 30 June </w:t>
      </w:r>
      <w:r w:rsidR="00586B55">
        <w:rPr>
          <w:rFonts w:cs="Calibri"/>
          <w:b/>
          <w:color w:val="0777A3"/>
          <w:szCs w:val="20"/>
          <w:lang w:val="en-GB" w:bidi="ar-SA"/>
        </w:rPr>
        <w:t>2021</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2"/>
        <w:gridCol w:w="4395"/>
      </w:tblGrid>
      <w:tr w:rsidR="00FB5B1A" w:rsidRPr="00996809" w14:paraId="025842E5" w14:textId="77777777" w:rsidTr="006D343D">
        <w:trPr>
          <w:trHeight w:val="367"/>
        </w:trPr>
        <w:tc>
          <w:tcPr>
            <w:tcW w:w="4102" w:type="dxa"/>
            <w:tcBorders>
              <w:bottom w:val="single" w:sz="4" w:space="0" w:color="auto"/>
            </w:tcBorders>
            <w:shd w:val="clear" w:color="auto" w:fill="96C751"/>
          </w:tcPr>
          <w:p w14:paraId="63116EDC" w14:textId="77777777" w:rsidR="00FB5B1A" w:rsidRPr="00996809" w:rsidRDefault="00FB5B1A" w:rsidP="0026404F">
            <w:pPr>
              <w:rPr>
                <w:b/>
                <w:color w:val="FFFFFF" w:themeColor="background1"/>
                <w:lang w:val="en-GB" w:bidi="ar-SA"/>
              </w:rPr>
            </w:pPr>
            <w:r>
              <w:rPr>
                <w:b/>
                <w:color w:val="FFFFFF" w:themeColor="background1"/>
                <w:lang w:val="en-GB" w:bidi="ar-SA"/>
              </w:rPr>
              <w:t>CLASSIFICATION</w:t>
            </w:r>
          </w:p>
        </w:tc>
        <w:tc>
          <w:tcPr>
            <w:tcW w:w="4395" w:type="dxa"/>
            <w:tcBorders>
              <w:bottom w:val="single" w:sz="4" w:space="0" w:color="auto"/>
            </w:tcBorders>
            <w:shd w:val="clear" w:color="auto" w:fill="96C751"/>
          </w:tcPr>
          <w:p w14:paraId="2ED6D28D" w14:textId="77777777" w:rsidR="00FB5B1A" w:rsidRPr="00996809" w:rsidRDefault="00FB5B1A" w:rsidP="00FB5B1A">
            <w:pPr>
              <w:jc w:val="center"/>
              <w:rPr>
                <w:b/>
                <w:color w:val="FFFFFF" w:themeColor="background1"/>
                <w:lang w:val="en-GB" w:bidi="ar-SA"/>
              </w:rPr>
            </w:pPr>
            <w:r>
              <w:rPr>
                <w:b/>
                <w:color w:val="FFFFFF" w:themeColor="background1"/>
                <w:lang w:val="en-GB" w:bidi="ar-SA"/>
              </w:rPr>
              <w:t>SALARY RANGE</w:t>
            </w:r>
          </w:p>
        </w:tc>
      </w:tr>
      <w:tr w:rsidR="00FB5B1A" w14:paraId="2466160A" w14:textId="77777777" w:rsidTr="006D343D">
        <w:trPr>
          <w:trHeight w:val="327"/>
        </w:trPr>
        <w:tc>
          <w:tcPr>
            <w:tcW w:w="4102" w:type="dxa"/>
            <w:tcBorders>
              <w:top w:val="single" w:sz="4" w:space="0" w:color="auto"/>
              <w:bottom w:val="single" w:sz="4" w:space="0" w:color="auto"/>
            </w:tcBorders>
          </w:tcPr>
          <w:p w14:paraId="0F0AEC3D" w14:textId="77777777" w:rsidR="00FB5B1A" w:rsidRDefault="00FB5B1A" w:rsidP="00FB5B1A">
            <w:pPr>
              <w:spacing w:before="60" w:after="60"/>
              <w:rPr>
                <w:lang w:val="en-GB" w:bidi="ar-SA"/>
              </w:rPr>
            </w:pPr>
            <w:r>
              <w:rPr>
                <w:lang w:val="en-GB" w:bidi="ar-SA"/>
              </w:rPr>
              <w:t>Executive Level 2</w:t>
            </w:r>
          </w:p>
        </w:tc>
        <w:tc>
          <w:tcPr>
            <w:tcW w:w="4395" w:type="dxa"/>
            <w:tcBorders>
              <w:top w:val="single" w:sz="4" w:space="0" w:color="auto"/>
              <w:bottom w:val="single" w:sz="4" w:space="0" w:color="auto"/>
            </w:tcBorders>
          </w:tcPr>
          <w:p w14:paraId="3115979C" w14:textId="77777777" w:rsidR="00FB5B1A" w:rsidRDefault="00FB5B1A" w:rsidP="00FB5B1A">
            <w:pPr>
              <w:spacing w:before="60" w:after="60"/>
              <w:jc w:val="center"/>
              <w:rPr>
                <w:lang w:val="en-GB" w:bidi="ar-SA"/>
              </w:rPr>
            </w:pPr>
            <w:r>
              <w:rPr>
                <w:lang w:val="en-GB" w:bidi="ar-SA"/>
              </w:rPr>
              <w:t>$113,950-150,343</w:t>
            </w:r>
          </w:p>
        </w:tc>
      </w:tr>
      <w:tr w:rsidR="00FB5B1A" w14:paraId="43093094" w14:textId="77777777" w:rsidTr="006D343D">
        <w:trPr>
          <w:trHeight w:val="347"/>
        </w:trPr>
        <w:tc>
          <w:tcPr>
            <w:tcW w:w="4102" w:type="dxa"/>
            <w:tcBorders>
              <w:top w:val="single" w:sz="4" w:space="0" w:color="auto"/>
              <w:bottom w:val="single" w:sz="4" w:space="0" w:color="auto"/>
            </w:tcBorders>
          </w:tcPr>
          <w:p w14:paraId="7B68335A" w14:textId="77777777" w:rsidR="00FB5B1A" w:rsidRDefault="00FB5B1A" w:rsidP="00FB5B1A">
            <w:pPr>
              <w:spacing w:before="60" w:after="60"/>
              <w:rPr>
                <w:lang w:val="en-GB" w:bidi="ar-SA"/>
              </w:rPr>
            </w:pPr>
            <w:r>
              <w:rPr>
                <w:lang w:val="en-GB" w:bidi="ar-SA"/>
              </w:rPr>
              <w:t>Executive Level 1</w:t>
            </w:r>
          </w:p>
        </w:tc>
        <w:tc>
          <w:tcPr>
            <w:tcW w:w="4395" w:type="dxa"/>
            <w:tcBorders>
              <w:top w:val="single" w:sz="4" w:space="0" w:color="auto"/>
              <w:bottom w:val="single" w:sz="4" w:space="0" w:color="auto"/>
            </w:tcBorders>
          </w:tcPr>
          <w:p w14:paraId="67870CF6" w14:textId="77777777" w:rsidR="00FB5B1A" w:rsidRDefault="00FB5B1A" w:rsidP="00FB5B1A">
            <w:pPr>
              <w:spacing w:before="60" w:after="60"/>
              <w:jc w:val="center"/>
              <w:rPr>
                <w:lang w:val="en-GB" w:bidi="ar-SA"/>
              </w:rPr>
            </w:pPr>
            <w:r>
              <w:rPr>
                <w:lang w:val="en-GB" w:bidi="ar-SA"/>
              </w:rPr>
              <w:t>$95,456-121,611</w:t>
            </w:r>
          </w:p>
        </w:tc>
      </w:tr>
      <w:tr w:rsidR="00FB5B1A" w14:paraId="19E5D31F" w14:textId="77777777" w:rsidTr="006D343D">
        <w:trPr>
          <w:trHeight w:val="347"/>
        </w:trPr>
        <w:tc>
          <w:tcPr>
            <w:tcW w:w="4102" w:type="dxa"/>
            <w:tcBorders>
              <w:top w:val="single" w:sz="4" w:space="0" w:color="auto"/>
              <w:bottom w:val="single" w:sz="4" w:space="0" w:color="auto"/>
            </w:tcBorders>
          </w:tcPr>
          <w:p w14:paraId="5299773B" w14:textId="77777777" w:rsidR="00FB5B1A" w:rsidRDefault="00FB5B1A" w:rsidP="00FB5B1A">
            <w:pPr>
              <w:spacing w:before="60" w:after="60"/>
              <w:rPr>
                <w:lang w:val="en-GB" w:bidi="ar-SA"/>
              </w:rPr>
            </w:pPr>
            <w:r>
              <w:rPr>
                <w:lang w:val="en-GB" w:bidi="ar-SA"/>
              </w:rPr>
              <w:t>APS 6</w:t>
            </w:r>
          </w:p>
        </w:tc>
        <w:tc>
          <w:tcPr>
            <w:tcW w:w="4395" w:type="dxa"/>
            <w:tcBorders>
              <w:top w:val="single" w:sz="4" w:space="0" w:color="auto"/>
              <w:bottom w:val="single" w:sz="4" w:space="0" w:color="auto"/>
            </w:tcBorders>
          </w:tcPr>
          <w:p w14:paraId="647FE7A0" w14:textId="77777777" w:rsidR="00FB5B1A" w:rsidRDefault="00FB5B1A" w:rsidP="00FB5B1A">
            <w:pPr>
              <w:spacing w:before="60" w:after="60"/>
              <w:jc w:val="center"/>
              <w:rPr>
                <w:lang w:val="en-GB" w:bidi="ar-SA"/>
              </w:rPr>
            </w:pPr>
            <w:r>
              <w:rPr>
                <w:lang w:val="en-GB" w:bidi="ar-SA"/>
              </w:rPr>
              <w:t>$77,558-91,877</w:t>
            </w:r>
          </w:p>
        </w:tc>
      </w:tr>
      <w:tr w:rsidR="00FB5B1A" w14:paraId="45A034F8" w14:textId="77777777" w:rsidTr="006D343D">
        <w:trPr>
          <w:trHeight w:val="347"/>
        </w:trPr>
        <w:tc>
          <w:tcPr>
            <w:tcW w:w="4102" w:type="dxa"/>
            <w:tcBorders>
              <w:top w:val="single" w:sz="4" w:space="0" w:color="auto"/>
              <w:bottom w:val="single" w:sz="4" w:space="0" w:color="auto"/>
            </w:tcBorders>
          </w:tcPr>
          <w:p w14:paraId="20E1189E" w14:textId="77777777" w:rsidR="00FB5B1A" w:rsidRDefault="00FB5B1A" w:rsidP="00FB5B1A">
            <w:pPr>
              <w:spacing w:before="60" w:after="60"/>
              <w:rPr>
                <w:lang w:val="en-GB" w:bidi="ar-SA"/>
              </w:rPr>
            </w:pPr>
            <w:r>
              <w:rPr>
                <w:lang w:val="en-GB" w:bidi="ar-SA"/>
              </w:rPr>
              <w:t>APS 5</w:t>
            </w:r>
          </w:p>
        </w:tc>
        <w:tc>
          <w:tcPr>
            <w:tcW w:w="4395" w:type="dxa"/>
            <w:tcBorders>
              <w:top w:val="single" w:sz="4" w:space="0" w:color="auto"/>
              <w:bottom w:val="single" w:sz="4" w:space="0" w:color="auto"/>
            </w:tcBorders>
          </w:tcPr>
          <w:p w14:paraId="767A1C65" w14:textId="77777777" w:rsidR="00FB5B1A" w:rsidRDefault="00FB5B1A" w:rsidP="00FB5B1A">
            <w:pPr>
              <w:spacing w:before="60" w:after="60"/>
              <w:jc w:val="center"/>
              <w:rPr>
                <w:lang w:val="en-GB" w:bidi="ar-SA"/>
              </w:rPr>
            </w:pPr>
            <w:r>
              <w:rPr>
                <w:lang w:val="en-GB" w:bidi="ar-SA"/>
              </w:rPr>
              <w:t>$70,995-76,067</w:t>
            </w:r>
          </w:p>
        </w:tc>
      </w:tr>
      <w:tr w:rsidR="00FB5B1A" w14:paraId="2BD2B1CF" w14:textId="77777777" w:rsidTr="006D343D">
        <w:trPr>
          <w:trHeight w:val="347"/>
        </w:trPr>
        <w:tc>
          <w:tcPr>
            <w:tcW w:w="4102" w:type="dxa"/>
            <w:tcBorders>
              <w:top w:val="single" w:sz="4" w:space="0" w:color="auto"/>
              <w:bottom w:val="single" w:sz="4" w:space="0" w:color="auto"/>
            </w:tcBorders>
          </w:tcPr>
          <w:p w14:paraId="2E1CE5B0" w14:textId="77777777" w:rsidR="00FB5B1A" w:rsidRDefault="00FB5B1A" w:rsidP="00FB5B1A">
            <w:pPr>
              <w:spacing w:before="60" w:after="60"/>
              <w:rPr>
                <w:lang w:val="en-GB" w:bidi="ar-SA"/>
              </w:rPr>
            </w:pPr>
            <w:r>
              <w:rPr>
                <w:lang w:val="en-GB" w:bidi="ar-SA"/>
              </w:rPr>
              <w:t>APS 4</w:t>
            </w:r>
          </w:p>
        </w:tc>
        <w:tc>
          <w:tcPr>
            <w:tcW w:w="4395" w:type="dxa"/>
            <w:tcBorders>
              <w:top w:val="single" w:sz="4" w:space="0" w:color="auto"/>
              <w:bottom w:val="single" w:sz="4" w:space="0" w:color="auto"/>
            </w:tcBorders>
          </w:tcPr>
          <w:p w14:paraId="25A45161" w14:textId="77777777" w:rsidR="00FB5B1A" w:rsidRDefault="00FB5B1A" w:rsidP="00FB5B1A">
            <w:pPr>
              <w:spacing w:before="60" w:after="60"/>
              <w:jc w:val="center"/>
              <w:rPr>
                <w:lang w:val="en-GB" w:bidi="ar-SA"/>
              </w:rPr>
            </w:pPr>
            <w:r>
              <w:rPr>
                <w:lang w:val="en-GB" w:bidi="ar-SA"/>
              </w:rPr>
              <w:t>$65,029-69,802</w:t>
            </w:r>
          </w:p>
        </w:tc>
      </w:tr>
      <w:tr w:rsidR="00FB5B1A" w14:paraId="1FE85A13" w14:textId="77777777" w:rsidTr="006D343D">
        <w:trPr>
          <w:trHeight w:val="347"/>
        </w:trPr>
        <w:tc>
          <w:tcPr>
            <w:tcW w:w="4102" w:type="dxa"/>
            <w:tcBorders>
              <w:top w:val="single" w:sz="4" w:space="0" w:color="auto"/>
              <w:bottom w:val="single" w:sz="4" w:space="0" w:color="auto"/>
            </w:tcBorders>
          </w:tcPr>
          <w:p w14:paraId="4CFC152F" w14:textId="77777777" w:rsidR="00FB5B1A" w:rsidRDefault="00FB5B1A" w:rsidP="00FB5B1A">
            <w:pPr>
              <w:spacing w:before="60" w:after="60"/>
              <w:rPr>
                <w:lang w:val="en-GB" w:bidi="ar-SA"/>
              </w:rPr>
            </w:pPr>
            <w:r>
              <w:rPr>
                <w:lang w:val="en-GB" w:bidi="ar-SA"/>
              </w:rPr>
              <w:t>APS 3</w:t>
            </w:r>
          </w:p>
        </w:tc>
        <w:tc>
          <w:tcPr>
            <w:tcW w:w="4395" w:type="dxa"/>
            <w:tcBorders>
              <w:top w:val="single" w:sz="4" w:space="0" w:color="auto"/>
              <w:bottom w:val="single" w:sz="4" w:space="0" w:color="auto"/>
            </w:tcBorders>
          </w:tcPr>
          <w:p w14:paraId="7DC594BF" w14:textId="77777777" w:rsidR="00FB5B1A" w:rsidRDefault="00FB5B1A" w:rsidP="00FB5B1A">
            <w:pPr>
              <w:spacing w:before="60" w:after="60"/>
              <w:jc w:val="center"/>
              <w:rPr>
                <w:lang w:val="en-GB" w:bidi="ar-SA"/>
              </w:rPr>
            </w:pPr>
            <w:r>
              <w:rPr>
                <w:lang w:val="en-GB" w:bidi="ar-SA"/>
              </w:rPr>
              <w:t>$57,870-63,836</w:t>
            </w:r>
          </w:p>
        </w:tc>
      </w:tr>
      <w:tr w:rsidR="00FB5B1A" w14:paraId="0A1E5BCD" w14:textId="77777777" w:rsidTr="006D343D">
        <w:trPr>
          <w:trHeight w:val="347"/>
        </w:trPr>
        <w:tc>
          <w:tcPr>
            <w:tcW w:w="4102" w:type="dxa"/>
            <w:tcBorders>
              <w:top w:val="single" w:sz="4" w:space="0" w:color="auto"/>
              <w:bottom w:val="single" w:sz="4" w:space="0" w:color="auto"/>
            </w:tcBorders>
          </w:tcPr>
          <w:p w14:paraId="2FD459F4" w14:textId="77777777" w:rsidR="00FB5B1A" w:rsidRDefault="00FB5B1A" w:rsidP="00FB5B1A">
            <w:pPr>
              <w:spacing w:before="60" w:after="60"/>
              <w:rPr>
                <w:lang w:val="en-GB" w:bidi="ar-SA"/>
              </w:rPr>
            </w:pPr>
            <w:r>
              <w:rPr>
                <w:lang w:val="en-GB" w:bidi="ar-SA"/>
              </w:rPr>
              <w:t>APS 2</w:t>
            </w:r>
          </w:p>
        </w:tc>
        <w:tc>
          <w:tcPr>
            <w:tcW w:w="4395" w:type="dxa"/>
            <w:tcBorders>
              <w:top w:val="single" w:sz="4" w:space="0" w:color="auto"/>
              <w:bottom w:val="single" w:sz="4" w:space="0" w:color="auto"/>
            </w:tcBorders>
          </w:tcPr>
          <w:p w14:paraId="008BB153" w14:textId="77777777" w:rsidR="00FB5B1A" w:rsidRDefault="00FB5B1A" w:rsidP="00FB5B1A">
            <w:pPr>
              <w:spacing w:before="60" w:after="60"/>
              <w:jc w:val="center"/>
              <w:rPr>
                <w:lang w:val="en-GB" w:bidi="ar-SA"/>
              </w:rPr>
            </w:pPr>
            <w:r>
              <w:rPr>
                <w:lang w:val="en-GB" w:bidi="ar-SA"/>
              </w:rPr>
              <w:t>$51,997-56,677</w:t>
            </w:r>
          </w:p>
        </w:tc>
      </w:tr>
      <w:tr w:rsidR="00FB5B1A" w14:paraId="1E505A90" w14:textId="77777777" w:rsidTr="006D343D">
        <w:trPr>
          <w:trHeight w:val="347"/>
        </w:trPr>
        <w:tc>
          <w:tcPr>
            <w:tcW w:w="4102" w:type="dxa"/>
            <w:tcBorders>
              <w:top w:val="single" w:sz="4" w:space="0" w:color="auto"/>
            </w:tcBorders>
          </w:tcPr>
          <w:p w14:paraId="49B4861D" w14:textId="77777777" w:rsidR="00FB5B1A" w:rsidRDefault="00FB5B1A" w:rsidP="00FB5B1A">
            <w:pPr>
              <w:spacing w:before="60" w:after="60"/>
              <w:rPr>
                <w:lang w:val="en-GB" w:bidi="ar-SA"/>
              </w:rPr>
            </w:pPr>
            <w:r>
              <w:rPr>
                <w:lang w:val="en-GB" w:bidi="ar-SA"/>
              </w:rPr>
              <w:t>APS 1</w:t>
            </w:r>
          </w:p>
        </w:tc>
        <w:tc>
          <w:tcPr>
            <w:tcW w:w="4395" w:type="dxa"/>
            <w:tcBorders>
              <w:top w:val="single" w:sz="4" w:space="0" w:color="auto"/>
            </w:tcBorders>
          </w:tcPr>
          <w:p w14:paraId="2D89E62F" w14:textId="77777777" w:rsidR="00FB5B1A" w:rsidRDefault="00FB5B1A" w:rsidP="00FB5B1A">
            <w:pPr>
              <w:spacing w:before="60" w:after="60"/>
              <w:jc w:val="center"/>
              <w:rPr>
                <w:lang w:val="en-GB" w:bidi="ar-SA"/>
              </w:rPr>
            </w:pPr>
            <w:r>
              <w:rPr>
                <w:lang w:val="en-GB" w:bidi="ar-SA"/>
              </w:rPr>
              <w:t>$43,658-50,757</w:t>
            </w:r>
          </w:p>
        </w:tc>
      </w:tr>
    </w:tbl>
    <w:p w14:paraId="0BAF16B7" w14:textId="77777777" w:rsidR="00FB5B1A" w:rsidRDefault="00FB5B1A" w:rsidP="00FB5B1A">
      <w:pPr>
        <w:rPr>
          <w:lang w:val="en-GB" w:bidi="ar-SA"/>
        </w:rPr>
      </w:pPr>
    </w:p>
    <w:p w14:paraId="3A25C09E" w14:textId="77777777" w:rsidR="00AF3A4C" w:rsidRDefault="00AF3A4C" w:rsidP="008F34DD">
      <w:pPr>
        <w:rPr>
          <w:rFonts w:cs="Calibri"/>
          <w:b/>
          <w:color w:val="0777A3"/>
          <w:szCs w:val="20"/>
          <w:lang w:val="en-GB" w:bidi="ar-SA"/>
        </w:rPr>
        <w:sectPr w:rsidR="00AF3A4C" w:rsidSect="008E3564">
          <w:type w:val="continuous"/>
          <w:pgSz w:w="11900" w:h="16839"/>
          <w:pgMar w:top="1021" w:right="1410" w:bottom="1021" w:left="1021" w:header="709" w:footer="709" w:gutter="0"/>
          <w:cols w:space="708"/>
          <w:titlePg/>
          <w:docGrid w:linePitch="360"/>
        </w:sectPr>
      </w:pPr>
    </w:p>
    <w:p w14:paraId="57071A22" w14:textId="4D0B00AD" w:rsidR="008F34DD" w:rsidRDefault="008F34DD" w:rsidP="008F34DD">
      <w:pPr>
        <w:rPr>
          <w:rFonts w:cs="Calibri"/>
          <w:b/>
          <w:color w:val="0777A3"/>
          <w:szCs w:val="20"/>
          <w:lang w:val="en-GB" w:bidi="ar-SA"/>
        </w:rPr>
      </w:pPr>
      <w:r>
        <w:rPr>
          <w:rFonts w:cs="Calibri"/>
          <w:b/>
          <w:color w:val="0777A3"/>
          <w:szCs w:val="20"/>
          <w:lang w:val="en-GB" w:bidi="ar-SA"/>
        </w:rPr>
        <w:t>REMUNERATION FOR CEO AND SENIOR EXECUTIVE SERVICE</w:t>
      </w:r>
    </w:p>
    <w:p w14:paraId="7715A8F8" w14:textId="77777777" w:rsidR="00BD71BB" w:rsidRDefault="00BD71BB" w:rsidP="002A3C93">
      <w:pPr>
        <w:spacing w:after="160"/>
      </w:pPr>
      <w:r>
        <w:t xml:space="preserve">The CEO is a principal executive office-holder, as defined in the </w:t>
      </w:r>
      <w:r>
        <w:rPr>
          <w:i/>
          <w:iCs/>
        </w:rPr>
        <w:t>Remuneration Tribunal Act 1973</w:t>
      </w:r>
      <w:r>
        <w:t>. The position’s remuneration is set by the Remuneration Tribunal.</w:t>
      </w:r>
    </w:p>
    <w:p w14:paraId="15003885" w14:textId="77777777" w:rsidR="00BD71BB" w:rsidRPr="00D64CEB" w:rsidRDefault="00BD71BB" w:rsidP="002A3C93">
      <w:pPr>
        <w:spacing w:after="160"/>
        <w:rPr>
          <w:rStyle w:val="BOLD"/>
          <w:rFonts w:ascii="Arial" w:hAnsi="Arial" w:cs="Arial"/>
        </w:rPr>
      </w:pPr>
      <w:r>
        <w:t xml:space="preserve">Details of CEO </w:t>
      </w:r>
      <w:r w:rsidRPr="00D64CEB">
        <w:rPr>
          <w:rFonts w:cs="Arial"/>
        </w:rPr>
        <w:t xml:space="preserve">remuneration </w:t>
      </w:r>
      <w:r>
        <w:rPr>
          <w:rFonts w:cs="Arial"/>
        </w:rPr>
        <w:t xml:space="preserve">are provided </w:t>
      </w:r>
      <w:r w:rsidRPr="00D64CEB">
        <w:rPr>
          <w:rFonts w:cs="Arial"/>
        </w:rPr>
        <w:t xml:space="preserve">at </w:t>
      </w:r>
      <w:r w:rsidRPr="00D64CEB">
        <w:rPr>
          <w:rStyle w:val="BOLD"/>
          <w:rFonts w:ascii="Arial" w:hAnsi="Arial" w:cs="Arial"/>
        </w:rPr>
        <w:t xml:space="preserve">Note </w:t>
      </w:r>
      <w:r>
        <w:rPr>
          <w:rStyle w:val="BOLD"/>
          <w:rFonts w:ascii="Arial" w:hAnsi="Arial" w:cs="Arial"/>
        </w:rPr>
        <w:t>6.2</w:t>
      </w:r>
      <w:r w:rsidRPr="00D64CEB">
        <w:rPr>
          <w:rStyle w:val="BOLD"/>
          <w:rFonts w:ascii="Arial" w:hAnsi="Arial" w:cs="Arial"/>
        </w:rPr>
        <w:t>, Appendix A.</w:t>
      </w:r>
    </w:p>
    <w:p w14:paraId="1D733F0C" w14:textId="4484F4B2" w:rsidR="00CB0CB9" w:rsidRDefault="008F34DD" w:rsidP="002A3C93">
      <w:pPr>
        <w:spacing w:after="160"/>
      </w:pPr>
      <w:r>
        <w:t xml:space="preserve">There </w:t>
      </w:r>
      <w:r w:rsidR="002350F6">
        <w:t>is one</w:t>
      </w:r>
      <w:r w:rsidR="00CB0CB9">
        <w:t xml:space="preserve"> substantive</w:t>
      </w:r>
      <w:r>
        <w:t xml:space="preserve"> Senior Executive Service officer employed at the Authority at 30 June 202</w:t>
      </w:r>
      <w:r w:rsidR="002350F6">
        <w:t>1 under an individual common law contract</w:t>
      </w:r>
      <w:r>
        <w:t xml:space="preserve"> </w:t>
      </w:r>
      <w:r w:rsidR="00BD71BB">
        <w:t xml:space="preserve">under </w:t>
      </w:r>
      <w:r w:rsidRPr="00945484">
        <w:t xml:space="preserve">the </w:t>
      </w:r>
      <w:r w:rsidRPr="00945484">
        <w:rPr>
          <w:i/>
          <w:iCs/>
        </w:rPr>
        <w:t>Public Service Act 1999</w:t>
      </w:r>
      <w:r w:rsidR="00CB0CB9" w:rsidRPr="00A671AD">
        <w:t>.</w:t>
      </w:r>
      <w:r w:rsidR="00CB0CB9">
        <w:t xml:space="preserve"> </w:t>
      </w:r>
    </w:p>
    <w:p w14:paraId="69466EE5" w14:textId="77777777" w:rsidR="008F34DD" w:rsidRDefault="008F34DD" w:rsidP="002A3C93">
      <w:pPr>
        <w:spacing w:after="160"/>
      </w:pPr>
      <w:r>
        <w:t>The Authority does not offer performance pay to its employees or CEO.</w:t>
      </w:r>
    </w:p>
    <w:p w14:paraId="4E194898" w14:textId="740E3C9C" w:rsidR="008F34DD" w:rsidRDefault="00AF3A4C" w:rsidP="008F34DD">
      <w:pPr>
        <w:rPr>
          <w:rFonts w:cs="Calibri"/>
          <w:b/>
          <w:color w:val="0777A3"/>
          <w:szCs w:val="20"/>
          <w:lang w:val="en-GB" w:bidi="ar-SA"/>
        </w:rPr>
      </w:pPr>
      <w:r>
        <w:rPr>
          <w:rFonts w:cs="Calibri"/>
          <w:b/>
          <w:color w:val="0777A3"/>
          <w:szCs w:val="20"/>
          <w:lang w:val="en-GB" w:bidi="ar-SA"/>
        </w:rPr>
        <w:br w:type="column"/>
      </w:r>
      <w:r w:rsidR="008F34DD">
        <w:rPr>
          <w:rFonts w:cs="Calibri"/>
          <w:b/>
          <w:color w:val="0777A3"/>
          <w:szCs w:val="20"/>
          <w:lang w:val="en-GB" w:bidi="ar-SA"/>
        </w:rPr>
        <w:t>REMUNERATION FOR AUTHORITY CHAIR AND MEMBERS</w:t>
      </w:r>
    </w:p>
    <w:p w14:paraId="2A35FBEB" w14:textId="5B1BE6EB" w:rsidR="00AF3A4C" w:rsidRPr="001B52D5" w:rsidRDefault="008F34DD" w:rsidP="008F34DD">
      <w:pPr>
        <w:sectPr w:rsidR="00AF3A4C" w:rsidRPr="001B52D5" w:rsidSect="00AF3A4C">
          <w:type w:val="continuous"/>
          <w:pgSz w:w="11900" w:h="16839"/>
          <w:pgMar w:top="1021" w:right="1410" w:bottom="1021" w:left="1021" w:header="709" w:footer="709" w:gutter="0"/>
          <w:cols w:num="2" w:space="708"/>
          <w:titlePg/>
          <w:docGrid w:linePitch="360"/>
        </w:sectPr>
      </w:pPr>
      <w:r>
        <w:t xml:space="preserve">The remuneration of the Authority Chair and members is governed by section 25 of the </w:t>
      </w:r>
      <w:r>
        <w:rPr>
          <w:i/>
          <w:iCs/>
        </w:rPr>
        <w:t>Climate Change Authority Act 2011</w:t>
      </w:r>
      <w:r>
        <w:t xml:space="preserve"> and the Remuneration Tribunal. Authority members receive an annual salary, and members appointed prior to 12 February 2018 receive meeting fees for attendance at official Authority meetings. </w:t>
      </w:r>
      <w:proofErr w:type="spellStart"/>
      <w:r>
        <w:t>Dr</w:t>
      </w:r>
      <w:proofErr w:type="spellEnd"/>
      <w:r>
        <w:t xml:space="preserve"> Alan </w:t>
      </w:r>
      <w:proofErr w:type="spellStart"/>
      <w:r>
        <w:t>Finkel</w:t>
      </w:r>
      <w:proofErr w:type="spellEnd"/>
      <w:r w:rsidR="00DF357F">
        <w:t xml:space="preserve"> and </w:t>
      </w:r>
      <w:proofErr w:type="spellStart"/>
      <w:r w:rsidR="00DF357F">
        <w:t>Dr</w:t>
      </w:r>
      <w:proofErr w:type="spellEnd"/>
      <w:r w:rsidR="00DF357F">
        <w:t xml:space="preserve"> Cathy Foley as Chief Scientists are</w:t>
      </w:r>
      <w:r w:rsidR="007378A3">
        <w:t xml:space="preserve"> </w:t>
      </w:r>
      <w:r>
        <w:t>ex officio member</w:t>
      </w:r>
      <w:r w:rsidR="00DF357F">
        <w:t>s</w:t>
      </w:r>
      <w:r>
        <w:t xml:space="preserve"> of the Authority and </w:t>
      </w:r>
      <w:r w:rsidR="00DF357F">
        <w:t>are</w:t>
      </w:r>
      <w:r>
        <w:t xml:space="preserve"> not remunerated for </w:t>
      </w:r>
      <w:r w:rsidR="00DF357F">
        <w:t>their role</w:t>
      </w:r>
      <w:r>
        <w:t xml:space="preserve">. </w:t>
      </w:r>
      <w:proofErr w:type="spellStart"/>
      <w:r w:rsidR="006804EE">
        <w:t>Ms</w:t>
      </w:r>
      <w:proofErr w:type="spellEnd"/>
      <w:r w:rsidR="006804EE">
        <w:t> </w:t>
      </w:r>
      <w:r>
        <w:t xml:space="preserve">Kate Carnell was a statutory office-holder in the Commonwealth during the reporting period and did not receive remuneration from the Authority. Table </w:t>
      </w:r>
      <w:r w:rsidR="00B2312E">
        <w:t>11</w:t>
      </w:r>
      <w:r>
        <w:t xml:space="preserve"> shows remuneration levels of the Authority Chair and members as at 30 June 202</w:t>
      </w:r>
      <w:r w:rsidR="00DF357F">
        <w:t>1</w:t>
      </w:r>
      <w:r>
        <w:t>.</w:t>
      </w:r>
      <w:r w:rsidR="00B15C60">
        <w:br/>
      </w:r>
    </w:p>
    <w:p w14:paraId="6D3B6802" w14:textId="555B4A15" w:rsidR="008F34DD" w:rsidRPr="000210F2" w:rsidRDefault="008F34DD" w:rsidP="008F34DD">
      <w:r>
        <w:rPr>
          <w:rFonts w:cs="Calibri"/>
          <w:b/>
          <w:color w:val="0777A3"/>
          <w:szCs w:val="20"/>
          <w:lang w:val="en-GB" w:bidi="ar-SA"/>
        </w:rPr>
        <w:t xml:space="preserve">Table </w:t>
      </w:r>
      <w:r w:rsidR="00AF6408">
        <w:rPr>
          <w:rFonts w:cs="Calibri"/>
          <w:b/>
          <w:color w:val="0777A3"/>
          <w:szCs w:val="20"/>
          <w:lang w:val="en-GB" w:bidi="ar-SA"/>
        </w:rPr>
        <w:t>11</w:t>
      </w:r>
      <w:r>
        <w:rPr>
          <w:rFonts w:cs="Calibri"/>
          <w:b/>
          <w:color w:val="0777A3"/>
          <w:szCs w:val="20"/>
          <w:lang w:val="en-GB" w:bidi="ar-SA"/>
        </w:rPr>
        <w:t xml:space="preserve">: </w:t>
      </w:r>
      <w:r w:rsidR="00FB5B1A">
        <w:rPr>
          <w:rFonts w:cs="Calibri"/>
          <w:b/>
          <w:color w:val="0777A3"/>
          <w:szCs w:val="20"/>
          <w:lang w:val="en-GB" w:bidi="ar-SA"/>
        </w:rPr>
        <w:t>Remuneration of Climate Change Authority Members, 30 June 202</w:t>
      </w:r>
      <w:r w:rsidR="00DF357F">
        <w:rPr>
          <w:rFonts w:cs="Calibri"/>
          <w:b/>
          <w:color w:val="0777A3"/>
          <w:szCs w:val="20"/>
          <w:lang w:val="en-GB" w:bidi="ar-SA"/>
        </w:rPr>
        <w:t>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5"/>
        <w:gridCol w:w="2716"/>
        <w:gridCol w:w="3108"/>
      </w:tblGrid>
      <w:tr w:rsidR="00FB5B1A" w:rsidRPr="00996809" w14:paraId="18F45A7E" w14:textId="77777777" w:rsidTr="002301A3">
        <w:trPr>
          <w:trHeight w:val="356"/>
        </w:trPr>
        <w:tc>
          <w:tcPr>
            <w:tcW w:w="3125" w:type="dxa"/>
            <w:tcBorders>
              <w:bottom w:val="single" w:sz="4" w:space="0" w:color="auto"/>
            </w:tcBorders>
            <w:shd w:val="clear" w:color="auto" w:fill="96C751"/>
          </w:tcPr>
          <w:p w14:paraId="1B121395" w14:textId="63AD3389" w:rsidR="00FB5B1A" w:rsidRPr="00996809" w:rsidRDefault="00FB5B1A" w:rsidP="0026404F">
            <w:pPr>
              <w:rPr>
                <w:b/>
                <w:color w:val="FFFFFF" w:themeColor="background1"/>
                <w:lang w:val="en-GB" w:bidi="ar-SA"/>
              </w:rPr>
            </w:pPr>
            <w:r>
              <w:rPr>
                <w:b/>
                <w:color w:val="FFFFFF" w:themeColor="background1"/>
                <w:lang w:val="en-GB" w:bidi="ar-SA"/>
              </w:rPr>
              <w:t>MEMBER STATUS</w:t>
            </w:r>
          </w:p>
        </w:tc>
        <w:tc>
          <w:tcPr>
            <w:tcW w:w="2716" w:type="dxa"/>
            <w:tcBorders>
              <w:bottom w:val="single" w:sz="4" w:space="0" w:color="auto"/>
            </w:tcBorders>
            <w:shd w:val="clear" w:color="auto" w:fill="96C751"/>
          </w:tcPr>
          <w:p w14:paraId="1F86028A" w14:textId="64F5D350" w:rsidR="00FB5B1A" w:rsidRDefault="00FB5B1A" w:rsidP="00FB5B1A">
            <w:pPr>
              <w:jc w:val="center"/>
              <w:rPr>
                <w:b/>
                <w:color w:val="FFFFFF" w:themeColor="background1"/>
                <w:lang w:val="en-GB" w:bidi="ar-SA"/>
              </w:rPr>
            </w:pPr>
            <w:r>
              <w:rPr>
                <w:b/>
                <w:color w:val="FFFFFF" w:themeColor="background1"/>
                <w:lang w:val="en-GB" w:bidi="ar-SA"/>
              </w:rPr>
              <w:t>BASE SALARY – ANNUAL</w:t>
            </w:r>
          </w:p>
        </w:tc>
        <w:tc>
          <w:tcPr>
            <w:tcW w:w="3108" w:type="dxa"/>
            <w:tcBorders>
              <w:bottom w:val="single" w:sz="4" w:space="0" w:color="auto"/>
            </w:tcBorders>
            <w:shd w:val="clear" w:color="auto" w:fill="96C751"/>
          </w:tcPr>
          <w:p w14:paraId="731C1F94" w14:textId="5D7FD8C7" w:rsidR="00FB5B1A" w:rsidRPr="00996809" w:rsidRDefault="00FB5B1A" w:rsidP="00FB5B1A">
            <w:pPr>
              <w:jc w:val="center"/>
              <w:rPr>
                <w:b/>
                <w:color w:val="FFFFFF" w:themeColor="background1"/>
                <w:lang w:val="en-GB" w:bidi="ar-SA"/>
              </w:rPr>
            </w:pPr>
            <w:r>
              <w:rPr>
                <w:b/>
                <w:color w:val="FFFFFF" w:themeColor="background1"/>
                <w:lang w:val="en-GB" w:bidi="ar-SA"/>
              </w:rPr>
              <w:t>MEETING FEES</w:t>
            </w:r>
          </w:p>
        </w:tc>
      </w:tr>
      <w:tr w:rsidR="00FB5B1A" w14:paraId="732DFE69" w14:textId="77777777" w:rsidTr="002301A3">
        <w:trPr>
          <w:trHeight w:val="316"/>
        </w:trPr>
        <w:tc>
          <w:tcPr>
            <w:tcW w:w="3125" w:type="dxa"/>
            <w:tcBorders>
              <w:top w:val="single" w:sz="4" w:space="0" w:color="auto"/>
              <w:bottom w:val="single" w:sz="4" w:space="0" w:color="auto"/>
            </w:tcBorders>
          </w:tcPr>
          <w:p w14:paraId="714052A3" w14:textId="77777777" w:rsidR="00FB5B1A" w:rsidRDefault="00FB5B1A" w:rsidP="0026404F">
            <w:pPr>
              <w:rPr>
                <w:lang w:val="en-GB" w:bidi="ar-SA"/>
              </w:rPr>
            </w:pPr>
            <w:r>
              <w:rPr>
                <w:lang w:val="en-GB" w:bidi="ar-SA"/>
              </w:rPr>
              <w:t>Chair</w:t>
            </w:r>
          </w:p>
        </w:tc>
        <w:tc>
          <w:tcPr>
            <w:tcW w:w="2716" w:type="dxa"/>
            <w:tcBorders>
              <w:top w:val="single" w:sz="4" w:space="0" w:color="auto"/>
              <w:bottom w:val="single" w:sz="4" w:space="0" w:color="auto"/>
            </w:tcBorders>
          </w:tcPr>
          <w:p w14:paraId="4BAF2044" w14:textId="77777777" w:rsidR="00FB5B1A" w:rsidRDefault="00FB5B1A" w:rsidP="00E87070">
            <w:pPr>
              <w:jc w:val="center"/>
              <w:rPr>
                <w:lang w:val="en-GB" w:bidi="ar-SA"/>
              </w:rPr>
            </w:pPr>
            <w:r>
              <w:rPr>
                <w:lang w:val="en-GB" w:bidi="ar-SA"/>
              </w:rPr>
              <w:t>$</w:t>
            </w:r>
            <w:r w:rsidR="00E87070">
              <w:rPr>
                <w:lang w:val="en-GB" w:bidi="ar-SA"/>
              </w:rPr>
              <w:t>60,980</w:t>
            </w:r>
          </w:p>
        </w:tc>
        <w:tc>
          <w:tcPr>
            <w:tcW w:w="3108" w:type="dxa"/>
            <w:tcBorders>
              <w:top w:val="single" w:sz="4" w:space="0" w:color="auto"/>
              <w:bottom w:val="single" w:sz="4" w:space="0" w:color="auto"/>
            </w:tcBorders>
          </w:tcPr>
          <w:p w14:paraId="18759DA8" w14:textId="77777777" w:rsidR="00FB5B1A" w:rsidRDefault="00FB5B1A" w:rsidP="00DF357F">
            <w:pPr>
              <w:jc w:val="center"/>
              <w:rPr>
                <w:lang w:val="en-GB" w:bidi="ar-SA"/>
              </w:rPr>
            </w:pPr>
            <w:r>
              <w:rPr>
                <w:lang w:val="en-GB" w:bidi="ar-SA"/>
              </w:rPr>
              <w:t>$</w:t>
            </w:r>
            <w:r w:rsidR="00DF357F">
              <w:rPr>
                <w:lang w:val="en-GB" w:bidi="ar-SA"/>
              </w:rPr>
              <w:t>1,166</w:t>
            </w:r>
          </w:p>
        </w:tc>
      </w:tr>
      <w:tr w:rsidR="00FB5B1A" w14:paraId="6A9461AB" w14:textId="77777777" w:rsidTr="002301A3">
        <w:trPr>
          <w:trHeight w:val="336"/>
        </w:trPr>
        <w:tc>
          <w:tcPr>
            <w:tcW w:w="3125" w:type="dxa"/>
            <w:tcBorders>
              <w:top w:val="single" w:sz="4" w:space="0" w:color="auto"/>
              <w:bottom w:val="single" w:sz="4" w:space="0" w:color="auto"/>
            </w:tcBorders>
          </w:tcPr>
          <w:p w14:paraId="4685EDD1" w14:textId="77777777" w:rsidR="00FB5B1A" w:rsidRDefault="00FB5B1A" w:rsidP="0026404F">
            <w:pPr>
              <w:rPr>
                <w:lang w:val="en-GB" w:bidi="ar-SA"/>
              </w:rPr>
            </w:pPr>
            <w:r>
              <w:rPr>
                <w:lang w:val="en-GB" w:bidi="ar-SA"/>
              </w:rPr>
              <w:t>Members</w:t>
            </w:r>
          </w:p>
        </w:tc>
        <w:tc>
          <w:tcPr>
            <w:tcW w:w="2716" w:type="dxa"/>
            <w:tcBorders>
              <w:top w:val="single" w:sz="4" w:space="0" w:color="auto"/>
              <w:bottom w:val="single" w:sz="4" w:space="0" w:color="auto"/>
            </w:tcBorders>
          </w:tcPr>
          <w:p w14:paraId="1B014584" w14:textId="77777777" w:rsidR="00FB5B1A" w:rsidRDefault="00FB5B1A" w:rsidP="00E87070">
            <w:pPr>
              <w:jc w:val="center"/>
              <w:rPr>
                <w:lang w:val="en-GB" w:bidi="ar-SA"/>
              </w:rPr>
            </w:pPr>
            <w:r>
              <w:rPr>
                <w:lang w:val="en-GB" w:bidi="ar-SA"/>
              </w:rPr>
              <w:t>$</w:t>
            </w:r>
            <w:r w:rsidR="00E87070">
              <w:rPr>
                <w:lang w:val="en-GB" w:bidi="ar-SA"/>
              </w:rPr>
              <w:t>30,490</w:t>
            </w:r>
          </w:p>
        </w:tc>
        <w:tc>
          <w:tcPr>
            <w:tcW w:w="3108" w:type="dxa"/>
            <w:tcBorders>
              <w:top w:val="single" w:sz="4" w:space="0" w:color="auto"/>
              <w:bottom w:val="single" w:sz="4" w:space="0" w:color="auto"/>
            </w:tcBorders>
          </w:tcPr>
          <w:p w14:paraId="1AD4A396" w14:textId="77777777" w:rsidR="00FB5B1A" w:rsidRDefault="00FB5B1A" w:rsidP="00FB5B1A">
            <w:pPr>
              <w:jc w:val="center"/>
              <w:rPr>
                <w:lang w:val="en-GB" w:bidi="ar-SA"/>
              </w:rPr>
            </w:pPr>
            <w:r>
              <w:rPr>
                <w:lang w:val="en-GB" w:bidi="ar-SA"/>
              </w:rPr>
              <w:t>$9</w:t>
            </w:r>
            <w:r w:rsidR="00DF357F">
              <w:rPr>
                <w:lang w:val="en-GB" w:bidi="ar-SA"/>
              </w:rPr>
              <w:t>34</w:t>
            </w:r>
          </w:p>
        </w:tc>
      </w:tr>
    </w:tbl>
    <w:p w14:paraId="6B24D211" w14:textId="1F08C251" w:rsidR="00AF3A4C" w:rsidRDefault="00D55675" w:rsidP="00C32461">
      <w:pPr>
        <w:rPr>
          <w:rFonts w:cs="Calibri"/>
          <w:b/>
          <w:color w:val="0777A3"/>
          <w:szCs w:val="20"/>
          <w:lang w:val="en-GB" w:bidi="ar-SA"/>
        </w:rPr>
        <w:sectPr w:rsidR="00AF3A4C" w:rsidSect="008E3564">
          <w:type w:val="continuous"/>
          <w:pgSz w:w="11900" w:h="16839"/>
          <w:pgMar w:top="1021" w:right="1410" w:bottom="1021" w:left="1021" w:header="709" w:footer="709" w:gutter="0"/>
          <w:cols w:space="708"/>
          <w:titlePg/>
          <w:docGrid w:linePitch="360"/>
        </w:sectPr>
      </w:pPr>
      <w:r>
        <w:rPr>
          <w:rFonts w:cs="Calibri"/>
          <w:b/>
          <w:noProof/>
          <w:color w:val="0777A3"/>
          <w:szCs w:val="20"/>
          <w:lang w:val="en-AU" w:eastAsia="en-AU" w:bidi="ar-SA"/>
        </w:rPr>
        <w:lastRenderedPageBreak/>
        <w:drawing>
          <wp:anchor distT="0" distB="0" distL="114300" distR="114300" simplePos="0" relativeHeight="251660288" behindDoc="0" locked="0" layoutInCell="1" allowOverlap="1" wp14:anchorId="4FE89EFC" wp14:editId="60AD2C1C">
            <wp:simplePos x="0" y="0"/>
            <wp:positionH relativeFrom="column">
              <wp:posOffset>18415</wp:posOffset>
            </wp:positionH>
            <wp:positionV relativeFrom="page">
              <wp:posOffset>566732</wp:posOffset>
            </wp:positionV>
            <wp:extent cx="2665095" cy="1776730"/>
            <wp:effectExtent l="0" t="0" r="1905" b="0"/>
            <wp:wrapSquare wrapText="bothSides"/>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Stock-994289112.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65095" cy="1776730"/>
                    </a:xfrm>
                    <a:prstGeom prst="rect">
                      <a:avLst/>
                    </a:prstGeom>
                  </pic:spPr>
                </pic:pic>
              </a:graphicData>
            </a:graphic>
            <wp14:sizeRelH relativeFrom="page">
              <wp14:pctWidth>0</wp14:pctWidth>
            </wp14:sizeRelH>
            <wp14:sizeRelV relativeFrom="page">
              <wp14:pctHeight>0</wp14:pctHeight>
            </wp14:sizeRelV>
          </wp:anchor>
        </w:drawing>
      </w:r>
    </w:p>
    <w:p w14:paraId="4BD0B867" w14:textId="42B4D819" w:rsidR="00C32461" w:rsidRDefault="00D73F9D" w:rsidP="002A3C93">
      <w:pPr>
        <w:spacing w:after="160"/>
        <w:rPr>
          <w:rFonts w:cs="Calibri"/>
          <w:b/>
          <w:color w:val="0777A3"/>
          <w:szCs w:val="20"/>
          <w:lang w:val="en-GB" w:bidi="ar-SA"/>
        </w:rPr>
      </w:pPr>
      <w:r>
        <w:rPr>
          <w:rFonts w:cs="Calibri"/>
          <w:b/>
          <w:color w:val="0777A3"/>
          <w:szCs w:val="20"/>
          <w:lang w:val="en-GB" w:bidi="ar-SA"/>
        </w:rPr>
        <w:br/>
      </w:r>
      <w:r w:rsidR="00C32461">
        <w:rPr>
          <w:rFonts w:cs="Calibri"/>
          <w:b/>
          <w:color w:val="0777A3"/>
          <w:szCs w:val="20"/>
          <w:lang w:val="en-GB" w:bidi="ar-SA"/>
        </w:rPr>
        <w:t>EMPLOYMENT ARRANGEMENTS</w:t>
      </w:r>
    </w:p>
    <w:p w14:paraId="213F2B86" w14:textId="7C82480D" w:rsidR="00C32461" w:rsidRDefault="00C32461" w:rsidP="002A3C93">
      <w:pPr>
        <w:spacing w:after="160"/>
      </w:pPr>
      <w:r>
        <w:t xml:space="preserve">Upon establishment, the then CEO of the Authority made a determination under subsection 24(1) of the </w:t>
      </w:r>
      <w:r>
        <w:rPr>
          <w:i/>
          <w:iCs/>
        </w:rPr>
        <w:t>Public Service Act 1999</w:t>
      </w:r>
      <w:r>
        <w:t xml:space="preserve"> stating that all non-SES Authority staff were to be employed under the conditions of the </w:t>
      </w:r>
      <w:r w:rsidRPr="00E87070">
        <w:t>Department of Climate Change and Energy Efficiency Enterprise Agreement 2011−2014</w:t>
      </w:r>
      <w:r>
        <w:t xml:space="preserve">. This arrangement continued throughout </w:t>
      </w:r>
      <w:r w:rsidR="00B248C3">
        <w:t>2020-21.</w:t>
      </w:r>
    </w:p>
    <w:p w14:paraId="0F7580EF" w14:textId="44CD7C18" w:rsidR="00C32461" w:rsidRDefault="00C32461" w:rsidP="002A3C93">
      <w:pPr>
        <w:spacing w:after="160"/>
      </w:pPr>
      <w:r w:rsidRPr="00945484">
        <w:t xml:space="preserve">In </w:t>
      </w:r>
      <w:r w:rsidR="00FB6FBF" w:rsidRPr="00475C72">
        <w:t>2020-21</w:t>
      </w:r>
      <w:r w:rsidR="00BD71BB">
        <w:t>, there was one non-SES staff member</w:t>
      </w:r>
      <w:r w:rsidRPr="006C2AE4">
        <w:t xml:space="preserve"> employed on </w:t>
      </w:r>
      <w:r w:rsidR="009F7148">
        <w:t xml:space="preserve">an </w:t>
      </w:r>
      <w:r w:rsidRPr="006C2AE4">
        <w:t>individual flexibility arrangement.</w:t>
      </w:r>
    </w:p>
    <w:p w14:paraId="30DF7F3F" w14:textId="33E6336C" w:rsidR="00D55675" w:rsidRDefault="00C32461" w:rsidP="002A3C93">
      <w:pPr>
        <w:spacing w:after="160"/>
      </w:pPr>
      <w:r>
        <w:t xml:space="preserve">No employee of the Authority was employed under performance-based remuneration conditions in </w:t>
      </w:r>
      <w:r w:rsidR="00FB6FBF">
        <w:t>2020-21</w:t>
      </w:r>
      <w:r w:rsidR="00C217D4">
        <w:t>.</w:t>
      </w:r>
    </w:p>
    <w:p w14:paraId="13A15DAC" w14:textId="214F8F54" w:rsidR="00C32461" w:rsidRDefault="00C32461" w:rsidP="002A3C93">
      <w:pPr>
        <w:spacing w:after="160"/>
        <w:rPr>
          <w:rFonts w:cs="Calibri"/>
          <w:b/>
          <w:color w:val="0777A3"/>
          <w:szCs w:val="20"/>
          <w:lang w:val="en-GB" w:bidi="ar-SA"/>
        </w:rPr>
      </w:pPr>
      <w:r>
        <w:rPr>
          <w:rFonts w:cs="Calibri"/>
          <w:b/>
          <w:color w:val="0777A3"/>
          <w:szCs w:val="20"/>
          <w:lang w:val="en-GB" w:bidi="ar-SA"/>
        </w:rPr>
        <w:t>PERFORMANCE MANAGEMENT</w:t>
      </w:r>
    </w:p>
    <w:p w14:paraId="30934522" w14:textId="77777777" w:rsidR="00C32461" w:rsidRDefault="00C32461" w:rsidP="002A3C93">
      <w:pPr>
        <w:spacing w:after="160"/>
      </w:pPr>
      <w:r>
        <w:t>All employees participate in the Authority’s performance development framework. The framework seeks to:</w:t>
      </w:r>
    </w:p>
    <w:p w14:paraId="1CD0054B" w14:textId="2034419B" w:rsidR="00C32461" w:rsidRDefault="00B2312E" w:rsidP="002A3C93">
      <w:pPr>
        <w:pStyle w:val="ListParagraph"/>
        <w:numPr>
          <w:ilvl w:val="0"/>
          <w:numId w:val="22"/>
        </w:numPr>
        <w:spacing w:after="160"/>
      </w:pPr>
      <w:r>
        <w:t>C</w:t>
      </w:r>
      <w:r w:rsidR="00C32461">
        <w:t>larify individual employees’ understanding of their work tasks, their responsibilities and the performance standards expected (through individual performance agreements)</w:t>
      </w:r>
      <w:r>
        <w:t>.</w:t>
      </w:r>
    </w:p>
    <w:p w14:paraId="7367BCD9" w14:textId="27278209" w:rsidR="00C32461" w:rsidRDefault="00B2312E" w:rsidP="002A3C93">
      <w:pPr>
        <w:pStyle w:val="ListParagraph"/>
        <w:numPr>
          <w:ilvl w:val="0"/>
          <w:numId w:val="22"/>
        </w:numPr>
        <w:spacing w:after="160"/>
      </w:pPr>
      <w:r>
        <w:t>P</w:t>
      </w:r>
      <w:r w:rsidR="00C32461">
        <w:t>rovide feedback on performance and improve communication between supervisors and their staff (through individual performance appraisals and regular ongoing feedback)</w:t>
      </w:r>
      <w:r>
        <w:t>.</w:t>
      </w:r>
    </w:p>
    <w:p w14:paraId="6DC4D048" w14:textId="26F8A071" w:rsidR="00C32461" w:rsidRDefault="00B2312E" w:rsidP="002A3C93">
      <w:pPr>
        <w:pStyle w:val="ListParagraph"/>
        <w:numPr>
          <w:ilvl w:val="0"/>
          <w:numId w:val="22"/>
        </w:numPr>
        <w:spacing w:after="160"/>
      </w:pPr>
      <w:r>
        <w:t>P</w:t>
      </w:r>
      <w:r w:rsidR="00C32461">
        <w:t>rovide a basis for determining salary advancement</w:t>
      </w:r>
      <w:r>
        <w:t>.</w:t>
      </w:r>
    </w:p>
    <w:p w14:paraId="32775950" w14:textId="126CF5D5" w:rsidR="00C32461" w:rsidRDefault="00B2312E" w:rsidP="002A3C93">
      <w:pPr>
        <w:pStyle w:val="ListParagraph"/>
        <w:numPr>
          <w:ilvl w:val="0"/>
          <w:numId w:val="22"/>
        </w:numPr>
        <w:spacing w:after="160"/>
      </w:pPr>
      <w:r>
        <w:t>I</w:t>
      </w:r>
      <w:r w:rsidR="00C32461">
        <w:t>dentify learning and development needs</w:t>
      </w:r>
      <w:r>
        <w:t>.</w:t>
      </w:r>
    </w:p>
    <w:p w14:paraId="27AA0EFB" w14:textId="4FBFA9A6" w:rsidR="008F34DD" w:rsidRPr="00C32461" w:rsidRDefault="00B2312E" w:rsidP="002A3C93">
      <w:pPr>
        <w:pStyle w:val="ListParagraph"/>
        <w:numPr>
          <w:ilvl w:val="0"/>
          <w:numId w:val="22"/>
        </w:numPr>
        <w:spacing w:after="160"/>
        <w:rPr>
          <w:lang w:val="en-GB" w:bidi="ar-SA"/>
        </w:rPr>
      </w:pPr>
      <w:r>
        <w:t>I</w:t>
      </w:r>
      <w:r w:rsidR="00C32461">
        <w:t>dentify and manage instances of underperformance.</w:t>
      </w:r>
    </w:p>
    <w:p w14:paraId="420D8083" w14:textId="54CEC173" w:rsidR="00C32461" w:rsidRPr="00C32461" w:rsidRDefault="00C32461" w:rsidP="002A3C93">
      <w:pPr>
        <w:spacing w:after="160"/>
        <w:rPr>
          <w:rFonts w:cs="Calibri"/>
          <w:b/>
          <w:color w:val="0777A3"/>
          <w:szCs w:val="20"/>
          <w:lang w:val="en-GB" w:bidi="ar-SA"/>
        </w:rPr>
      </w:pPr>
      <w:r>
        <w:rPr>
          <w:rFonts w:cs="Calibri"/>
          <w:b/>
          <w:color w:val="0777A3"/>
          <w:szCs w:val="20"/>
          <w:lang w:val="en-GB" w:bidi="ar-SA"/>
        </w:rPr>
        <w:t>LEARNING AND DEVELOPMENT</w:t>
      </w:r>
    </w:p>
    <w:p w14:paraId="1920A0D9" w14:textId="2A033460" w:rsidR="00C32461" w:rsidRDefault="00C32461" w:rsidP="002A3C93">
      <w:pPr>
        <w:spacing w:after="160"/>
      </w:pPr>
      <w:r>
        <w:t>The Authority encourages employees to undertake learning and development to build up competencies relevant to their roles.</w:t>
      </w:r>
      <w:r w:rsidR="00C217D4">
        <w:t xml:space="preserve"> Learning and development includes the costs to attend training courses, conferences, undertake formal qualifications, coaching and mentoring and professional memberships. </w:t>
      </w:r>
      <w:r>
        <w:t xml:space="preserve">The Authority’s study assistance policy provides </w:t>
      </w:r>
      <w:r w:rsidR="001B52D5">
        <w:t xml:space="preserve">financial and leave </w:t>
      </w:r>
      <w:r>
        <w:t xml:space="preserve">assistance to its staff enrolled in study or training that is relevant to the operational needs of the agency. Each staff member has the opportunity to identify and access appropriate training through the </w:t>
      </w:r>
      <w:proofErr w:type="spellStart"/>
      <w:r>
        <w:t>organisation’s</w:t>
      </w:r>
      <w:proofErr w:type="spellEnd"/>
      <w:r>
        <w:t xml:space="preserve"> P</w:t>
      </w:r>
      <w:r w:rsidR="00BD71BB">
        <w:t>erformance Development Program</w:t>
      </w:r>
      <w:r>
        <w:t>.</w:t>
      </w:r>
    </w:p>
    <w:p w14:paraId="13C75ADC" w14:textId="77777777" w:rsidR="00C32461" w:rsidRDefault="00C32461" w:rsidP="002A3C93">
      <w:pPr>
        <w:spacing w:after="160"/>
      </w:pPr>
      <w:r>
        <w:t xml:space="preserve">In </w:t>
      </w:r>
      <w:r w:rsidR="00875299">
        <w:t>2020-21</w:t>
      </w:r>
      <w:r>
        <w:t xml:space="preserve">, </w:t>
      </w:r>
      <w:r w:rsidR="00E87070">
        <w:t>t</w:t>
      </w:r>
      <w:r w:rsidR="00875299">
        <w:t>hree</w:t>
      </w:r>
      <w:r>
        <w:t xml:space="preserve"> employees received study assistance in the form of paid leave and assistance with fees. </w:t>
      </w:r>
    </w:p>
    <w:p w14:paraId="61F55BF9" w14:textId="6427DABC" w:rsidR="00C32461" w:rsidRPr="00C32461" w:rsidRDefault="00C32461" w:rsidP="002A3C93">
      <w:pPr>
        <w:spacing w:after="160"/>
        <w:rPr>
          <w:rFonts w:cs="Calibri"/>
          <w:b/>
          <w:color w:val="0777A3"/>
          <w:szCs w:val="20"/>
          <w:lang w:val="en-GB" w:bidi="ar-SA"/>
        </w:rPr>
      </w:pPr>
      <w:r>
        <w:rPr>
          <w:rFonts w:cs="Calibri"/>
          <w:b/>
          <w:color w:val="0777A3"/>
          <w:szCs w:val="20"/>
          <w:lang w:val="en-GB" w:bidi="ar-SA"/>
        </w:rPr>
        <w:t>WORK HEALTH AND SAFETY</w:t>
      </w:r>
    </w:p>
    <w:p w14:paraId="6D5B9804" w14:textId="77777777" w:rsidR="00BD71BB" w:rsidRDefault="00BD71BB" w:rsidP="002A3C93">
      <w:pPr>
        <w:spacing w:after="160"/>
      </w:pPr>
      <w:r>
        <w:t xml:space="preserve">The Authority is committed to meeting its responsibilities under the </w:t>
      </w:r>
      <w:r w:rsidRPr="007378A3">
        <w:rPr>
          <w:i/>
        </w:rPr>
        <w:t>Work Health and Safety Act 2011</w:t>
      </w:r>
      <w:r>
        <w:rPr>
          <w:i/>
        </w:rPr>
        <w:t xml:space="preserve"> </w:t>
      </w:r>
      <w:r>
        <w:t xml:space="preserve">and providing a safe and healthy workplace. </w:t>
      </w:r>
    </w:p>
    <w:p w14:paraId="6DE3BE79" w14:textId="77777777" w:rsidR="00BD71BB" w:rsidRDefault="00BD71BB" w:rsidP="002A3C93">
      <w:pPr>
        <w:spacing w:after="160"/>
      </w:pPr>
      <w:r>
        <w:t>The Authority has a WHS representative, first aid officer and fire warden.</w:t>
      </w:r>
    </w:p>
    <w:p w14:paraId="550F0CE2" w14:textId="77777777" w:rsidR="00BD71BB" w:rsidRDefault="00BD71BB" w:rsidP="002A3C93">
      <w:pPr>
        <w:spacing w:after="160"/>
      </w:pPr>
      <w:r>
        <w:t>The following initiatives were undertaken in 2020-21 to contribute to and maintain the health, safety and wellbeing of the Authority’s workforce:</w:t>
      </w:r>
    </w:p>
    <w:p w14:paraId="3D6E2DB7" w14:textId="77777777" w:rsidR="00BD71BB" w:rsidRDefault="00BD71BB" w:rsidP="002A3C93">
      <w:pPr>
        <w:pStyle w:val="ListParagraph"/>
        <w:numPr>
          <w:ilvl w:val="0"/>
          <w:numId w:val="22"/>
        </w:numPr>
        <w:spacing w:after="160"/>
      </w:pPr>
      <w:r>
        <w:t>Authority-funded flu vaccinations</w:t>
      </w:r>
    </w:p>
    <w:p w14:paraId="46DCA9BC" w14:textId="0097D80D" w:rsidR="00BD71BB" w:rsidRDefault="00B2312E" w:rsidP="002A3C93">
      <w:pPr>
        <w:pStyle w:val="ListParagraph"/>
        <w:numPr>
          <w:ilvl w:val="0"/>
          <w:numId w:val="22"/>
        </w:numPr>
        <w:spacing w:after="160"/>
      </w:pPr>
      <w:r>
        <w:t>A</w:t>
      </w:r>
      <w:r w:rsidR="00BD71BB">
        <w:t xml:space="preserve"> flexible work policy to manage and avoid staff working excessive hours</w:t>
      </w:r>
    </w:p>
    <w:p w14:paraId="1A686C7D" w14:textId="5420E6FE" w:rsidR="00BD71BB" w:rsidRDefault="00B2312E" w:rsidP="002A3C93">
      <w:pPr>
        <w:pStyle w:val="ListParagraph"/>
        <w:numPr>
          <w:ilvl w:val="0"/>
          <w:numId w:val="22"/>
        </w:numPr>
        <w:spacing w:after="160"/>
      </w:pPr>
      <w:r>
        <w:t>P</w:t>
      </w:r>
      <w:r w:rsidR="00BD71BB">
        <w:t>rovision of ergonomic equipment as required</w:t>
      </w:r>
    </w:p>
    <w:p w14:paraId="3316AD0F" w14:textId="77777777" w:rsidR="00BD71BB" w:rsidRDefault="00BD71BB" w:rsidP="002A3C93">
      <w:pPr>
        <w:pStyle w:val="ListParagraph"/>
        <w:numPr>
          <w:ilvl w:val="0"/>
          <w:numId w:val="22"/>
        </w:numPr>
        <w:spacing w:after="160"/>
      </w:pPr>
      <w:r>
        <w:t>COVID-19 pastoral care check-ins</w:t>
      </w:r>
    </w:p>
    <w:p w14:paraId="07F9F464" w14:textId="558D5E45" w:rsidR="00BD71BB" w:rsidRDefault="00B2312E" w:rsidP="002A3C93">
      <w:pPr>
        <w:pStyle w:val="ListParagraph"/>
        <w:numPr>
          <w:ilvl w:val="0"/>
          <w:numId w:val="22"/>
        </w:numPr>
        <w:spacing w:after="160"/>
      </w:pPr>
      <w:r>
        <w:t>T</w:t>
      </w:r>
      <w:r w:rsidR="00BD71BB">
        <w:t>he Employee Assistance Program.</w:t>
      </w:r>
    </w:p>
    <w:p w14:paraId="1B214EF0" w14:textId="78ABC939" w:rsidR="00BD71BB" w:rsidRDefault="001B52D5" w:rsidP="002A3C93">
      <w:pPr>
        <w:spacing w:after="160"/>
      </w:pPr>
      <w:r>
        <w:t>There were no notifiable incidents and no</w:t>
      </w:r>
      <w:r w:rsidR="00BD71BB">
        <w:t xml:space="preserve"> formal work health and safety investigations were conducted during the year. No notices under Part 10 of </w:t>
      </w:r>
      <w:r w:rsidR="00BD71BB" w:rsidRPr="000C23AB">
        <w:t xml:space="preserve">the </w:t>
      </w:r>
      <w:r w:rsidR="00BD71BB" w:rsidRPr="000C23AB">
        <w:rPr>
          <w:i/>
          <w:iCs/>
        </w:rPr>
        <w:t>Work Health</w:t>
      </w:r>
      <w:r w:rsidR="00B42907" w:rsidRPr="000C23AB">
        <w:rPr>
          <w:i/>
          <w:iCs/>
        </w:rPr>
        <w:t xml:space="preserve"> and</w:t>
      </w:r>
      <w:r w:rsidR="00BD71BB" w:rsidRPr="000C23AB">
        <w:rPr>
          <w:i/>
          <w:iCs/>
        </w:rPr>
        <w:t xml:space="preserve"> Safety Act 2011</w:t>
      </w:r>
      <w:r w:rsidR="00BD71BB">
        <w:rPr>
          <w:i/>
          <w:iCs/>
        </w:rPr>
        <w:t xml:space="preserve"> </w:t>
      </w:r>
      <w:r w:rsidR="00BD71BB">
        <w:t>were given to the Authority during 2020-21.</w:t>
      </w:r>
    </w:p>
    <w:p w14:paraId="67DDFFE9" w14:textId="77777777" w:rsidR="00BD71BB" w:rsidRDefault="00BD71BB" w:rsidP="002A3C93">
      <w:pPr>
        <w:spacing w:after="160"/>
      </w:pPr>
      <w:r>
        <w:t xml:space="preserve">During 2020-21 there were no claims for injury in and no return-to-work programs conducted. </w:t>
      </w:r>
    </w:p>
    <w:p w14:paraId="3883BC11" w14:textId="67FF5BCD" w:rsidR="00C217D4" w:rsidRDefault="00C217D4" w:rsidP="002A3C93">
      <w:pPr>
        <w:spacing w:after="160"/>
        <w:rPr>
          <w:rFonts w:cs="Calibri"/>
          <w:b/>
          <w:color w:val="0777A3"/>
          <w:szCs w:val="20"/>
          <w:lang w:val="en-GB" w:bidi="ar-SA"/>
        </w:rPr>
      </w:pPr>
      <w:r>
        <w:rPr>
          <w:rFonts w:cs="Calibri"/>
          <w:b/>
          <w:color w:val="0777A3"/>
          <w:szCs w:val="20"/>
          <w:lang w:val="en-GB" w:bidi="ar-SA"/>
        </w:rPr>
        <w:t>COVID-19 RESPONSE</w:t>
      </w:r>
    </w:p>
    <w:p w14:paraId="30D2A1E8" w14:textId="5E7BAF7D" w:rsidR="00C217D4" w:rsidRDefault="00C217D4" w:rsidP="002A3C93">
      <w:pPr>
        <w:spacing w:after="160"/>
      </w:pPr>
      <w:r>
        <w:t xml:space="preserve">In response to the COVID-19 pandemic, the Authority is guided by advice received from the Department of Health, the Australian Public </w:t>
      </w:r>
      <w:r w:rsidRPr="000C23AB">
        <w:t>Service Commission (APSC) and the Department of Industry Science, Energy and Resources (DISER</w:t>
      </w:r>
      <w:r w:rsidR="00B42907" w:rsidRPr="000C23AB">
        <w:t>)</w:t>
      </w:r>
      <w:r w:rsidRPr="000C23AB">
        <w:t>.</w:t>
      </w:r>
      <w:r>
        <w:t xml:space="preserve">  </w:t>
      </w:r>
    </w:p>
    <w:p w14:paraId="1B9A10EF" w14:textId="77777777" w:rsidR="00C217D4" w:rsidRDefault="00C217D4" w:rsidP="002A3C93">
      <w:pPr>
        <w:spacing w:after="160"/>
      </w:pPr>
      <w:r>
        <w:t>The Authority’s Executive Committee met regularly to evaluate information and risks and to manage the operations and priorities of the Authority, while maintaining the health and safety of its employees.</w:t>
      </w:r>
    </w:p>
    <w:p w14:paraId="00885787" w14:textId="221DA0E5" w:rsidR="00C217D4" w:rsidRDefault="00C217D4" w:rsidP="002A3C93">
      <w:pPr>
        <w:spacing w:after="160"/>
      </w:pPr>
      <w:r>
        <w:t xml:space="preserve">The Authority supported its employees transitioned from the office to working from home and then back again, as restrictions changed and were eased. Regular engagement and mental health check-ins with all staff and contractors along with access to workplace tools and </w:t>
      </w:r>
      <w:r>
        <w:lastRenderedPageBreak/>
        <w:t xml:space="preserve">guidance assists staff through the transition.  </w:t>
      </w:r>
    </w:p>
    <w:p w14:paraId="1B354CB8" w14:textId="77777777" w:rsidR="00D55675" w:rsidRDefault="00C217D4" w:rsidP="002A3C93">
      <w:pPr>
        <w:spacing w:after="160"/>
      </w:pPr>
      <w:r>
        <w:t xml:space="preserve">The Authority follows social distancing and public health guidelines across all areas of its operations.   </w:t>
      </w:r>
    </w:p>
    <w:p w14:paraId="53625FA1" w14:textId="0CBECE14" w:rsidR="00C32461" w:rsidRPr="00425BEC" w:rsidRDefault="00C32461" w:rsidP="002A3C93">
      <w:pPr>
        <w:spacing w:after="160"/>
        <w:rPr>
          <w:rFonts w:cs="Calibri"/>
          <w:b/>
          <w:color w:val="0777A3"/>
          <w:szCs w:val="20"/>
          <w:lang w:val="en-GB" w:bidi="ar-SA"/>
        </w:rPr>
      </w:pPr>
      <w:r>
        <w:rPr>
          <w:rFonts w:cs="Calibri"/>
          <w:b/>
          <w:color w:val="0777A3"/>
          <w:szCs w:val="20"/>
          <w:lang w:val="en-GB" w:bidi="ar-SA"/>
        </w:rPr>
        <w:t>EMPLOYEE ASSISTANCE PROGRAM</w:t>
      </w:r>
    </w:p>
    <w:p w14:paraId="7FFB8D52" w14:textId="3EDCDC18" w:rsidR="00FB5B1A" w:rsidRDefault="00C32461" w:rsidP="002A3C93">
      <w:pPr>
        <w:spacing w:after="160"/>
        <w:rPr>
          <w:rFonts w:cs="Calibri"/>
          <w:b/>
          <w:color w:val="0777A3"/>
          <w:szCs w:val="20"/>
          <w:lang w:val="en-GB" w:bidi="ar-SA"/>
        </w:rPr>
      </w:pPr>
      <w:r>
        <w:t xml:space="preserve">The Authority </w:t>
      </w:r>
      <w:r w:rsidR="00063AB8">
        <w:t>is</w:t>
      </w:r>
      <w:r w:rsidR="00E87A45">
        <w:t xml:space="preserve"> </w:t>
      </w:r>
      <w:r>
        <w:t>able to provide</w:t>
      </w:r>
      <w:r w:rsidR="000447CC">
        <w:t>,</w:t>
      </w:r>
      <w:r>
        <w:t xml:space="preserve"> through its shared service arrangement</w:t>
      </w:r>
      <w:r w:rsidR="00EA4FE0">
        <w:t xml:space="preserve">s, </w:t>
      </w:r>
      <w:r>
        <w:t>its employees</w:t>
      </w:r>
      <w:r w:rsidR="00EA4FE0">
        <w:t xml:space="preserve"> with</w:t>
      </w:r>
      <w:r>
        <w:t xml:space="preserve"> independent, confidential and professional counselling, consultation and training assistance for work-related or personal issues. </w:t>
      </w:r>
      <w:r w:rsidR="00EA4FE0">
        <w:t xml:space="preserve"> </w:t>
      </w:r>
    </w:p>
    <w:p w14:paraId="7069859C" w14:textId="61D81CAC" w:rsidR="00C32461" w:rsidRPr="00C32461" w:rsidRDefault="00C32461" w:rsidP="002A3C93">
      <w:pPr>
        <w:spacing w:after="160"/>
        <w:rPr>
          <w:rFonts w:cs="Calibri"/>
          <w:b/>
          <w:color w:val="0777A3"/>
          <w:szCs w:val="20"/>
          <w:lang w:val="en-GB" w:bidi="ar-SA"/>
        </w:rPr>
      </w:pPr>
      <w:r>
        <w:rPr>
          <w:rFonts w:cs="Calibri"/>
          <w:b/>
          <w:color w:val="0777A3"/>
          <w:szCs w:val="20"/>
          <w:lang w:val="en-GB" w:bidi="ar-SA"/>
        </w:rPr>
        <w:t>WORKPLACE DIVERSITY</w:t>
      </w:r>
    </w:p>
    <w:p w14:paraId="2C21C148" w14:textId="77777777" w:rsidR="00BD71BB" w:rsidRDefault="00BD71BB" w:rsidP="002A3C93">
      <w:pPr>
        <w:spacing w:after="160"/>
      </w:pPr>
      <w:r>
        <w:t xml:space="preserve">The Authority is committed to fostering an inclusive environment that supports employees achieving their full potential, accepts and celebrates individual’s differences and values employee diversity. </w:t>
      </w:r>
    </w:p>
    <w:p w14:paraId="2600ACB1" w14:textId="77777777" w:rsidR="00BD71BB" w:rsidRDefault="00BD71BB" w:rsidP="002A3C93">
      <w:pPr>
        <w:spacing w:after="160"/>
      </w:pPr>
      <w:r>
        <w:t xml:space="preserve">The Authority’s inclusive culture is reflected in our practices and embedded into our enterprise agreement and related policies. The Authority is continuously improving and developing strategies and policies to ensure they are accessible, inclusive and promote a safe, respectful and supportive workplace. </w:t>
      </w:r>
    </w:p>
    <w:p w14:paraId="02EDCB5C" w14:textId="77777777" w:rsidR="00BD71BB" w:rsidRDefault="00BD71BB" w:rsidP="002A3C93">
      <w:pPr>
        <w:spacing w:after="160"/>
      </w:pPr>
      <w:r>
        <w:t>The following employee networks are available to the Authority through its shared services partner in which staff can connect, build relationships, and access resources:</w:t>
      </w:r>
    </w:p>
    <w:p w14:paraId="779F3FB7" w14:textId="77777777" w:rsidR="00BD71BB" w:rsidRDefault="00BD71BB" w:rsidP="002A3C93">
      <w:pPr>
        <w:pStyle w:val="ListParagraph"/>
        <w:numPr>
          <w:ilvl w:val="0"/>
          <w:numId w:val="38"/>
        </w:numPr>
        <w:spacing w:after="160"/>
      </w:pPr>
      <w:r>
        <w:t>Cultural and Linguistic Diversity Network</w:t>
      </w:r>
    </w:p>
    <w:p w14:paraId="335C51A2" w14:textId="77777777" w:rsidR="00BD71BB" w:rsidRDefault="00BD71BB" w:rsidP="002A3C93">
      <w:pPr>
        <w:pStyle w:val="ListParagraph"/>
        <w:numPr>
          <w:ilvl w:val="0"/>
          <w:numId w:val="38"/>
        </w:numPr>
        <w:spacing w:after="160"/>
      </w:pPr>
      <w:r>
        <w:t>Disability and Wellness Network</w:t>
      </w:r>
    </w:p>
    <w:p w14:paraId="77B491E2" w14:textId="77777777" w:rsidR="00BD71BB" w:rsidRDefault="00BD71BB" w:rsidP="002A3C93">
      <w:pPr>
        <w:pStyle w:val="ListParagraph"/>
        <w:numPr>
          <w:ilvl w:val="0"/>
          <w:numId w:val="38"/>
        </w:numPr>
        <w:spacing w:after="160"/>
      </w:pPr>
      <w:r>
        <w:t>Flexible Workplace Network</w:t>
      </w:r>
    </w:p>
    <w:p w14:paraId="654D89BA" w14:textId="77777777" w:rsidR="00BD71BB" w:rsidRDefault="00BD71BB" w:rsidP="002A3C93">
      <w:pPr>
        <w:pStyle w:val="ListParagraph"/>
        <w:numPr>
          <w:ilvl w:val="0"/>
          <w:numId w:val="38"/>
        </w:numPr>
        <w:spacing w:after="160"/>
      </w:pPr>
      <w:r>
        <w:t>Indigenous Employee Network</w:t>
      </w:r>
    </w:p>
    <w:p w14:paraId="6AA9A3DF" w14:textId="77777777" w:rsidR="00BD71BB" w:rsidRDefault="00BD71BB" w:rsidP="002A3C93">
      <w:pPr>
        <w:pStyle w:val="ListParagraph"/>
        <w:numPr>
          <w:ilvl w:val="0"/>
          <w:numId w:val="38"/>
        </w:numPr>
        <w:spacing w:after="160"/>
      </w:pPr>
      <w:r>
        <w:t>Pride Network</w:t>
      </w:r>
    </w:p>
    <w:p w14:paraId="09009328" w14:textId="77777777" w:rsidR="00BD71BB" w:rsidRDefault="00BD71BB" w:rsidP="002A3C93">
      <w:pPr>
        <w:pStyle w:val="ListParagraph"/>
        <w:numPr>
          <w:ilvl w:val="0"/>
          <w:numId w:val="38"/>
        </w:numPr>
        <w:spacing w:after="160"/>
      </w:pPr>
      <w:r>
        <w:t>Women’s Network</w:t>
      </w:r>
    </w:p>
    <w:p w14:paraId="761A23A5" w14:textId="6D11D31B" w:rsidR="00BD71BB" w:rsidRDefault="00BD71BB" w:rsidP="002A3C93">
      <w:pPr>
        <w:spacing w:after="160"/>
      </w:pPr>
      <w:r w:rsidRPr="00475C72">
        <w:t xml:space="preserve">As at 30 June 2021 female representation in the executive team is at 75% and 70% of the Authority’s workforce are women.  </w:t>
      </w:r>
    </w:p>
    <w:p w14:paraId="28300DFD" w14:textId="0DA4CF0A" w:rsidR="00B61B34" w:rsidRPr="00C32461" w:rsidRDefault="00B61B34" w:rsidP="002A3C93">
      <w:pPr>
        <w:spacing w:after="160"/>
        <w:rPr>
          <w:rFonts w:cs="Calibri"/>
          <w:b/>
          <w:color w:val="0777A3"/>
          <w:szCs w:val="20"/>
          <w:lang w:val="en-GB" w:bidi="ar-SA"/>
        </w:rPr>
      </w:pPr>
      <w:r>
        <w:rPr>
          <w:rFonts w:cs="Calibri"/>
          <w:b/>
          <w:color w:val="0777A3"/>
          <w:szCs w:val="20"/>
          <w:lang w:val="en-GB" w:bidi="ar-SA"/>
        </w:rPr>
        <w:t>DISABILITY REPORTING</w:t>
      </w:r>
    </w:p>
    <w:p w14:paraId="56956C44" w14:textId="7FE1E28C" w:rsidR="00B61B34" w:rsidRDefault="00B61B34" w:rsidP="002A3C93">
      <w:pPr>
        <w:spacing w:after="160"/>
      </w:pPr>
      <w:r>
        <w:t xml:space="preserve">The National Disability Strategy is Australia’s overarching framework for disability reform. It acts to ensure the principles underpinning the United Nations Convention on the Rights of Persons with Disabilities are incorporated into Australia’s policies and programs that affect people with disability, their families and </w:t>
      </w:r>
      <w:proofErr w:type="spellStart"/>
      <w:r>
        <w:t>carers</w:t>
      </w:r>
      <w:proofErr w:type="spellEnd"/>
      <w:r>
        <w:t>.</w:t>
      </w:r>
    </w:p>
    <w:p w14:paraId="3D673FE0" w14:textId="33784D14" w:rsidR="00B61B34" w:rsidRDefault="00B61B34" w:rsidP="002A3C93">
      <w:pPr>
        <w:spacing w:after="160"/>
      </w:pPr>
      <w:r>
        <w:t xml:space="preserve">All levels of government will continue to be held accountable for the implementation of the strategy through biennial progress reporting to the Council of Australian Governments. Progress reports can be found at dss.gov.au. </w:t>
      </w:r>
    </w:p>
    <w:p w14:paraId="16B528FB" w14:textId="343525E0" w:rsidR="00B61B34" w:rsidRDefault="00B61B34" w:rsidP="002A3C93">
      <w:pPr>
        <w:spacing w:after="160"/>
      </w:pPr>
      <w:r w:rsidRPr="000C23AB">
        <w:t xml:space="preserve">Disability reporting is included </w:t>
      </w:r>
      <w:r w:rsidR="00B42907" w:rsidRPr="000C23AB">
        <w:t xml:space="preserve">in </w:t>
      </w:r>
      <w:r w:rsidRPr="000C23AB">
        <w:t>the Australian</w:t>
      </w:r>
      <w:r>
        <w:t xml:space="preserve"> Public Service Commission’s State of the Service </w:t>
      </w:r>
      <w:r w:rsidRPr="000C23AB">
        <w:t xml:space="preserve">reports and the APS Statistical Bulletin. These reports are available at </w:t>
      </w:r>
      <w:hyperlink r:id="rId58" w:history="1">
        <w:r w:rsidR="00E62377" w:rsidRPr="000C23AB">
          <w:rPr>
            <w:rStyle w:val="Hyperlink"/>
          </w:rPr>
          <w:t>www.apsc.gov.au</w:t>
        </w:r>
      </w:hyperlink>
      <w:r w:rsidR="00E62377" w:rsidRPr="000C23AB">
        <w:t>.</w:t>
      </w:r>
      <w:r w:rsidR="00E62377">
        <w:t xml:space="preserve"> </w:t>
      </w:r>
    </w:p>
    <w:p w14:paraId="686D18A7" w14:textId="04A311E0" w:rsidR="006E4EA1" w:rsidRPr="000210F2" w:rsidRDefault="006E4EA1" w:rsidP="002A3C93">
      <w:pPr>
        <w:spacing w:after="160"/>
        <w:rPr>
          <w:rFonts w:cs="Calibri"/>
          <w:b/>
          <w:color w:val="0777A3"/>
          <w:szCs w:val="20"/>
          <w:lang w:val="en-GB" w:bidi="ar-SA"/>
        </w:rPr>
      </w:pPr>
      <w:r w:rsidRPr="000210F2">
        <w:rPr>
          <w:rFonts w:cs="Calibri"/>
          <w:b/>
          <w:color w:val="0777A3"/>
          <w:szCs w:val="20"/>
          <w:lang w:val="en-GB" w:bidi="ar-SA"/>
        </w:rPr>
        <w:t>REFLECT RECONCILIATION ACTION PLAN</w:t>
      </w:r>
    </w:p>
    <w:p w14:paraId="07F7B093" w14:textId="77777777" w:rsidR="00BD71BB" w:rsidRDefault="00BD71BB" w:rsidP="002A3C93">
      <w:pPr>
        <w:spacing w:after="160"/>
        <w:rPr>
          <w:rFonts w:cs="Calibri Light"/>
          <w:szCs w:val="18"/>
        </w:rPr>
      </w:pPr>
      <w:r>
        <w:rPr>
          <w:rFonts w:cs="Calibri Light"/>
          <w:szCs w:val="18"/>
        </w:rPr>
        <w:t xml:space="preserve">The Authority </w:t>
      </w:r>
      <w:proofErr w:type="spellStart"/>
      <w:r>
        <w:t>recognises</w:t>
      </w:r>
      <w:proofErr w:type="spellEnd"/>
      <w:r>
        <w:t xml:space="preserve"> the significant contribution Aboriginal and Torres Strait Islander peoples make to Australia’s culture and heritage, and i</w:t>
      </w:r>
      <w:r>
        <w:rPr>
          <w:rFonts w:cs="Calibri Light"/>
          <w:szCs w:val="18"/>
        </w:rPr>
        <w:t xml:space="preserve">n 2020-21 developed the Authority’s first Reconciliation Action Plan (RAP). </w:t>
      </w:r>
    </w:p>
    <w:p w14:paraId="09822DE2" w14:textId="77777777" w:rsidR="005F32BD" w:rsidRDefault="005F32BD" w:rsidP="002A3C93">
      <w:pPr>
        <w:spacing w:after="160"/>
      </w:pPr>
      <w:r>
        <w:t>The Authority’s Reconciliation Action Plan</w:t>
      </w:r>
      <w:r w:rsidRPr="005F32BD">
        <w:t xml:space="preserve"> provides a framework through which we will engage in the reconciliation process.</w:t>
      </w:r>
      <w:r>
        <w:t xml:space="preserve"> T</w:t>
      </w:r>
      <w:r w:rsidR="008C76EC">
        <w:t>he Authority has also formed a Reconciliation Action Plan Working Group, championed by the Chief Executive Officer, to</w:t>
      </w:r>
      <w:r>
        <w:t xml:space="preserve"> reinforce our commitment and</w:t>
      </w:r>
      <w:r w:rsidR="008C76EC">
        <w:t xml:space="preserve"> guide our</w:t>
      </w:r>
      <w:r>
        <w:t xml:space="preserve"> c</w:t>
      </w:r>
      <w:r w:rsidR="008C76EC">
        <w:t>ontribution to reconciliation.</w:t>
      </w:r>
    </w:p>
    <w:p w14:paraId="6226E57B" w14:textId="331D1D3E" w:rsidR="00A671AD" w:rsidRDefault="008C76EC" w:rsidP="002A3C93">
      <w:pPr>
        <w:spacing w:after="160"/>
      </w:pPr>
      <w:r>
        <w:t>The Authority’s RAP includes strategies for how in the</w:t>
      </w:r>
      <w:r w:rsidR="005F32BD" w:rsidRPr="00C6387F">
        <w:t xml:space="preserve"> workplace</w:t>
      </w:r>
      <w:r>
        <w:t xml:space="preserve"> we can</w:t>
      </w:r>
      <w:r w:rsidR="005F32BD" w:rsidRPr="00C6387F">
        <w:t xml:space="preserve"> better understand, value and engage Aboriginal and Torres Strait Islander perspectives, knowledge and culture</w:t>
      </w:r>
      <w:r w:rsidR="004828B1">
        <w:t xml:space="preserve">s and foster a highly inclusive workplace and strengthen cultural capabilities. </w:t>
      </w:r>
      <w:r w:rsidR="00A671AD">
        <w:t>Key ac</w:t>
      </w:r>
      <w:r w:rsidR="00B2312E">
        <w:t>tions to be implemented include:</w:t>
      </w:r>
    </w:p>
    <w:p w14:paraId="093E8A3C" w14:textId="77777777" w:rsidR="00A671AD" w:rsidRDefault="00A671AD" w:rsidP="002A3C93">
      <w:pPr>
        <w:pStyle w:val="ListParagraph"/>
        <w:numPr>
          <w:ilvl w:val="0"/>
          <w:numId w:val="39"/>
        </w:numPr>
        <w:spacing w:after="160"/>
      </w:pPr>
      <w:r>
        <w:t>Implement cultural awareness training and learning frameworks</w:t>
      </w:r>
    </w:p>
    <w:p w14:paraId="3F49DE83" w14:textId="77777777" w:rsidR="00A671AD" w:rsidRDefault="00A671AD" w:rsidP="002A3C93">
      <w:pPr>
        <w:pStyle w:val="ListParagraph"/>
        <w:numPr>
          <w:ilvl w:val="0"/>
          <w:numId w:val="39"/>
        </w:numPr>
        <w:spacing w:after="160"/>
      </w:pPr>
      <w:r>
        <w:t>Promote and engage in celebrating National Reconciliation Week (NRW) and NAIDOC Week</w:t>
      </w:r>
    </w:p>
    <w:p w14:paraId="0FEA22B5" w14:textId="77777777" w:rsidR="00080A85" w:rsidRDefault="00A671AD" w:rsidP="002A3C93">
      <w:pPr>
        <w:pStyle w:val="ListParagraph"/>
        <w:numPr>
          <w:ilvl w:val="0"/>
          <w:numId w:val="39"/>
        </w:numPr>
        <w:spacing w:after="160"/>
      </w:pPr>
      <w:r>
        <w:t xml:space="preserve">Increase </w:t>
      </w:r>
      <w:r w:rsidR="00080A85">
        <w:t xml:space="preserve">employment opportunities for </w:t>
      </w:r>
      <w:r>
        <w:t>Aborigi</w:t>
      </w:r>
      <w:r w:rsidR="00080A85">
        <w:t>nal and Torres Strait Islander</w:t>
      </w:r>
    </w:p>
    <w:p w14:paraId="24422870" w14:textId="77777777" w:rsidR="00A671AD" w:rsidRDefault="00080A85" w:rsidP="002A3C93">
      <w:pPr>
        <w:pStyle w:val="ListParagraph"/>
        <w:numPr>
          <w:ilvl w:val="0"/>
          <w:numId w:val="39"/>
        </w:numPr>
        <w:spacing w:after="160"/>
      </w:pPr>
      <w:r>
        <w:t>Support Indigenous business’s</w:t>
      </w:r>
      <w:r w:rsidR="00CD7609">
        <w:t xml:space="preserve"> through procurements</w:t>
      </w:r>
    </w:p>
    <w:p w14:paraId="19160A63" w14:textId="77777777" w:rsidR="004828B1" w:rsidRDefault="004828B1" w:rsidP="002A3C93">
      <w:pPr>
        <w:spacing w:after="160"/>
      </w:pPr>
      <w:r>
        <w:t>The Authority values the unique relationship Aboriginal and Torres Strait Islander peoples have with the environment and their cultural obligation to care for</w:t>
      </w:r>
      <w:r w:rsidR="00A13B2D">
        <w:t xml:space="preserve"> country, the sea and waterways and acknowledge the role </w:t>
      </w:r>
      <w:r w:rsidR="00A13B2D" w:rsidRPr="00A13B2D">
        <w:t>that reconciliation efforts can play in developing meaningful mitigation and adaptation policies in response to a changing climate.</w:t>
      </w:r>
    </w:p>
    <w:p w14:paraId="7D992631" w14:textId="17BD1789" w:rsidR="006E4EA1" w:rsidRDefault="002A3C93" w:rsidP="002A3C93">
      <w:pPr>
        <w:spacing w:after="160"/>
      </w:pPr>
      <w:r>
        <w:rPr>
          <w:noProof/>
          <w:lang w:val="en-AU" w:eastAsia="en-AU" w:bidi="ar-SA"/>
        </w:rPr>
        <w:drawing>
          <wp:anchor distT="0" distB="0" distL="114300" distR="114300" simplePos="0" relativeHeight="251672576" behindDoc="0" locked="0" layoutInCell="1" allowOverlap="1" wp14:anchorId="6774059F" wp14:editId="04EFBADE">
            <wp:simplePos x="0" y="0"/>
            <wp:positionH relativeFrom="column">
              <wp:posOffset>92710</wp:posOffset>
            </wp:positionH>
            <wp:positionV relativeFrom="page">
              <wp:posOffset>8631555</wp:posOffset>
            </wp:positionV>
            <wp:extent cx="2476500" cy="1666875"/>
            <wp:effectExtent l="0" t="0" r="0" b="9525"/>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Stock-17061522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76500" cy="1666875"/>
                    </a:xfrm>
                    <a:prstGeom prst="rect">
                      <a:avLst/>
                    </a:prstGeom>
                  </pic:spPr>
                </pic:pic>
              </a:graphicData>
            </a:graphic>
            <wp14:sizeRelH relativeFrom="page">
              <wp14:pctWidth>0</wp14:pctWidth>
            </wp14:sizeRelH>
            <wp14:sizeRelV relativeFrom="page">
              <wp14:pctHeight>0</wp14:pctHeight>
            </wp14:sizeRelV>
          </wp:anchor>
        </w:drawing>
      </w:r>
      <w:r w:rsidR="005F32BD" w:rsidRPr="00C6387F">
        <w:t xml:space="preserve">With respect to our work program, </w:t>
      </w:r>
      <w:r w:rsidR="005F32BD">
        <w:t>we are</w:t>
      </w:r>
      <w:r w:rsidR="005F32BD" w:rsidRPr="00C6387F">
        <w:t xml:space="preserve"> seeking to ensure that the research and reviews </w:t>
      </w:r>
      <w:r w:rsidR="005F32BD">
        <w:t xml:space="preserve">we </w:t>
      </w:r>
      <w:r w:rsidR="005F32BD" w:rsidRPr="00C6387F">
        <w:t xml:space="preserve">undertake and policy advice </w:t>
      </w:r>
      <w:r w:rsidR="005F32BD">
        <w:t>we</w:t>
      </w:r>
      <w:r w:rsidR="005F32BD" w:rsidRPr="00C6387F">
        <w:t xml:space="preserve"> provide align with reconciliation efforts</w:t>
      </w:r>
      <w:r w:rsidR="005F32BD">
        <w:t>,</w:t>
      </w:r>
      <w:r w:rsidR="005F32BD" w:rsidRPr="00C6387F">
        <w:t xml:space="preserve"> and incorporate Aboriginal and Torres Strait Islander priorities, knowledge and cultural considerations through meaningful consultation with </w:t>
      </w:r>
      <w:r w:rsidR="005F32BD">
        <w:t>First Nation</w:t>
      </w:r>
      <w:r w:rsidR="005F32BD" w:rsidRPr="00C6387F">
        <w:t>s stakeholders.</w:t>
      </w:r>
    </w:p>
    <w:p w14:paraId="36D32E95" w14:textId="220C8258" w:rsidR="00AF3A4C" w:rsidRDefault="00AF3A4C" w:rsidP="00C32461">
      <w:pPr>
        <w:pStyle w:val="Heading3"/>
        <w:rPr>
          <w:lang w:val="en-GB" w:bidi="ar-SA"/>
        </w:rPr>
        <w:sectPr w:rsidR="00AF3A4C" w:rsidSect="00AF3A4C">
          <w:type w:val="continuous"/>
          <w:pgSz w:w="11900" w:h="16839"/>
          <w:pgMar w:top="1021" w:right="1410" w:bottom="1021" w:left="1021" w:header="709" w:footer="709" w:gutter="0"/>
          <w:cols w:num="2" w:space="708"/>
          <w:titlePg/>
          <w:docGrid w:linePitch="360"/>
        </w:sectPr>
      </w:pPr>
    </w:p>
    <w:p w14:paraId="4D6395B8" w14:textId="58150B1A" w:rsidR="00C527FF" w:rsidRDefault="00C32461" w:rsidP="00C527FF">
      <w:pPr>
        <w:pStyle w:val="Heading3"/>
        <w:rPr>
          <w:lang w:val="en-GB" w:bidi="ar-SA"/>
        </w:rPr>
      </w:pPr>
      <w:bookmarkStart w:id="9" w:name="_Toc83646205"/>
      <w:r>
        <w:rPr>
          <w:lang w:val="en-GB" w:bidi="ar-SA"/>
        </w:rPr>
        <w:lastRenderedPageBreak/>
        <w:t>APPENDIX A</w:t>
      </w:r>
      <w:r>
        <w:rPr>
          <w:lang w:val="en-GB" w:bidi="ar-SA"/>
        </w:rPr>
        <w:br/>
        <w:t>AUDITED FINANCIAL STATEMENTS</w:t>
      </w:r>
      <w:bookmarkEnd w:id="9"/>
    </w:p>
    <w:p w14:paraId="53E0E32E" w14:textId="7145FDD9" w:rsidR="004B2E33" w:rsidRDefault="00DC06EE" w:rsidP="00C527FF">
      <w:pPr>
        <w:rPr>
          <w:lang w:val="en-GB" w:bidi="ar-SA"/>
        </w:rPr>
      </w:pPr>
      <w:r>
        <w:rPr>
          <w:noProof/>
          <w:lang w:val="en-AU" w:eastAsia="en-AU" w:bidi="ar-SA"/>
        </w:rPr>
        <w:drawing>
          <wp:anchor distT="0" distB="0" distL="114300" distR="114300" simplePos="0" relativeHeight="251658293" behindDoc="0" locked="0" layoutInCell="1" allowOverlap="1" wp14:anchorId="59FECF72" wp14:editId="44523769">
            <wp:simplePos x="0" y="0"/>
            <wp:positionH relativeFrom="column">
              <wp:posOffset>-648335</wp:posOffset>
            </wp:positionH>
            <wp:positionV relativeFrom="paragraph">
              <wp:posOffset>4007485</wp:posOffset>
            </wp:positionV>
            <wp:extent cx="7534275" cy="4551680"/>
            <wp:effectExtent l="0" t="0" r="9525" b="1270"/>
            <wp:wrapSquare wrapText="bothSides"/>
            <wp:docPr id="34" name="Pictu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534275" cy="4551680"/>
                    </a:xfrm>
                    <a:prstGeom prst="rect">
                      <a:avLst/>
                    </a:prstGeom>
                  </pic:spPr>
                </pic:pic>
              </a:graphicData>
            </a:graphic>
            <wp14:sizeRelH relativeFrom="page">
              <wp14:pctWidth>0</wp14:pctWidth>
            </wp14:sizeRelH>
            <wp14:sizeRelV relativeFrom="page">
              <wp14:pctHeight>0</wp14:pctHeight>
            </wp14:sizeRelV>
          </wp:anchor>
        </w:drawing>
      </w:r>
      <w:r w:rsidR="00451387">
        <w:rPr>
          <w:noProof/>
          <w:lang w:val="en-AU" w:eastAsia="en-AU" w:bidi="ar-SA"/>
        </w:rPr>
        <mc:AlternateContent>
          <mc:Choice Requires="wps">
            <w:drawing>
              <wp:anchor distT="0" distB="0" distL="114300" distR="114300" simplePos="0" relativeHeight="251658294" behindDoc="0" locked="0" layoutInCell="1" allowOverlap="1" wp14:anchorId="31A9D620" wp14:editId="2528505D">
                <wp:simplePos x="0" y="0"/>
                <wp:positionH relativeFrom="column">
                  <wp:posOffset>-732155</wp:posOffset>
                </wp:positionH>
                <wp:positionV relativeFrom="paragraph">
                  <wp:posOffset>3780790</wp:posOffset>
                </wp:positionV>
                <wp:extent cx="7618730" cy="1222375"/>
                <wp:effectExtent l="0" t="0" r="1270" b="0"/>
                <wp:wrapNone/>
                <wp:docPr id="39" name="Rectangle 39"/>
                <wp:cNvGraphicFramePr/>
                <a:graphic xmlns:a="http://schemas.openxmlformats.org/drawingml/2006/main">
                  <a:graphicData uri="http://schemas.microsoft.com/office/word/2010/wordprocessingShape">
                    <wps:wsp>
                      <wps:cNvSpPr/>
                      <wps:spPr>
                        <a:xfrm>
                          <a:off x="0" y="0"/>
                          <a:ext cx="7618730" cy="1222375"/>
                        </a:xfrm>
                        <a:prstGeom prst="rect">
                          <a:avLst/>
                        </a:prstGeom>
                        <a:gradFill flip="none" rotWithShape="1">
                          <a:gsLst>
                            <a:gs pos="0">
                              <a:schemeClr val="bg1"/>
                            </a:gs>
                            <a:gs pos="41000">
                              <a:schemeClr val="bg1">
                                <a:alpha val="86000"/>
                              </a:schemeClr>
                            </a:gs>
                            <a:gs pos="63000">
                              <a:schemeClr val="bg1">
                                <a:alpha val="63000"/>
                              </a:schemeClr>
                            </a:gs>
                            <a:gs pos="100000">
                              <a:schemeClr val="bg1">
                                <a:alpha val="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27EFFE" id="Rectangle 39" o:spid="_x0000_s1026" style="position:absolute;margin-left:-57.65pt;margin-top:297.7pt;width:599.9pt;height:96.25pt;z-index:25165829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" fillcolor="white [3212]" stroked="f" strokeweight="2pt">
                <v:fill opacity="0" color2="white [3212]" rotate="t" colors="0 white;26870f white;41288f white;1 white" focus="100%" type="gradient"/>
              </v:rect>
            </w:pict>
          </mc:Fallback>
        </mc:AlternateContent>
      </w:r>
    </w:p>
    <w:p w14:paraId="76128991" w14:textId="4ECAE0DE" w:rsidR="004B2E33" w:rsidRDefault="002F54CE" w:rsidP="00C527FF">
      <w:pPr>
        <w:rPr>
          <w:lang w:val="en-GB" w:bidi="ar-SA"/>
        </w:rPr>
      </w:pPr>
      <w:r>
        <w:rPr>
          <w:noProof/>
          <w:lang w:val="en-AU" w:eastAsia="en-AU" w:bidi="ar-SA"/>
        </w:rPr>
        <w:lastRenderedPageBreak/>
        <w:drawing>
          <wp:anchor distT="0" distB="0" distL="114300" distR="114300" simplePos="0" relativeHeight="251658290" behindDoc="0" locked="0" layoutInCell="1" allowOverlap="1" wp14:anchorId="6C8C176E" wp14:editId="7DD5961C">
            <wp:simplePos x="0" y="0"/>
            <wp:positionH relativeFrom="column">
              <wp:posOffset>-1462</wp:posOffset>
            </wp:positionH>
            <wp:positionV relativeFrom="paragraph">
              <wp:posOffset>-48</wp:posOffset>
            </wp:positionV>
            <wp:extent cx="6477000" cy="8997950"/>
            <wp:effectExtent l="152400" t="152400" r="361950" b="35560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6477000" cy="89979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8DF8401" w14:textId="656275F5" w:rsidR="0090546A" w:rsidRDefault="006631D3" w:rsidP="0090546A">
      <w:pPr>
        <w:rPr>
          <w:lang w:val="en-GB" w:bidi="ar-SA"/>
        </w:rPr>
      </w:pPr>
      <w:r>
        <w:rPr>
          <w:noProof/>
          <w:lang w:val="en-AU" w:eastAsia="en-AU" w:bidi="ar-SA"/>
        </w:rPr>
        <w:lastRenderedPageBreak/>
        <w:drawing>
          <wp:anchor distT="0" distB="0" distL="114300" distR="114300" simplePos="0" relativeHeight="251658292" behindDoc="0" locked="0" layoutInCell="1" allowOverlap="1" wp14:anchorId="678599C8" wp14:editId="4B16D1DB">
            <wp:simplePos x="0" y="0"/>
            <wp:positionH relativeFrom="column">
              <wp:posOffset>-45037</wp:posOffset>
            </wp:positionH>
            <wp:positionV relativeFrom="page">
              <wp:posOffset>692558</wp:posOffset>
            </wp:positionV>
            <wp:extent cx="6476365" cy="9172575"/>
            <wp:effectExtent l="152400" t="152400" r="362585" b="37147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6476365" cy="91725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468B7AD" w14:textId="5A77B143" w:rsidR="001B501E" w:rsidRDefault="0090546A" w:rsidP="00062E0C">
      <w:pPr>
        <w:rPr>
          <w:lang w:val="en-GB" w:bidi="ar-SA"/>
        </w:rPr>
      </w:pPr>
      <w:r>
        <w:rPr>
          <w:noProof/>
          <w:lang w:val="en-AU" w:eastAsia="en-AU" w:bidi="ar-SA"/>
        </w:rPr>
        <w:lastRenderedPageBreak/>
        <w:drawing>
          <wp:anchor distT="0" distB="0" distL="114300" distR="114300" simplePos="0" relativeHeight="251658291" behindDoc="0" locked="0" layoutInCell="1" allowOverlap="1" wp14:anchorId="37CEAACB" wp14:editId="1DA8BC27">
            <wp:simplePos x="0" y="0"/>
            <wp:positionH relativeFrom="column">
              <wp:posOffset>-1354</wp:posOffset>
            </wp:positionH>
            <wp:positionV relativeFrom="paragraph">
              <wp:posOffset>-252</wp:posOffset>
            </wp:positionV>
            <wp:extent cx="6012815" cy="7538085"/>
            <wp:effectExtent l="0" t="0" r="6985" b="571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6012815" cy="7538085"/>
                    </a:xfrm>
                    <a:prstGeom prst="rect">
                      <a:avLst/>
                    </a:prstGeom>
                  </pic:spPr>
                </pic:pic>
              </a:graphicData>
            </a:graphic>
            <wp14:sizeRelH relativeFrom="page">
              <wp14:pctWidth>0</wp14:pctWidth>
            </wp14:sizeRelH>
            <wp14:sizeRelV relativeFrom="page">
              <wp14:pctHeight>0</wp14:pctHeight>
            </wp14:sizeRelV>
          </wp:anchor>
        </w:drawing>
      </w:r>
    </w:p>
    <w:p w14:paraId="4CB39422" w14:textId="77777777" w:rsidR="001B501E" w:rsidRPr="00826FA6" w:rsidRDefault="001B501E" w:rsidP="00326C65">
      <w:pPr>
        <w:spacing w:before="1080"/>
        <w:ind w:left="284"/>
      </w:pPr>
    </w:p>
    <w:p w14:paraId="2046C40E" w14:textId="40B4CD77" w:rsidR="00826FA6" w:rsidRDefault="00826FA6" w:rsidP="00826FA6">
      <w:pPr>
        <w:spacing w:before="1080"/>
        <w:rPr>
          <w:lang w:val="en-GB" w:bidi="ar-SA"/>
        </w:rPr>
      </w:pPr>
    </w:p>
    <w:tbl>
      <w:tblPr>
        <w:tblW w:w="9773" w:type="dxa"/>
        <w:tblLook w:val="04A0" w:firstRow="1" w:lastRow="0" w:firstColumn="1" w:lastColumn="0" w:noHBand="0" w:noVBand="1"/>
      </w:tblPr>
      <w:tblGrid>
        <w:gridCol w:w="3309"/>
        <w:gridCol w:w="507"/>
        <w:gridCol w:w="1596"/>
        <w:gridCol w:w="717"/>
        <w:gridCol w:w="1096"/>
        <w:gridCol w:w="1096"/>
        <w:gridCol w:w="356"/>
        <w:gridCol w:w="1096"/>
      </w:tblGrid>
      <w:tr w:rsidR="00690B27" w:rsidRPr="00690B27" w14:paraId="19156C0E" w14:textId="77777777" w:rsidTr="006631D3">
        <w:trPr>
          <w:trHeight w:val="260"/>
        </w:trPr>
        <w:tc>
          <w:tcPr>
            <w:tcW w:w="3816" w:type="dxa"/>
            <w:gridSpan w:val="2"/>
            <w:tcBorders>
              <w:top w:val="nil"/>
              <w:left w:val="nil"/>
              <w:bottom w:val="nil"/>
              <w:right w:val="nil"/>
            </w:tcBorders>
            <w:shd w:val="clear" w:color="auto" w:fill="auto"/>
            <w:noWrap/>
            <w:vAlign w:val="bottom"/>
            <w:hideMark/>
          </w:tcPr>
          <w:p w14:paraId="2E38670B" w14:textId="77777777" w:rsidR="00690B27" w:rsidRPr="00690B27" w:rsidRDefault="00690B27" w:rsidP="00690B27">
            <w:pPr>
              <w:widowControl/>
              <w:autoSpaceDE/>
              <w:autoSpaceDN/>
              <w:spacing w:after="0"/>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lastRenderedPageBreak/>
              <w:t>Statement of Comprehensive Income</w:t>
            </w:r>
          </w:p>
        </w:tc>
        <w:tc>
          <w:tcPr>
            <w:tcW w:w="1596" w:type="dxa"/>
            <w:tcBorders>
              <w:top w:val="nil"/>
              <w:left w:val="nil"/>
              <w:bottom w:val="nil"/>
              <w:right w:val="nil"/>
            </w:tcBorders>
            <w:shd w:val="clear" w:color="auto" w:fill="auto"/>
            <w:noWrap/>
            <w:vAlign w:val="bottom"/>
            <w:hideMark/>
          </w:tcPr>
          <w:p w14:paraId="44D5D5EE" w14:textId="77777777" w:rsidR="00690B27" w:rsidRPr="00690B27" w:rsidRDefault="00690B27" w:rsidP="00690B27">
            <w:pPr>
              <w:widowControl/>
              <w:autoSpaceDE/>
              <w:autoSpaceDN/>
              <w:spacing w:after="0"/>
              <w:rPr>
                <w:rFonts w:eastAsia="Times New Roman" w:cs="Arial"/>
                <w:b/>
                <w:bCs/>
                <w:color w:val="000000"/>
                <w:sz w:val="18"/>
                <w:szCs w:val="20"/>
                <w:lang w:val="en-AU" w:eastAsia="en-AU" w:bidi="ar-SA"/>
              </w:rPr>
            </w:pPr>
          </w:p>
        </w:tc>
        <w:tc>
          <w:tcPr>
            <w:tcW w:w="717" w:type="dxa"/>
            <w:tcBorders>
              <w:top w:val="nil"/>
              <w:left w:val="nil"/>
              <w:bottom w:val="nil"/>
              <w:right w:val="nil"/>
            </w:tcBorders>
            <w:shd w:val="clear" w:color="auto" w:fill="auto"/>
            <w:noWrap/>
            <w:vAlign w:val="bottom"/>
            <w:hideMark/>
          </w:tcPr>
          <w:p w14:paraId="5A7CE97F"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05168568" w14:textId="77777777" w:rsidR="00690B27" w:rsidRPr="00690B27" w:rsidRDefault="00690B27" w:rsidP="00690B27">
            <w:pPr>
              <w:widowControl/>
              <w:autoSpaceDE/>
              <w:autoSpaceDN/>
              <w:spacing w:after="0"/>
              <w:jc w:val="center"/>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4C089935"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00EA6977"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3BDC9A3A"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r>
      <w:tr w:rsidR="00690B27" w:rsidRPr="00690B27" w14:paraId="6FF89BE2" w14:textId="77777777" w:rsidTr="006631D3">
        <w:trPr>
          <w:trHeight w:val="520"/>
        </w:trPr>
        <w:tc>
          <w:tcPr>
            <w:tcW w:w="3816" w:type="dxa"/>
            <w:gridSpan w:val="2"/>
            <w:tcBorders>
              <w:top w:val="nil"/>
              <w:left w:val="nil"/>
              <w:bottom w:val="nil"/>
              <w:right w:val="nil"/>
            </w:tcBorders>
            <w:shd w:val="clear" w:color="auto" w:fill="auto"/>
            <w:noWrap/>
            <w:hideMark/>
          </w:tcPr>
          <w:p w14:paraId="65DF10E0" w14:textId="77777777" w:rsidR="00690B27" w:rsidRPr="00690B27" w:rsidRDefault="00690B27" w:rsidP="00690B27">
            <w:pPr>
              <w:widowControl/>
              <w:autoSpaceDE/>
              <w:autoSpaceDN/>
              <w:spacing w:after="0"/>
              <w:rPr>
                <w:rFonts w:eastAsia="Times New Roman" w:cs="Arial"/>
                <w:i/>
                <w:iCs/>
                <w:color w:val="000000"/>
                <w:sz w:val="18"/>
                <w:szCs w:val="20"/>
                <w:lang w:val="en-AU" w:eastAsia="en-AU" w:bidi="ar-SA"/>
              </w:rPr>
            </w:pPr>
            <w:r w:rsidRPr="00690B27">
              <w:rPr>
                <w:rFonts w:eastAsia="Times New Roman" w:cs="Arial"/>
                <w:i/>
                <w:iCs/>
                <w:color w:val="000000"/>
                <w:sz w:val="18"/>
                <w:szCs w:val="20"/>
                <w:lang w:val="en-AU" w:eastAsia="en-AU" w:bidi="ar-SA"/>
              </w:rPr>
              <w:t>for the period ended 30 June 2021</w:t>
            </w:r>
          </w:p>
        </w:tc>
        <w:tc>
          <w:tcPr>
            <w:tcW w:w="1596" w:type="dxa"/>
            <w:tcBorders>
              <w:top w:val="nil"/>
              <w:left w:val="nil"/>
              <w:bottom w:val="nil"/>
              <w:right w:val="nil"/>
            </w:tcBorders>
            <w:shd w:val="clear" w:color="auto" w:fill="auto"/>
            <w:noWrap/>
            <w:vAlign w:val="bottom"/>
            <w:hideMark/>
          </w:tcPr>
          <w:p w14:paraId="39975FA1" w14:textId="77777777" w:rsidR="00690B27" w:rsidRPr="00690B27" w:rsidRDefault="00690B27" w:rsidP="00690B27">
            <w:pPr>
              <w:widowControl/>
              <w:autoSpaceDE/>
              <w:autoSpaceDN/>
              <w:spacing w:after="0"/>
              <w:rPr>
                <w:rFonts w:eastAsia="Times New Roman" w:cs="Arial"/>
                <w:i/>
                <w:iCs/>
                <w:color w:val="000000"/>
                <w:sz w:val="18"/>
                <w:szCs w:val="20"/>
                <w:lang w:val="en-AU" w:eastAsia="en-AU" w:bidi="ar-SA"/>
              </w:rPr>
            </w:pPr>
          </w:p>
        </w:tc>
        <w:tc>
          <w:tcPr>
            <w:tcW w:w="717" w:type="dxa"/>
            <w:tcBorders>
              <w:top w:val="nil"/>
              <w:left w:val="nil"/>
              <w:bottom w:val="nil"/>
              <w:right w:val="nil"/>
            </w:tcBorders>
            <w:shd w:val="clear" w:color="auto" w:fill="auto"/>
            <w:noWrap/>
            <w:vAlign w:val="bottom"/>
            <w:hideMark/>
          </w:tcPr>
          <w:p w14:paraId="7F3C7FCC"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4EFFACEB" w14:textId="77777777" w:rsidR="00690B27" w:rsidRPr="00690B27" w:rsidRDefault="00690B27" w:rsidP="00690B27">
            <w:pPr>
              <w:widowControl/>
              <w:autoSpaceDE/>
              <w:autoSpaceDN/>
              <w:spacing w:after="0"/>
              <w:jc w:val="center"/>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41999E4B"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3D5A84CE"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single" w:sz="4" w:space="0" w:color="auto"/>
              <w:right w:val="nil"/>
            </w:tcBorders>
            <w:shd w:val="clear" w:color="auto" w:fill="auto"/>
            <w:vAlign w:val="bottom"/>
            <w:hideMark/>
          </w:tcPr>
          <w:p w14:paraId="54A59958" w14:textId="77777777" w:rsidR="00690B27" w:rsidRPr="00690B27" w:rsidRDefault="00690B27" w:rsidP="00690B27">
            <w:pPr>
              <w:widowControl/>
              <w:autoSpaceDE/>
              <w:autoSpaceDN/>
              <w:spacing w:after="0"/>
              <w:jc w:val="right"/>
              <w:rPr>
                <w:rFonts w:eastAsia="Times New Roman" w:cs="Arial"/>
                <w:color w:val="auto"/>
                <w:sz w:val="18"/>
                <w:szCs w:val="20"/>
                <w:lang w:val="en-AU" w:eastAsia="en-AU" w:bidi="ar-SA"/>
              </w:rPr>
            </w:pPr>
            <w:r w:rsidRPr="00690B27">
              <w:rPr>
                <w:rFonts w:eastAsia="Times New Roman" w:cs="Arial"/>
                <w:color w:val="auto"/>
                <w:sz w:val="18"/>
                <w:szCs w:val="20"/>
                <w:lang w:val="en-AU" w:eastAsia="en-AU" w:bidi="ar-SA"/>
              </w:rPr>
              <w:t>Original Budget</w:t>
            </w:r>
          </w:p>
        </w:tc>
      </w:tr>
      <w:tr w:rsidR="00690B27" w:rsidRPr="00690B27" w14:paraId="52874E22" w14:textId="77777777" w:rsidTr="006631D3">
        <w:trPr>
          <w:trHeight w:val="260"/>
        </w:trPr>
        <w:tc>
          <w:tcPr>
            <w:tcW w:w="3309" w:type="dxa"/>
            <w:tcBorders>
              <w:top w:val="single" w:sz="4" w:space="0" w:color="auto"/>
              <w:left w:val="nil"/>
              <w:bottom w:val="single" w:sz="4" w:space="0" w:color="auto"/>
              <w:right w:val="nil"/>
            </w:tcBorders>
            <w:shd w:val="clear" w:color="auto" w:fill="auto"/>
            <w:noWrap/>
            <w:vAlign w:val="bottom"/>
            <w:hideMark/>
          </w:tcPr>
          <w:p w14:paraId="2F8121EB" w14:textId="77777777" w:rsidR="00690B27" w:rsidRPr="00690B27" w:rsidRDefault="00690B27" w:rsidP="00690B27">
            <w:pPr>
              <w:widowControl/>
              <w:autoSpaceDE/>
              <w:autoSpaceDN/>
              <w:spacing w:after="0"/>
              <w:rPr>
                <w:rFonts w:eastAsia="Times New Roman" w:cs="Arial"/>
                <w:i/>
                <w:iCs/>
                <w:color w:val="000000"/>
                <w:sz w:val="18"/>
                <w:szCs w:val="20"/>
                <w:lang w:val="en-AU" w:eastAsia="en-AU" w:bidi="ar-SA"/>
              </w:rPr>
            </w:pPr>
            <w:r w:rsidRPr="00690B27">
              <w:rPr>
                <w:rFonts w:eastAsia="Times New Roman" w:cs="Arial"/>
                <w:i/>
                <w:iCs/>
                <w:color w:val="000000"/>
                <w:sz w:val="18"/>
                <w:szCs w:val="20"/>
                <w:lang w:val="en-AU" w:eastAsia="en-AU" w:bidi="ar-SA"/>
              </w:rPr>
              <w:t> </w:t>
            </w:r>
          </w:p>
        </w:tc>
        <w:tc>
          <w:tcPr>
            <w:tcW w:w="507" w:type="dxa"/>
            <w:tcBorders>
              <w:top w:val="single" w:sz="4" w:space="0" w:color="auto"/>
              <w:left w:val="nil"/>
              <w:bottom w:val="single" w:sz="4" w:space="0" w:color="auto"/>
              <w:right w:val="nil"/>
            </w:tcBorders>
            <w:shd w:val="clear" w:color="auto" w:fill="auto"/>
            <w:noWrap/>
            <w:vAlign w:val="bottom"/>
            <w:hideMark/>
          </w:tcPr>
          <w:p w14:paraId="07FEEEBE" w14:textId="77777777" w:rsidR="00690B27" w:rsidRPr="00690B27" w:rsidRDefault="00690B27" w:rsidP="00690B27">
            <w:pPr>
              <w:widowControl/>
              <w:autoSpaceDE/>
              <w:autoSpaceDN/>
              <w:spacing w:after="0"/>
              <w:rPr>
                <w:rFonts w:eastAsia="Times New Roman" w:cs="Arial"/>
                <w:i/>
                <w:iCs/>
                <w:color w:val="000000"/>
                <w:sz w:val="18"/>
                <w:szCs w:val="20"/>
                <w:lang w:val="en-AU" w:eastAsia="en-AU" w:bidi="ar-SA"/>
              </w:rPr>
            </w:pPr>
            <w:r w:rsidRPr="00690B27">
              <w:rPr>
                <w:rFonts w:eastAsia="Times New Roman" w:cs="Arial"/>
                <w:i/>
                <w:iCs/>
                <w:color w:val="000000"/>
                <w:sz w:val="18"/>
                <w:szCs w:val="20"/>
                <w:lang w:val="en-AU" w:eastAsia="en-AU" w:bidi="ar-SA"/>
              </w:rPr>
              <w:t> </w:t>
            </w:r>
          </w:p>
        </w:tc>
        <w:tc>
          <w:tcPr>
            <w:tcW w:w="1596" w:type="dxa"/>
            <w:tcBorders>
              <w:top w:val="single" w:sz="4" w:space="0" w:color="auto"/>
              <w:left w:val="nil"/>
              <w:bottom w:val="single" w:sz="4" w:space="0" w:color="auto"/>
              <w:right w:val="nil"/>
            </w:tcBorders>
            <w:shd w:val="clear" w:color="auto" w:fill="auto"/>
            <w:noWrap/>
            <w:vAlign w:val="bottom"/>
            <w:hideMark/>
          </w:tcPr>
          <w:p w14:paraId="5A19B59B" w14:textId="77777777" w:rsidR="00690B27" w:rsidRPr="00690B27" w:rsidRDefault="00690B27" w:rsidP="00690B27">
            <w:pPr>
              <w:widowControl/>
              <w:autoSpaceDE/>
              <w:autoSpaceDN/>
              <w:spacing w:after="0"/>
              <w:rPr>
                <w:rFonts w:eastAsia="Times New Roman" w:cs="Arial"/>
                <w:i/>
                <w:iCs/>
                <w:color w:val="000000"/>
                <w:sz w:val="18"/>
                <w:szCs w:val="20"/>
                <w:lang w:val="en-AU" w:eastAsia="en-AU" w:bidi="ar-SA"/>
              </w:rPr>
            </w:pPr>
            <w:r w:rsidRPr="00690B27">
              <w:rPr>
                <w:rFonts w:eastAsia="Times New Roman" w:cs="Arial"/>
                <w:i/>
                <w:iCs/>
                <w:color w:val="000000"/>
                <w:sz w:val="18"/>
                <w:szCs w:val="20"/>
                <w:lang w:val="en-AU" w:eastAsia="en-AU" w:bidi="ar-SA"/>
              </w:rPr>
              <w:t> </w:t>
            </w:r>
          </w:p>
        </w:tc>
        <w:tc>
          <w:tcPr>
            <w:tcW w:w="717" w:type="dxa"/>
            <w:tcBorders>
              <w:top w:val="single" w:sz="4" w:space="0" w:color="auto"/>
              <w:left w:val="nil"/>
              <w:bottom w:val="single" w:sz="4" w:space="0" w:color="auto"/>
              <w:right w:val="nil"/>
            </w:tcBorders>
            <w:shd w:val="clear" w:color="auto" w:fill="auto"/>
            <w:noWrap/>
            <w:vAlign w:val="bottom"/>
            <w:hideMark/>
          </w:tcPr>
          <w:p w14:paraId="2758D932" w14:textId="77777777" w:rsidR="00690B27" w:rsidRPr="00690B27" w:rsidRDefault="00690B27" w:rsidP="00690B27">
            <w:pPr>
              <w:widowControl/>
              <w:autoSpaceDE/>
              <w:autoSpaceDN/>
              <w:spacing w:after="0"/>
              <w:jc w:val="center"/>
              <w:rPr>
                <w:rFonts w:eastAsia="Times New Roman" w:cs="Arial"/>
                <w:i/>
                <w:iCs/>
                <w:color w:val="000000"/>
                <w:sz w:val="18"/>
                <w:szCs w:val="20"/>
                <w:lang w:val="en-AU" w:eastAsia="en-AU" w:bidi="ar-SA"/>
              </w:rPr>
            </w:pPr>
            <w:r w:rsidRPr="00690B27">
              <w:rPr>
                <w:rFonts w:eastAsia="Times New Roman" w:cs="Arial"/>
                <w:i/>
                <w:iCs/>
                <w:color w:val="000000"/>
                <w:sz w:val="18"/>
                <w:szCs w:val="20"/>
                <w:lang w:val="en-AU" w:eastAsia="en-AU" w:bidi="ar-SA"/>
              </w:rPr>
              <w:t> </w:t>
            </w:r>
          </w:p>
        </w:tc>
        <w:tc>
          <w:tcPr>
            <w:tcW w:w="1096" w:type="dxa"/>
            <w:tcBorders>
              <w:top w:val="single" w:sz="4" w:space="0" w:color="auto"/>
              <w:left w:val="nil"/>
              <w:bottom w:val="single" w:sz="4" w:space="0" w:color="auto"/>
              <w:right w:val="nil"/>
            </w:tcBorders>
            <w:shd w:val="clear" w:color="auto" w:fill="auto"/>
            <w:noWrap/>
            <w:vAlign w:val="bottom"/>
            <w:hideMark/>
          </w:tcPr>
          <w:p w14:paraId="16911D7F" w14:textId="77777777" w:rsidR="00690B27" w:rsidRPr="00690B27" w:rsidRDefault="00690B27" w:rsidP="00690B27">
            <w:pPr>
              <w:widowControl/>
              <w:autoSpaceDE/>
              <w:autoSpaceDN/>
              <w:spacing w:after="0"/>
              <w:jc w:val="right"/>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2021</w:t>
            </w:r>
          </w:p>
        </w:tc>
        <w:tc>
          <w:tcPr>
            <w:tcW w:w="1096" w:type="dxa"/>
            <w:tcBorders>
              <w:top w:val="single" w:sz="4" w:space="0" w:color="auto"/>
              <w:left w:val="nil"/>
              <w:bottom w:val="single" w:sz="4" w:space="0" w:color="auto"/>
              <w:right w:val="nil"/>
            </w:tcBorders>
            <w:shd w:val="clear" w:color="auto" w:fill="auto"/>
            <w:noWrap/>
            <w:vAlign w:val="bottom"/>
            <w:hideMark/>
          </w:tcPr>
          <w:p w14:paraId="58254BCE"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2020</w:t>
            </w:r>
          </w:p>
        </w:tc>
        <w:tc>
          <w:tcPr>
            <w:tcW w:w="356" w:type="dxa"/>
            <w:tcBorders>
              <w:top w:val="nil"/>
              <w:left w:val="nil"/>
              <w:bottom w:val="nil"/>
              <w:right w:val="nil"/>
            </w:tcBorders>
            <w:shd w:val="clear" w:color="auto" w:fill="auto"/>
            <w:noWrap/>
            <w:vAlign w:val="bottom"/>
            <w:hideMark/>
          </w:tcPr>
          <w:p w14:paraId="29DA004B"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p>
        </w:tc>
        <w:tc>
          <w:tcPr>
            <w:tcW w:w="1096" w:type="dxa"/>
            <w:tcBorders>
              <w:top w:val="nil"/>
              <w:left w:val="nil"/>
              <w:bottom w:val="single" w:sz="4" w:space="0" w:color="auto"/>
              <w:right w:val="nil"/>
            </w:tcBorders>
            <w:shd w:val="clear" w:color="auto" w:fill="auto"/>
            <w:noWrap/>
            <w:vAlign w:val="bottom"/>
            <w:hideMark/>
          </w:tcPr>
          <w:p w14:paraId="2B4A0AA6"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2021</w:t>
            </w:r>
          </w:p>
        </w:tc>
      </w:tr>
      <w:tr w:rsidR="00690B27" w:rsidRPr="00690B27" w14:paraId="44BC081E" w14:textId="77777777" w:rsidTr="006631D3">
        <w:trPr>
          <w:trHeight w:val="260"/>
        </w:trPr>
        <w:tc>
          <w:tcPr>
            <w:tcW w:w="3309" w:type="dxa"/>
            <w:tcBorders>
              <w:top w:val="nil"/>
              <w:left w:val="nil"/>
              <w:bottom w:val="nil"/>
              <w:right w:val="nil"/>
            </w:tcBorders>
            <w:shd w:val="clear" w:color="auto" w:fill="auto"/>
            <w:noWrap/>
            <w:vAlign w:val="bottom"/>
            <w:hideMark/>
          </w:tcPr>
          <w:p w14:paraId="2BCD414C"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p>
        </w:tc>
        <w:tc>
          <w:tcPr>
            <w:tcW w:w="507" w:type="dxa"/>
            <w:tcBorders>
              <w:top w:val="nil"/>
              <w:left w:val="nil"/>
              <w:bottom w:val="nil"/>
              <w:right w:val="nil"/>
            </w:tcBorders>
            <w:shd w:val="clear" w:color="auto" w:fill="auto"/>
            <w:noWrap/>
            <w:vAlign w:val="bottom"/>
            <w:hideMark/>
          </w:tcPr>
          <w:p w14:paraId="7C4EDD5E"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596" w:type="dxa"/>
            <w:tcBorders>
              <w:top w:val="nil"/>
              <w:left w:val="nil"/>
              <w:bottom w:val="nil"/>
              <w:right w:val="nil"/>
            </w:tcBorders>
            <w:shd w:val="clear" w:color="auto" w:fill="auto"/>
            <w:noWrap/>
            <w:vAlign w:val="bottom"/>
            <w:hideMark/>
          </w:tcPr>
          <w:p w14:paraId="788F5A67"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717" w:type="dxa"/>
            <w:tcBorders>
              <w:top w:val="nil"/>
              <w:left w:val="nil"/>
              <w:bottom w:val="nil"/>
              <w:right w:val="nil"/>
            </w:tcBorders>
            <w:shd w:val="clear" w:color="auto" w:fill="auto"/>
            <w:noWrap/>
            <w:vAlign w:val="bottom"/>
            <w:hideMark/>
          </w:tcPr>
          <w:p w14:paraId="2E8C19FB" w14:textId="77777777" w:rsidR="00690B27" w:rsidRPr="00690B27" w:rsidRDefault="00690B27" w:rsidP="00690B27">
            <w:pPr>
              <w:widowControl/>
              <w:autoSpaceDE/>
              <w:autoSpaceDN/>
              <w:spacing w:after="0"/>
              <w:jc w:val="center"/>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Notes</w:t>
            </w:r>
          </w:p>
        </w:tc>
        <w:tc>
          <w:tcPr>
            <w:tcW w:w="1096" w:type="dxa"/>
            <w:tcBorders>
              <w:top w:val="nil"/>
              <w:left w:val="nil"/>
              <w:bottom w:val="nil"/>
              <w:right w:val="nil"/>
            </w:tcBorders>
            <w:shd w:val="clear" w:color="auto" w:fill="auto"/>
            <w:noWrap/>
            <w:vAlign w:val="bottom"/>
            <w:hideMark/>
          </w:tcPr>
          <w:p w14:paraId="4FCD6FB3" w14:textId="77777777" w:rsidR="00690B27" w:rsidRPr="00690B27" w:rsidRDefault="00690B27" w:rsidP="00690B27">
            <w:pPr>
              <w:widowControl/>
              <w:autoSpaceDE/>
              <w:autoSpaceDN/>
              <w:spacing w:after="0"/>
              <w:jc w:val="right"/>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$'000</w:t>
            </w:r>
          </w:p>
        </w:tc>
        <w:tc>
          <w:tcPr>
            <w:tcW w:w="1096" w:type="dxa"/>
            <w:tcBorders>
              <w:top w:val="nil"/>
              <w:left w:val="nil"/>
              <w:bottom w:val="nil"/>
              <w:right w:val="nil"/>
            </w:tcBorders>
            <w:shd w:val="clear" w:color="auto" w:fill="auto"/>
            <w:noWrap/>
            <w:vAlign w:val="bottom"/>
            <w:hideMark/>
          </w:tcPr>
          <w:p w14:paraId="174304BD"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$'000</w:t>
            </w:r>
          </w:p>
        </w:tc>
        <w:tc>
          <w:tcPr>
            <w:tcW w:w="356" w:type="dxa"/>
            <w:tcBorders>
              <w:top w:val="nil"/>
              <w:left w:val="nil"/>
              <w:bottom w:val="nil"/>
              <w:right w:val="nil"/>
            </w:tcBorders>
            <w:shd w:val="clear" w:color="auto" w:fill="auto"/>
            <w:noWrap/>
            <w:vAlign w:val="bottom"/>
            <w:hideMark/>
          </w:tcPr>
          <w:p w14:paraId="011990EB"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4CD93B12"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$'000</w:t>
            </w:r>
          </w:p>
        </w:tc>
      </w:tr>
      <w:tr w:rsidR="00690B27" w:rsidRPr="00690B27" w14:paraId="606C112F" w14:textId="77777777" w:rsidTr="006631D3">
        <w:trPr>
          <w:trHeight w:val="260"/>
        </w:trPr>
        <w:tc>
          <w:tcPr>
            <w:tcW w:w="3816" w:type="dxa"/>
            <w:gridSpan w:val="2"/>
            <w:tcBorders>
              <w:top w:val="nil"/>
              <w:left w:val="nil"/>
              <w:bottom w:val="nil"/>
              <w:right w:val="nil"/>
            </w:tcBorders>
            <w:shd w:val="clear" w:color="auto" w:fill="auto"/>
            <w:noWrap/>
            <w:vAlign w:val="bottom"/>
            <w:hideMark/>
          </w:tcPr>
          <w:p w14:paraId="7C903F63" w14:textId="77777777" w:rsidR="00690B27" w:rsidRPr="00690B27" w:rsidRDefault="00690B27" w:rsidP="00690B27">
            <w:pPr>
              <w:widowControl/>
              <w:autoSpaceDE/>
              <w:autoSpaceDN/>
              <w:spacing w:after="0"/>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NET COST OF SERVICES</w:t>
            </w:r>
          </w:p>
        </w:tc>
        <w:tc>
          <w:tcPr>
            <w:tcW w:w="1596" w:type="dxa"/>
            <w:tcBorders>
              <w:top w:val="nil"/>
              <w:left w:val="nil"/>
              <w:bottom w:val="nil"/>
              <w:right w:val="nil"/>
            </w:tcBorders>
            <w:shd w:val="clear" w:color="auto" w:fill="auto"/>
            <w:noWrap/>
            <w:vAlign w:val="bottom"/>
            <w:hideMark/>
          </w:tcPr>
          <w:p w14:paraId="44DCA6A9" w14:textId="77777777" w:rsidR="00690B27" w:rsidRPr="00690B27" w:rsidRDefault="00690B27" w:rsidP="00690B27">
            <w:pPr>
              <w:widowControl/>
              <w:autoSpaceDE/>
              <w:autoSpaceDN/>
              <w:spacing w:after="0"/>
              <w:rPr>
                <w:rFonts w:eastAsia="Times New Roman" w:cs="Arial"/>
                <w:b/>
                <w:bCs/>
                <w:color w:val="000000"/>
                <w:sz w:val="18"/>
                <w:szCs w:val="20"/>
                <w:lang w:val="en-AU" w:eastAsia="en-AU" w:bidi="ar-SA"/>
              </w:rPr>
            </w:pPr>
          </w:p>
        </w:tc>
        <w:tc>
          <w:tcPr>
            <w:tcW w:w="717" w:type="dxa"/>
            <w:tcBorders>
              <w:top w:val="nil"/>
              <w:left w:val="nil"/>
              <w:bottom w:val="nil"/>
              <w:right w:val="nil"/>
            </w:tcBorders>
            <w:shd w:val="clear" w:color="auto" w:fill="auto"/>
            <w:noWrap/>
            <w:vAlign w:val="bottom"/>
            <w:hideMark/>
          </w:tcPr>
          <w:p w14:paraId="5FF2783C"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73FB83A4" w14:textId="77777777" w:rsidR="00690B27" w:rsidRPr="00690B27" w:rsidRDefault="00690B27" w:rsidP="00690B27">
            <w:pPr>
              <w:widowControl/>
              <w:autoSpaceDE/>
              <w:autoSpaceDN/>
              <w:spacing w:after="0"/>
              <w:jc w:val="center"/>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12F60F5C"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04B7FBBD"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214147CC"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r>
      <w:tr w:rsidR="00690B27" w:rsidRPr="00690B27" w14:paraId="629FAB3C" w14:textId="77777777" w:rsidTr="006631D3">
        <w:trPr>
          <w:trHeight w:val="260"/>
        </w:trPr>
        <w:tc>
          <w:tcPr>
            <w:tcW w:w="3816" w:type="dxa"/>
            <w:gridSpan w:val="2"/>
            <w:tcBorders>
              <w:top w:val="nil"/>
              <w:left w:val="nil"/>
              <w:bottom w:val="nil"/>
              <w:right w:val="nil"/>
            </w:tcBorders>
            <w:shd w:val="clear" w:color="auto" w:fill="auto"/>
            <w:noWrap/>
            <w:vAlign w:val="bottom"/>
            <w:hideMark/>
          </w:tcPr>
          <w:p w14:paraId="2CDC1B22" w14:textId="77777777" w:rsidR="00690B27" w:rsidRPr="00690B27" w:rsidRDefault="00690B27" w:rsidP="00690B27">
            <w:pPr>
              <w:widowControl/>
              <w:autoSpaceDE/>
              <w:autoSpaceDN/>
              <w:spacing w:after="0"/>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Expenses</w:t>
            </w:r>
          </w:p>
        </w:tc>
        <w:tc>
          <w:tcPr>
            <w:tcW w:w="1596" w:type="dxa"/>
            <w:tcBorders>
              <w:top w:val="nil"/>
              <w:left w:val="nil"/>
              <w:bottom w:val="nil"/>
              <w:right w:val="nil"/>
            </w:tcBorders>
            <w:shd w:val="clear" w:color="auto" w:fill="auto"/>
            <w:noWrap/>
            <w:vAlign w:val="bottom"/>
            <w:hideMark/>
          </w:tcPr>
          <w:p w14:paraId="13099FC7" w14:textId="77777777" w:rsidR="00690B27" w:rsidRPr="00690B27" w:rsidRDefault="00690B27" w:rsidP="00690B27">
            <w:pPr>
              <w:widowControl/>
              <w:autoSpaceDE/>
              <w:autoSpaceDN/>
              <w:spacing w:after="0"/>
              <w:rPr>
                <w:rFonts w:eastAsia="Times New Roman" w:cs="Arial"/>
                <w:b/>
                <w:bCs/>
                <w:color w:val="000000"/>
                <w:sz w:val="18"/>
                <w:szCs w:val="20"/>
                <w:lang w:val="en-AU" w:eastAsia="en-AU" w:bidi="ar-SA"/>
              </w:rPr>
            </w:pPr>
          </w:p>
        </w:tc>
        <w:tc>
          <w:tcPr>
            <w:tcW w:w="717" w:type="dxa"/>
            <w:tcBorders>
              <w:top w:val="nil"/>
              <w:left w:val="nil"/>
              <w:bottom w:val="nil"/>
              <w:right w:val="nil"/>
            </w:tcBorders>
            <w:shd w:val="clear" w:color="auto" w:fill="auto"/>
            <w:noWrap/>
            <w:vAlign w:val="bottom"/>
            <w:hideMark/>
          </w:tcPr>
          <w:p w14:paraId="73434026"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7600EE1C" w14:textId="77777777" w:rsidR="00690B27" w:rsidRPr="00690B27" w:rsidRDefault="00690B27" w:rsidP="00690B27">
            <w:pPr>
              <w:widowControl/>
              <w:autoSpaceDE/>
              <w:autoSpaceDN/>
              <w:spacing w:after="0"/>
              <w:jc w:val="center"/>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1CBB8F33"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62716813"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33B284DC"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r>
      <w:tr w:rsidR="00690B27" w:rsidRPr="00690B27" w14:paraId="70B7E7A1" w14:textId="77777777" w:rsidTr="006631D3">
        <w:trPr>
          <w:trHeight w:val="260"/>
        </w:trPr>
        <w:tc>
          <w:tcPr>
            <w:tcW w:w="3816" w:type="dxa"/>
            <w:gridSpan w:val="2"/>
            <w:tcBorders>
              <w:top w:val="nil"/>
              <w:left w:val="nil"/>
              <w:bottom w:val="nil"/>
              <w:right w:val="nil"/>
            </w:tcBorders>
            <w:shd w:val="clear" w:color="auto" w:fill="auto"/>
            <w:noWrap/>
            <w:vAlign w:val="bottom"/>
            <w:hideMark/>
          </w:tcPr>
          <w:p w14:paraId="2279094C" w14:textId="77777777" w:rsidR="00690B27" w:rsidRPr="00690B27" w:rsidRDefault="00690B27" w:rsidP="00690B27">
            <w:pPr>
              <w:widowControl/>
              <w:autoSpaceDE/>
              <w:autoSpaceDN/>
              <w:spacing w:after="0"/>
              <w:ind w:firstLineChars="100" w:firstLine="180"/>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Employee benefits</w:t>
            </w:r>
          </w:p>
        </w:tc>
        <w:tc>
          <w:tcPr>
            <w:tcW w:w="1596" w:type="dxa"/>
            <w:tcBorders>
              <w:top w:val="nil"/>
              <w:left w:val="nil"/>
              <w:bottom w:val="nil"/>
              <w:right w:val="nil"/>
            </w:tcBorders>
            <w:shd w:val="clear" w:color="auto" w:fill="auto"/>
            <w:noWrap/>
            <w:vAlign w:val="bottom"/>
            <w:hideMark/>
          </w:tcPr>
          <w:p w14:paraId="18665CB0" w14:textId="77777777" w:rsidR="00690B27" w:rsidRPr="00690B27" w:rsidRDefault="00690B27" w:rsidP="00690B27">
            <w:pPr>
              <w:widowControl/>
              <w:autoSpaceDE/>
              <w:autoSpaceDN/>
              <w:spacing w:after="0"/>
              <w:ind w:firstLineChars="100" w:firstLine="180"/>
              <w:rPr>
                <w:rFonts w:eastAsia="Times New Roman" w:cs="Arial"/>
                <w:color w:val="000000"/>
                <w:sz w:val="18"/>
                <w:szCs w:val="20"/>
                <w:lang w:val="en-AU" w:eastAsia="en-AU" w:bidi="ar-SA"/>
              </w:rPr>
            </w:pPr>
          </w:p>
        </w:tc>
        <w:tc>
          <w:tcPr>
            <w:tcW w:w="717" w:type="dxa"/>
            <w:tcBorders>
              <w:top w:val="nil"/>
              <w:left w:val="nil"/>
              <w:bottom w:val="nil"/>
              <w:right w:val="nil"/>
            </w:tcBorders>
            <w:shd w:val="clear" w:color="auto" w:fill="auto"/>
            <w:noWrap/>
            <w:vAlign w:val="bottom"/>
            <w:hideMark/>
          </w:tcPr>
          <w:p w14:paraId="29FE88A2" w14:textId="77777777" w:rsidR="00690B27" w:rsidRPr="00690B27" w:rsidRDefault="00690B27" w:rsidP="00690B27">
            <w:pPr>
              <w:widowControl/>
              <w:autoSpaceDE/>
              <w:autoSpaceDN/>
              <w:spacing w:after="0"/>
              <w:jc w:val="center"/>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3.1A</w:t>
            </w:r>
          </w:p>
        </w:tc>
        <w:tc>
          <w:tcPr>
            <w:tcW w:w="1096" w:type="dxa"/>
            <w:tcBorders>
              <w:top w:val="nil"/>
              <w:left w:val="nil"/>
              <w:bottom w:val="nil"/>
              <w:right w:val="nil"/>
            </w:tcBorders>
            <w:shd w:val="clear" w:color="auto" w:fill="auto"/>
            <w:noWrap/>
            <w:vAlign w:val="bottom"/>
            <w:hideMark/>
          </w:tcPr>
          <w:p w14:paraId="24CC6746" w14:textId="77777777" w:rsidR="00690B27" w:rsidRPr="00690B27" w:rsidRDefault="00690B27" w:rsidP="00690B27">
            <w:pPr>
              <w:widowControl/>
              <w:autoSpaceDE/>
              <w:autoSpaceDN/>
              <w:spacing w:after="0"/>
              <w:jc w:val="right"/>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 xml:space="preserve">1,664 </w:t>
            </w:r>
          </w:p>
        </w:tc>
        <w:tc>
          <w:tcPr>
            <w:tcW w:w="1096" w:type="dxa"/>
            <w:tcBorders>
              <w:top w:val="nil"/>
              <w:left w:val="nil"/>
              <w:bottom w:val="nil"/>
              <w:right w:val="nil"/>
            </w:tcBorders>
            <w:shd w:val="clear" w:color="auto" w:fill="auto"/>
            <w:noWrap/>
            <w:vAlign w:val="bottom"/>
            <w:hideMark/>
          </w:tcPr>
          <w:p w14:paraId="50A2B9A7"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xml:space="preserve">1,779 </w:t>
            </w:r>
          </w:p>
        </w:tc>
        <w:tc>
          <w:tcPr>
            <w:tcW w:w="356" w:type="dxa"/>
            <w:tcBorders>
              <w:top w:val="nil"/>
              <w:left w:val="nil"/>
              <w:bottom w:val="nil"/>
              <w:right w:val="nil"/>
            </w:tcBorders>
            <w:shd w:val="clear" w:color="auto" w:fill="auto"/>
            <w:noWrap/>
            <w:vAlign w:val="bottom"/>
            <w:hideMark/>
          </w:tcPr>
          <w:p w14:paraId="0DB9119D"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0FE574A0"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xml:space="preserve">1,853 </w:t>
            </w:r>
          </w:p>
        </w:tc>
      </w:tr>
      <w:tr w:rsidR="00690B27" w:rsidRPr="00690B27" w14:paraId="69BC4EC8" w14:textId="77777777" w:rsidTr="006631D3">
        <w:trPr>
          <w:trHeight w:val="240"/>
        </w:trPr>
        <w:tc>
          <w:tcPr>
            <w:tcW w:w="3816" w:type="dxa"/>
            <w:gridSpan w:val="2"/>
            <w:tcBorders>
              <w:top w:val="nil"/>
              <w:left w:val="nil"/>
              <w:bottom w:val="nil"/>
              <w:right w:val="nil"/>
            </w:tcBorders>
            <w:shd w:val="clear" w:color="auto" w:fill="auto"/>
            <w:noWrap/>
            <w:vAlign w:val="bottom"/>
            <w:hideMark/>
          </w:tcPr>
          <w:p w14:paraId="5A3DEC98" w14:textId="77777777" w:rsidR="00690B27" w:rsidRPr="00690B27" w:rsidRDefault="00690B27" w:rsidP="00690B27">
            <w:pPr>
              <w:widowControl/>
              <w:autoSpaceDE/>
              <w:autoSpaceDN/>
              <w:spacing w:after="0"/>
              <w:ind w:firstLineChars="100" w:firstLine="180"/>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Suppliers</w:t>
            </w:r>
          </w:p>
        </w:tc>
        <w:tc>
          <w:tcPr>
            <w:tcW w:w="1596" w:type="dxa"/>
            <w:tcBorders>
              <w:top w:val="nil"/>
              <w:left w:val="nil"/>
              <w:bottom w:val="nil"/>
              <w:right w:val="nil"/>
            </w:tcBorders>
            <w:shd w:val="clear" w:color="auto" w:fill="auto"/>
            <w:noWrap/>
            <w:vAlign w:val="bottom"/>
            <w:hideMark/>
          </w:tcPr>
          <w:p w14:paraId="14AA6CA5" w14:textId="77777777" w:rsidR="00690B27" w:rsidRPr="00690B27" w:rsidRDefault="00690B27" w:rsidP="00690B27">
            <w:pPr>
              <w:widowControl/>
              <w:autoSpaceDE/>
              <w:autoSpaceDN/>
              <w:spacing w:after="0"/>
              <w:ind w:firstLineChars="100" w:firstLine="180"/>
              <w:rPr>
                <w:rFonts w:eastAsia="Times New Roman" w:cs="Arial"/>
                <w:color w:val="000000"/>
                <w:sz w:val="18"/>
                <w:szCs w:val="20"/>
                <w:lang w:val="en-AU" w:eastAsia="en-AU" w:bidi="ar-SA"/>
              </w:rPr>
            </w:pPr>
          </w:p>
        </w:tc>
        <w:tc>
          <w:tcPr>
            <w:tcW w:w="717" w:type="dxa"/>
            <w:tcBorders>
              <w:top w:val="nil"/>
              <w:left w:val="nil"/>
              <w:bottom w:val="nil"/>
              <w:right w:val="nil"/>
            </w:tcBorders>
            <w:shd w:val="clear" w:color="auto" w:fill="auto"/>
            <w:noWrap/>
            <w:vAlign w:val="bottom"/>
            <w:hideMark/>
          </w:tcPr>
          <w:p w14:paraId="6916BF38" w14:textId="77777777" w:rsidR="00690B27" w:rsidRPr="00690B27" w:rsidRDefault="00690B27" w:rsidP="00690B27">
            <w:pPr>
              <w:widowControl/>
              <w:autoSpaceDE/>
              <w:autoSpaceDN/>
              <w:spacing w:after="0"/>
              <w:jc w:val="center"/>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3.1B</w:t>
            </w:r>
          </w:p>
        </w:tc>
        <w:tc>
          <w:tcPr>
            <w:tcW w:w="1096" w:type="dxa"/>
            <w:tcBorders>
              <w:top w:val="nil"/>
              <w:left w:val="nil"/>
              <w:bottom w:val="nil"/>
              <w:right w:val="nil"/>
            </w:tcBorders>
            <w:shd w:val="clear" w:color="auto" w:fill="auto"/>
            <w:noWrap/>
            <w:vAlign w:val="bottom"/>
            <w:hideMark/>
          </w:tcPr>
          <w:p w14:paraId="28B2B9E9" w14:textId="77777777" w:rsidR="00690B27" w:rsidRPr="00690B27" w:rsidRDefault="00690B27" w:rsidP="00690B27">
            <w:pPr>
              <w:widowControl/>
              <w:autoSpaceDE/>
              <w:autoSpaceDN/>
              <w:spacing w:after="0"/>
              <w:jc w:val="right"/>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 xml:space="preserve">814 </w:t>
            </w:r>
          </w:p>
        </w:tc>
        <w:tc>
          <w:tcPr>
            <w:tcW w:w="1096" w:type="dxa"/>
            <w:tcBorders>
              <w:top w:val="nil"/>
              <w:left w:val="nil"/>
              <w:bottom w:val="nil"/>
              <w:right w:val="nil"/>
            </w:tcBorders>
            <w:shd w:val="clear" w:color="auto" w:fill="auto"/>
            <w:noWrap/>
            <w:vAlign w:val="bottom"/>
            <w:hideMark/>
          </w:tcPr>
          <w:p w14:paraId="6B92EF11"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xml:space="preserve">592 </w:t>
            </w:r>
          </w:p>
        </w:tc>
        <w:tc>
          <w:tcPr>
            <w:tcW w:w="356" w:type="dxa"/>
            <w:tcBorders>
              <w:top w:val="nil"/>
              <w:left w:val="nil"/>
              <w:bottom w:val="nil"/>
              <w:right w:val="nil"/>
            </w:tcBorders>
            <w:shd w:val="clear" w:color="auto" w:fill="auto"/>
            <w:noWrap/>
            <w:vAlign w:val="bottom"/>
            <w:hideMark/>
          </w:tcPr>
          <w:p w14:paraId="7EEA4DB1"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7DB37C81"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xml:space="preserve">747 </w:t>
            </w:r>
          </w:p>
        </w:tc>
      </w:tr>
      <w:tr w:rsidR="00690B27" w:rsidRPr="00690B27" w14:paraId="50A4542E" w14:textId="77777777" w:rsidTr="006631D3">
        <w:trPr>
          <w:trHeight w:val="260"/>
        </w:trPr>
        <w:tc>
          <w:tcPr>
            <w:tcW w:w="3816" w:type="dxa"/>
            <w:gridSpan w:val="2"/>
            <w:tcBorders>
              <w:top w:val="nil"/>
              <w:left w:val="nil"/>
              <w:bottom w:val="nil"/>
              <w:right w:val="nil"/>
            </w:tcBorders>
            <w:shd w:val="clear" w:color="auto" w:fill="auto"/>
            <w:noWrap/>
            <w:vAlign w:val="bottom"/>
            <w:hideMark/>
          </w:tcPr>
          <w:p w14:paraId="78273A7A" w14:textId="77777777" w:rsidR="00690B27" w:rsidRPr="00690B27" w:rsidRDefault="00690B27" w:rsidP="00690B27">
            <w:pPr>
              <w:widowControl/>
              <w:autoSpaceDE/>
              <w:autoSpaceDN/>
              <w:spacing w:after="0"/>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Total expenses</w:t>
            </w:r>
          </w:p>
        </w:tc>
        <w:tc>
          <w:tcPr>
            <w:tcW w:w="1596" w:type="dxa"/>
            <w:tcBorders>
              <w:top w:val="nil"/>
              <w:left w:val="nil"/>
              <w:bottom w:val="nil"/>
              <w:right w:val="nil"/>
            </w:tcBorders>
            <w:shd w:val="clear" w:color="auto" w:fill="auto"/>
            <w:noWrap/>
            <w:vAlign w:val="bottom"/>
            <w:hideMark/>
          </w:tcPr>
          <w:p w14:paraId="13FB42C6" w14:textId="77777777" w:rsidR="00690B27" w:rsidRPr="00690B27" w:rsidRDefault="00690B27" w:rsidP="00690B27">
            <w:pPr>
              <w:widowControl/>
              <w:autoSpaceDE/>
              <w:autoSpaceDN/>
              <w:spacing w:after="0"/>
              <w:rPr>
                <w:rFonts w:eastAsia="Times New Roman" w:cs="Arial"/>
                <w:b/>
                <w:bCs/>
                <w:color w:val="000000"/>
                <w:sz w:val="18"/>
                <w:szCs w:val="20"/>
                <w:lang w:val="en-AU" w:eastAsia="en-AU" w:bidi="ar-SA"/>
              </w:rPr>
            </w:pPr>
          </w:p>
        </w:tc>
        <w:tc>
          <w:tcPr>
            <w:tcW w:w="717" w:type="dxa"/>
            <w:tcBorders>
              <w:top w:val="nil"/>
              <w:left w:val="nil"/>
              <w:bottom w:val="nil"/>
              <w:right w:val="nil"/>
            </w:tcBorders>
            <w:shd w:val="clear" w:color="auto" w:fill="auto"/>
            <w:noWrap/>
            <w:vAlign w:val="bottom"/>
            <w:hideMark/>
          </w:tcPr>
          <w:p w14:paraId="293D6180"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single" w:sz="4" w:space="0" w:color="auto"/>
              <w:left w:val="nil"/>
              <w:bottom w:val="single" w:sz="4" w:space="0" w:color="auto"/>
              <w:right w:val="nil"/>
            </w:tcBorders>
            <w:shd w:val="clear" w:color="auto" w:fill="auto"/>
            <w:noWrap/>
            <w:vAlign w:val="bottom"/>
            <w:hideMark/>
          </w:tcPr>
          <w:p w14:paraId="32D22E7D" w14:textId="77777777" w:rsidR="00690B27" w:rsidRPr="00690B27" w:rsidRDefault="00690B27" w:rsidP="00690B27">
            <w:pPr>
              <w:widowControl/>
              <w:autoSpaceDE/>
              <w:autoSpaceDN/>
              <w:spacing w:after="0"/>
              <w:jc w:val="right"/>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 xml:space="preserve">2,478 </w:t>
            </w:r>
          </w:p>
        </w:tc>
        <w:tc>
          <w:tcPr>
            <w:tcW w:w="1096" w:type="dxa"/>
            <w:tcBorders>
              <w:top w:val="single" w:sz="4" w:space="0" w:color="auto"/>
              <w:left w:val="nil"/>
              <w:bottom w:val="single" w:sz="4" w:space="0" w:color="auto"/>
              <w:right w:val="nil"/>
            </w:tcBorders>
            <w:shd w:val="clear" w:color="auto" w:fill="auto"/>
            <w:noWrap/>
            <w:vAlign w:val="bottom"/>
            <w:hideMark/>
          </w:tcPr>
          <w:p w14:paraId="444E33B9"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xml:space="preserve">2,371 </w:t>
            </w:r>
          </w:p>
        </w:tc>
        <w:tc>
          <w:tcPr>
            <w:tcW w:w="356" w:type="dxa"/>
            <w:tcBorders>
              <w:top w:val="nil"/>
              <w:left w:val="nil"/>
              <w:bottom w:val="nil"/>
              <w:right w:val="nil"/>
            </w:tcBorders>
            <w:shd w:val="clear" w:color="auto" w:fill="auto"/>
            <w:noWrap/>
            <w:vAlign w:val="bottom"/>
            <w:hideMark/>
          </w:tcPr>
          <w:p w14:paraId="07231089"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p>
        </w:tc>
        <w:tc>
          <w:tcPr>
            <w:tcW w:w="1096" w:type="dxa"/>
            <w:tcBorders>
              <w:top w:val="single" w:sz="4" w:space="0" w:color="auto"/>
              <w:left w:val="nil"/>
              <w:bottom w:val="single" w:sz="4" w:space="0" w:color="auto"/>
              <w:right w:val="nil"/>
            </w:tcBorders>
            <w:shd w:val="clear" w:color="auto" w:fill="auto"/>
            <w:noWrap/>
            <w:vAlign w:val="bottom"/>
            <w:hideMark/>
          </w:tcPr>
          <w:p w14:paraId="673E0074"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xml:space="preserve">2,600 </w:t>
            </w:r>
          </w:p>
        </w:tc>
      </w:tr>
      <w:tr w:rsidR="00690B27" w:rsidRPr="00690B27" w14:paraId="34DE3DC2" w14:textId="77777777" w:rsidTr="006631D3">
        <w:trPr>
          <w:trHeight w:val="260"/>
        </w:trPr>
        <w:tc>
          <w:tcPr>
            <w:tcW w:w="3309" w:type="dxa"/>
            <w:tcBorders>
              <w:top w:val="nil"/>
              <w:left w:val="nil"/>
              <w:bottom w:val="nil"/>
              <w:right w:val="nil"/>
            </w:tcBorders>
            <w:shd w:val="clear" w:color="auto" w:fill="auto"/>
            <w:noWrap/>
            <w:vAlign w:val="bottom"/>
            <w:hideMark/>
          </w:tcPr>
          <w:p w14:paraId="4B3E5415"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p>
        </w:tc>
        <w:tc>
          <w:tcPr>
            <w:tcW w:w="507" w:type="dxa"/>
            <w:tcBorders>
              <w:top w:val="nil"/>
              <w:left w:val="nil"/>
              <w:bottom w:val="nil"/>
              <w:right w:val="nil"/>
            </w:tcBorders>
            <w:shd w:val="clear" w:color="auto" w:fill="auto"/>
            <w:noWrap/>
            <w:vAlign w:val="bottom"/>
            <w:hideMark/>
          </w:tcPr>
          <w:p w14:paraId="312C8EA2"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596" w:type="dxa"/>
            <w:tcBorders>
              <w:top w:val="nil"/>
              <w:left w:val="nil"/>
              <w:bottom w:val="nil"/>
              <w:right w:val="nil"/>
            </w:tcBorders>
            <w:shd w:val="clear" w:color="auto" w:fill="auto"/>
            <w:noWrap/>
            <w:vAlign w:val="bottom"/>
            <w:hideMark/>
          </w:tcPr>
          <w:p w14:paraId="1568B100"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717" w:type="dxa"/>
            <w:tcBorders>
              <w:top w:val="nil"/>
              <w:left w:val="nil"/>
              <w:bottom w:val="nil"/>
              <w:right w:val="nil"/>
            </w:tcBorders>
            <w:shd w:val="clear" w:color="auto" w:fill="auto"/>
            <w:noWrap/>
            <w:vAlign w:val="bottom"/>
            <w:hideMark/>
          </w:tcPr>
          <w:p w14:paraId="6C5AFFCD"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7A143B27" w14:textId="77777777" w:rsidR="00690B27" w:rsidRPr="00690B27" w:rsidRDefault="00690B27" w:rsidP="00690B27">
            <w:pPr>
              <w:widowControl/>
              <w:autoSpaceDE/>
              <w:autoSpaceDN/>
              <w:spacing w:after="0"/>
              <w:jc w:val="center"/>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752E45B8"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0B359C1B"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22B27FD1"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r>
      <w:tr w:rsidR="00690B27" w:rsidRPr="00690B27" w14:paraId="325A53A0" w14:textId="77777777" w:rsidTr="006631D3">
        <w:trPr>
          <w:trHeight w:val="260"/>
        </w:trPr>
        <w:tc>
          <w:tcPr>
            <w:tcW w:w="3816" w:type="dxa"/>
            <w:gridSpan w:val="2"/>
            <w:tcBorders>
              <w:top w:val="nil"/>
              <w:left w:val="nil"/>
              <w:bottom w:val="nil"/>
              <w:right w:val="nil"/>
            </w:tcBorders>
            <w:shd w:val="clear" w:color="auto" w:fill="auto"/>
            <w:noWrap/>
            <w:vAlign w:val="bottom"/>
            <w:hideMark/>
          </w:tcPr>
          <w:p w14:paraId="4CF4043B" w14:textId="77777777" w:rsidR="00690B27" w:rsidRPr="00690B27" w:rsidRDefault="00690B27" w:rsidP="00690B27">
            <w:pPr>
              <w:widowControl/>
              <w:autoSpaceDE/>
              <w:autoSpaceDN/>
              <w:spacing w:after="0"/>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Own-source revenue</w:t>
            </w:r>
          </w:p>
        </w:tc>
        <w:tc>
          <w:tcPr>
            <w:tcW w:w="1596" w:type="dxa"/>
            <w:tcBorders>
              <w:top w:val="nil"/>
              <w:left w:val="nil"/>
              <w:bottom w:val="nil"/>
              <w:right w:val="nil"/>
            </w:tcBorders>
            <w:shd w:val="clear" w:color="auto" w:fill="auto"/>
            <w:noWrap/>
            <w:vAlign w:val="bottom"/>
            <w:hideMark/>
          </w:tcPr>
          <w:p w14:paraId="48533395" w14:textId="77777777" w:rsidR="00690B27" w:rsidRPr="00690B27" w:rsidRDefault="00690B27" w:rsidP="00690B27">
            <w:pPr>
              <w:widowControl/>
              <w:autoSpaceDE/>
              <w:autoSpaceDN/>
              <w:spacing w:after="0"/>
              <w:rPr>
                <w:rFonts w:eastAsia="Times New Roman" w:cs="Arial"/>
                <w:b/>
                <w:bCs/>
                <w:color w:val="000000"/>
                <w:sz w:val="18"/>
                <w:szCs w:val="20"/>
                <w:lang w:val="en-AU" w:eastAsia="en-AU" w:bidi="ar-SA"/>
              </w:rPr>
            </w:pPr>
          </w:p>
        </w:tc>
        <w:tc>
          <w:tcPr>
            <w:tcW w:w="717" w:type="dxa"/>
            <w:tcBorders>
              <w:top w:val="nil"/>
              <w:left w:val="nil"/>
              <w:bottom w:val="nil"/>
              <w:right w:val="nil"/>
            </w:tcBorders>
            <w:shd w:val="clear" w:color="auto" w:fill="auto"/>
            <w:noWrap/>
            <w:vAlign w:val="bottom"/>
            <w:hideMark/>
          </w:tcPr>
          <w:p w14:paraId="3AEEC767"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75647FF3" w14:textId="77777777" w:rsidR="00690B27" w:rsidRPr="00690B27" w:rsidRDefault="00690B27" w:rsidP="00690B27">
            <w:pPr>
              <w:widowControl/>
              <w:autoSpaceDE/>
              <w:autoSpaceDN/>
              <w:spacing w:after="0"/>
              <w:jc w:val="center"/>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2B8D7CB3"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6DF59666"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0197A9D0"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r>
      <w:tr w:rsidR="00690B27" w:rsidRPr="00690B27" w14:paraId="5C510DD3" w14:textId="77777777" w:rsidTr="006631D3">
        <w:trPr>
          <w:trHeight w:val="290"/>
        </w:trPr>
        <w:tc>
          <w:tcPr>
            <w:tcW w:w="3816" w:type="dxa"/>
            <w:gridSpan w:val="2"/>
            <w:tcBorders>
              <w:top w:val="nil"/>
              <w:left w:val="nil"/>
              <w:bottom w:val="nil"/>
              <w:right w:val="nil"/>
            </w:tcBorders>
            <w:shd w:val="clear" w:color="auto" w:fill="auto"/>
            <w:noWrap/>
            <w:vAlign w:val="bottom"/>
            <w:hideMark/>
          </w:tcPr>
          <w:p w14:paraId="4E46EA68" w14:textId="77777777" w:rsidR="00690B27" w:rsidRPr="00690B27" w:rsidRDefault="00690B27" w:rsidP="00690B27">
            <w:pPr>
              <w:widowControl/>
              <w:autoSpaceDE/>
              <w:autoSpaceDN/>
              <w:spacing w:after="0"/>
              <w:ind w:firstLineChars="100" w:firstLine="180"/>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Payments from Portfolio Department</w:t>
            </w:r>
          </w:p>
        </w:tc>
        <w:tc>
          <w:tcPr>
            <w:tcW w:w="1596" w:type="dxa"/>
            <w:tcBorders>
              <w:top w:val="nil"/>
              <w:left w:val="nil"/>
              <w:bottom w:val="nil"/>
              <w:right w:val="nil"/>
            </w:tcBorders>
            <w:shd w:val="clear" w:color="auto" w:fill="auto"/>
            <w:noWrap/>
            <w:vAlign w:val="bottom"/>
            <w:hideMark/>
          </w:tcPr>
          <w:p w14:paraId="119B6F7D" w14:textId="77777777" w:rsidR="00690B27" w:rsidRPr="00690B27" w:rsidRDefault="00690B27" w:rsidP="00690B27">
            <w:pPr>
              <w:widowControl/>
              <w:autoSpaceDE/>
              <w:autoSpaceDN/>
              <w:spacing w:after="0"/>
              <w:ind w:firstLineChars="100" w:firstLine="180"/>
              <w:rPr>
                <w:rFonts w:eastAsia="Times New Roman" w:cs="Arial"/>
                <w:color w:val="000000"/>
                <w:sz w:val="18"/>
                <w:szCs w:val="20"/>
                <w:lang w:val="en-AU" w:eastAsia="en-AU" w:bidi="ar-SA"/>
              </w:rPr>
            </w:pPr>
          </w:p>
        </w:tc>
        <w:tc>
          <w:tcPr>
            <w:tcW w:w="717" w:type="dxa"/>
            <w:tcBorders>
              <w:top w:val="nil"/>
              <w:left w:val="nil"/>
              <w:bottom w:val="nil"/>
              <w:right w:val="nil"/>
            </w:tcBorders>
            <w:shd w:val="clear" w:color="auto" w:fill="auto"/>
            <w:noWrap/>
            <w:vAlign w:val="bottom"/>
            <w:hideMark/>
          </w:tcPr>
          <w:p w14:paraId="1310C629" w14:textId="77777777" w:rsidR="00690B27" w:rsidRPr="00690B27" w:rsidRDefault="00690B27" w:rsidP="00690B27">
            <w:pPr>
              <w:widowControl/>
              <w:autoSpaceDE/>
              <w:autoSpaceDN/>
              <w:spacing w:after="0"/>
              <w:jc w:val="center"/>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3.2A</w:t>
            </w:r>
          </w:p>
        </w:tc>
        <w:tc>
          <w:tcPr>
            <w:tcW w:w="1096" w:type="dxa"/>
            <w:tcBorders>
              <w:top w:val="nil"/>
              <w:left w:val="nil"/>
              <w:bottom w:val="nil"/>
              <w:right w:val="nil"/>
            </w:tcBorders>
            <w:shd w:val="clear" w:color="auto" w:fill="auto"/>
            <w:noWrap/>
            <w:vAlign w:val="bottom"/>
            <w:hideMark/>
          </w:tcPr>
          <w:p w14:paraId="058ECBC5" w14:textId="77777777" w:rsidR="00690B27" w:rsidRPr="00690B27" w:rsidRDefault="00690B27" w:rsidP="00690B27">
            <w:pPr>
              <w:widowControl/>
              <w:autoSpaceDE/>
              <w:autoSpaceDN/>
              <w:spacing w:after="0"/>
              <w:jc w:val="right"/>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 xml:space="preserve"> - </w:t>
            </w:r>
          </w:p>
        </w:tc>
        <w:tc>
          <w:tcPr>
            <w:tcW w:w="1096" w:type="dxa"/>
            <w:tcBorders>
              <w:top w:val="nil"/>
              <w:left w:val="nil"/>
              <w:bottom w:val="nil"/>
              <w:right w:val="nil"/>
            </w:tcBorders>
            <w:shd w:val="clear" w:color="auto" w:fill="auto"/>
            <w:noWrap/>
            <w:vAlign w:val="bottom"/>
            <w:hideMark/>
          </w:tcPr>
          <w:p w14:paraId="522BF2DF"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xml:space="preserve">1,408 </w:t>
            </w:r>
          </w:p>
        </w:tc>
        <w:tc>
          <w:tcPr>
            <w:tcW w:w="356" w:type="dxa"/>
            <w:tcBorders>
              <w:top w:val="nil"/>
              <w:left w:val="nil"/>
              <w:bottom w:val="nil"/>
              <w:right w:val="nil"/>
            </w:tcBorders>
            <w:shd w:val="clear" w:color="auto" w:fill="auto"/>
            <w:noWrap/>
            <w:vAlign w:val="bottom"/>
            <w:hideMark/>
          </w:tcPr>
          <w:p w14:paraId="7B113897"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5EB4E20E"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xml:space="preserve"> - </w:t>
            </w:r>
          </w:p>
        </w:tc>
      </w:tr>
      <w:tr w:rsidR="00690B27" w:rsidRPr="00690B27" w14:paraId="35ABA30D" w14:textId="77777777" w:rsidTr="006631D3">
        <w:trPr>
          <w:trHeight w:val="290"/>
        </w:trPr>
        <w:tc>
          <w:tcPr>
            <w:tcW w:w="3816" w:type="dxa"/>
            <w:gridSpan w:val="2"/>
            <w:tcBorders>
              <w:top w:val="nil"/>
              <w:left w:val="nil"/>
              <w:bottom w:val="nil"/>
              <w:right w:val="nil"/>
            </w:tcBorders>
            <w:shd w:val="clear" w:color="auto" w:fill="auto"/>
            <w:noWrap/>
            <w:vAlign w:val="bottom"/>
            <w:hideMark/>
          </w:tcPr>
          <w:p w14:paraId="2C8C3038" w14:textId="77777777" w:rsidR="00690B27" w:rsidRPr="00690B27" w:rsidRDefault="00690B27" w:rsidP="00690B27">
            <w:pPr>
              <w:widowControl/>
              <w:autoSpaceDE/>
              <w:autoSpaceDN/>
              <w:spacing w:after="0"/>
              <w:ind w:firstLineChars="100" w:firstLine="180"/>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Resources received free of charge</w:t>
            </w:r>
          </w:p>
        </w:tc>
        <w:tc>
          <w:tcPr>
            <w:tcW w:w="1596" w:type="dxa"/>
            <w:tcBorders>
              <w:top w:val="nil"/>
              <w:left w:val="nil"/>
              <w:bottom w:val="nil"/>
              <w:right w:val="nil"/>
            </w:tcBorders>
            <w:shd w:val="clear" w:color="auto" w:fill="auto"/>
            <w:noWrap/>
            <w:vAlign w:val="bottom"/>
            <w:hideMark/>
          </w:tcPr>
          <w:p w14:paraId="1922A2A6" w14:textId="77777777" w:rsidR="00690B27" w:rsidRPr="00690B27" w:rsidRDefault="00690B27" w:rsidP="00690B27">
            <w:pPr>
              <w:widowControl/>
              <w:autoSpaceDE/>
              <w:autoSpaceDN/>
              <w:spacing w:after="0"/>
              <w:ind w:firstLineChars="100" w:firstLine="180"/>
              <w:rPr>
                <w:rFonts w:eastAsia="Times New Roman" w:cs="Arial"/>
                <w:color w:val="000000"/>
                <w:sz w:val="18"/>
                <w:szCs w:val="20"/>
                <w:lang w:val="en-AU" w:eastAsia="en-AU" w:bidi="ar-SA"/>
              </w:rPr>
            </w:pPr>
          </w:p>
        </w:tc>
        <w:tc>
          <w:tcPr>
            <w:tcW w:w="717" w:type="dxa"/>
            <w:tcBorders>
              <w:top w:val="nil"/>
              <w:left w:val="nil"/>
              <w:bottom w:val="nil"/>
              <w:right w:val="nil"/>
            </w:tcBorders>
            <w:shd w:val="clear" w:color="auto" w:fill="auto"/>
            <w:noWrap/>
            <w:vAlign w:val="bottom"/>
            <w:hideMark/>
          </w:tcPr>
          <w:p w14:paraId="60C666A9" w14:textId="77777777" w:rsidR="00690B27" w:rsidRPr="00690B27" w:rsidRDefault="00690B27" w:rsidP="00690B27">
            <w:pPr>
              <w:widowControl/>
              <w:autoSpaceDE/>
              <w:autoSpaceDN/>
              <w:spacing w:after="0"/>
              <w:jc w:val="center"/>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3.2B</w:t>
            </w:r>
          </w:p>
        </w:tc>
        <w:tc>
          <w:tcPr>
            <w:tcW w:w="1096" w:type="dxa"/>
            <w:tcBorders>
              <w:top w:val="nil"/>
              <w:left w:val="nil"/>
              <w:bottom w:val="nil"/>
              <w:right w:val="nil"/>
            </w:tcBorders>
            <w:shd w:val="clear" w:color="auto" w:fill="auto"/>
            <w:noWrap/>
            <w:vAlign w:val="bottom"/>
            <w:hideMark/>
          </w:tcPr>
          <w:p w14:paraId="365D4F9D" w14:textId="77777777" w:rsidR="00690B27" w:rsidRPr="00690B27" w:rsidRDefault="00690B27" w:rsidP="00690B27">
            <w:pPr>
              <w:widowControl/>
              <w:autoSpaceDE/>
              <w:autoSpaceDN/>
              <w:spacing w:after="0"/>
              <w:jc w:val="right"/>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 xml:space="preserve">168 </w:t>
            </w:r>
          </w:p>
        </w:tc>
        <w:tc>
          <w:tcPr>
            <w:tcW w:w="1096" w:type="dxa"/>
            <w:tcBorders>
              <w:top w:val="nil"/>
              <w:left w:val="nil"/>
              <w:bottom w:val="nil"/>
              <w:right w:val="nil"/>
            </w:tcBorders>
            <w:shd w:val="clear" w:color="auto" w:fill="auto"/>
            <w:noWrap/>
            <w:vAlign w:val="bottom"/>
            <w:hideMark/>
          </w:tcPr>
          <w:p w14:paraId="34C41B4B"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xml:space="preserve">168 </w:t>
            </w:r>
          </w:p>
        </w:tc>
        <w:tc>
          <w:tcPr>
            <w:tcW w:w="356" w:type="dxa"/>
            <w:tcBorders>
              <w:top w:val="nil"/>
              <w:left w:val="nil"/>
              <w:bottom w:val="nil"/>
              <w:right w:val="nil"/>
            </w:tcBorders>
            <w:shd w:val="clear" w:color="auto" w:fill="auto"/>
            <w:noWrap/>
            <w:vAlign w:val="bottom"/>
            <w:hideMark/>
          </w:tcPr>
          <w:p w14:paraId="6257DD3E"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5FCF7AEC"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xml:space="preserve"> - </w:t>
            </w:r>
          </w:p>
        </w:tc>
      </w:tr>
      <w:tr w:rsidR="00690B27" w:rsidRPr="00690B27" w14:paraId="677C9C23" w14:textId="77777777" w:rsidTr="006631D3">
        <w:trPr>
          <w:trHeight w:val="260"/>
        </w:trPr>
        <w:tc>
          <w:tcPr>
            <w:tcW w:w="3816" w:type="dxa"/>
            <w:gridSpan w:val="2"/>
            <w:tcBorders>
              <w:top w:val="nil"/>
              <w:left w:val="nil"/>
              <w:bottom w:val="nil"/>
              <w:right w:val="nil"/>
            </w:tcBorders>
            <w:shd w:val="clear" w:color="auto" w:fill="auto"/>
            <w:noWrap/>
            <w:vAlign w:val="bottom"/>
            <w:hideMark/>
          </w:tcPr>
          <w:p w14:paraId="149AF21B" w14:textId="77777777" w:rsidR="00690B27" w:rsidRPr="00690B27" w:rsidRDefault="00690B27" w:rsidP="00690B27">
            <w:pPr>
              <w:widowControl/>
              <w:autoSpaceDE/>
              <w:autoSpaceDN/>
              <w:spacing w:after="0"/>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Total own-source revenue</w:t>
            </w:r>
          </w:p>
        </w:tc>
        <w:tc>
          <w:tcPr>
            <w:tcW w:w="1596" w:type="dxa"/>
            <w:tcBorders>
              <w:top w:val="nil"/>
              <w:left w:val="nil"/>
              <w:bottom w:val="nil"/>
              <w:right w:val="nil"/>
            </w:tcBorders>
            <w:shd w:val="clear" w:color="auto" w:fill="auto"/>
            <w:noWrap/>
            <w:vAlign w:val="bottom"/>
            <w:hideMark/>
          </w:tcPr>
          <w:p w14:paraId="1746BB1F" w14:textId="77777777" w:rsidR="00690B27" w:rsidRPr="00690B27" w:rsidRDefault="00690B27" w:rsidP="00690B27">
            <w:pPr>
              <w:widowControl/>
              <w:autoSpaceDE/>
              <w:autoSpaceDN/>
              <w:spacing w:after="0"/>
              <w:rPr>
                <w:rFonts w:eastAsia="Times New Roman" w:cs="Arial"/>
                <w:b/>
                <w:bCs/>
                <w:color w:val="000000"/>
                <w:sz w:val="18"/>
                <w:szCs w:val="20"/>
                <w:lang w:val="en-AU" w:eastAsia="en-AU" w:bidi="ar-SA"/>
              </w:rPr>
            </w:pPr>
          </w:p>
        </w:tc>
        <w:tc>
          <w:tcPr>
            <w:tcW w:w="717" w:type="dxa"/>
            <w:tcBorders>
              <w:top w:val="nil"/>
              <w:left w:val="nil"/>
              <w:bottom w:val="nil"/>
              <w:right w:val="nil"/>
            </w:tcBorders>
            <w:shd w:val="clear" w:color="auto" w:fill="auto"/>
            <w:noWrap/>
            <w:vAlign w:val="bottom"/>
            <w:hideMark/>
          </w:tcPr>
          <w:p w14:paraId="0F85486A"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single" w:sz="4" w:space="0" w:color="auto"/>
              <w:left w:val="nil"/>
              <w:bottom w:val="single" w:sz="4" w:space="0" w:color="auto"/>
              <w:right w:val="nil"/>
            </w:tcBorders>
            <w:shd w:val="clear" w:color="auto" w:fill="auto"/>
            <w:noWrap/>
            <w:vAlign w:val="bottom"/>
            <w:hideMark/>
          </w:tcPr>
          <w:p w14:paraId="0737CE2C" w14:textId="77777777" w:rsidR="00690B27" w:rsidRPr="00690B27" w:rsidRDefault="00690B27" w:rsidP="00690B27">
            <w:pPr>
              <w:widowControl/>
              <w:autoSpaceDE/>
              <w:autoSpaceDN/>
              <w:spacing w:after="0"/>
              <w:jc w:val="right"/>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 xml:space="preserve">168 </w:t>
            </w:r>
          </w:p>
        </w:tc>
        <w:tc>
          <w:tcPr>
            <w:tcW w:w="1096" w:type="dxa"/>
            <w:tcBorders>
              <w:top w:val="single" w:sz="4" w:space="0" w:color="auto"/>
              <w:left w:val="nil"/>
              <w:bottom w:val="single" w:sz="4" w:space="0" w:color="auto"/>
              <w:right w:val="nil"/>
            </w:tcBorders>
            <w:shd w:val="clear" w:color="auto" w:fill="auto"/>
            <w:noWrap/>
            <w:vAlign w:val="bottom"/>
            <w:hideMark/>
          </w:tcPr>
          <w:p w14:paraId="02ED224A"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xml:space="preserve">1,576 </w:t>
            </w:r>
          </w:p>
        </w:tc>
        <w:tc>
          <w:tcPr>
            <w:tcW w:w="356" w:type="dxa"/>
            <w:tcBorders>
              <w:top w:val="nil"/>
              <w:left w:val="nil"/>
              <w:bottom w:val="nil"/>
              <w:right w:val="nil"/>
            </w:tcBorders>
            <w:shd w:val="clear" w:color="auto" w:fill="auto"/>
            <w:noWrap/>
            <w:vAlign w:val="bottom"/>
            <w:hideMark/>
          </w:tcPr>
          <w:p w14:paraId="5E491C1D"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p>
        </w:tc>
        <w:tc>
          <w:tcPr>
            <w:tcW w:w="1096" w:type="dxa"/>
            <w:tcBorders>
              <w:top w:val="single" w:sz="4" w:space="0" w:color="auto"/>
              <w:left w:val="nil"/>
              <w:bottom w:val="single" w:sz="4" w:space="0" w:color="auto"/>
              <w:right w:val="nil"/>
            </w:tcBorders>
            <w:shd w:val="clear" w:color="auto" w:fill="auto"/>
            <w:noWrap/>
            <w:vAlign w:val="bottom"/>
            <w:hideMark/>
          </w:tcPr>
          <w:p w14:paraId="35C87D53"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xml:space="preserve"> - </w:t>
            </w:r>
          </w:p>
        </w:tc>
      </w:tr>
      <w:tr w:rsidR="00690B27" w:rsidRPr="00690B27" w14:paraId="301DDDD4" w14:textId="77777777" w:rsidTr="006631D3">
        <w:trPr>
          <w:trHeight w:val="260"/>
        </w:trPr>
        <w:tc>
          <w:tcPr>
            <w:tcW w:w="3816" w:type="dxa"/>
            <w:gridSpan w:val="2"/>
            <w:tcBorders>
              <w:top w:val="nil"/>
              <w:left w:val="nil"/>
              <w:bottom w:val="nil"/>
              <w:right w:val="nil"/>
            </w:tcBorders>
            <w:shd w:val="clear" w:color="auto" w:fill="auto"/>
            <w:noWrap/>
            <w:vAlign w:val="bottom"/>
            <w:hideMark/>
          </w:tcPr>
          <w:p w14:paraId="327ED364" w14:textId="77777777" w:rsidR="00690B27" w:rsidRPr="00690B27" w:rsidRDefault="00690B27" w:rsidP="00690B27">
            <w:pPr>
              <w:widowControl/>
              <w:autoSpaceDE/>
              <w:autoSpaceDN/>
              <w:spacing w:after="0"/>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Net cost of services</w:t>
            </w:r>
          </w:p>
        </w:tc>
        <w:tc>
          <w:tcPr>
            <w:tcW w:w="1596" w:type="dxa"/>
            <w:tcBorders>
              <w:top w:val="nil"/>
              <w:left w:val="nil"/>
              <w:bottom w:val="nil"/>
              <w:right w:val="nil"/>
            </w:tcBorders>
            <w:shd w:val="clear" w:color="auto" w:fill="auto"/>
            <w:noWrap/>
            <w:vAlign w:val="bottom"/>
            <w:hideMark/>
          </w:tcPr>
          <w:p w14:paraId="468073A7" w14:textId="77777777" w:rsidR="00690B27" w:rsidRPr="00690B27" w:rsidRDefault="00690B27" w:rsidP="00690B27">
            <w:pPr>
              <w:widowControl/>
              <w:autoSpaceDE/>
              <w:autoSpaceDN/>
              <w:spacing w:after="0"/>
              <w:rPr>
                <w:rFonts w:eastAsia="Times New Roman" w:cs="Arial"/>
                <w:b/>
                <w:bCs/>
                <w:color w:val="000000"/>
                <w:sz w:val="18"/>
                <w:szCs w:val="20"/>
                <w:lang w:val="en-AU" w:eastAsia="en-AU" w:bidi="ar-SA"/>
              </w:rPr>
            </w:pPr>
          </w:p>
        </w:tc>
        <w:tc>
          <w:tcPr>
            <w:tcW w:w="717" w:type="dxa"/>
            <w:tcBorders>
              <w:top w:val="nil"/>
              <w:left w:val="nil"/>
              <w:bottom w:val="nil"/>
              <w:right w:val="nil"/>
            </w:tcBorders>
            <w:shd w:val="clear" w:color="auto" w:fill="auto"/>
            <w:noWrap/>
            <w:vAlign w:val="bottom"/>
            <w:hideMark/>
          </w:tcPr>
          <w:p w14:paraId="48E19CB8"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single" w:sz="4" w:space="0" w:color="auto"/>
              <w:right w:val="nil"/>
            </w:tcBorders>
            <w:shd w:val="clear" w:color="auto" w:fill="auto"/>
            <w:noWrap/>
            <w:vAlign w:val="bottom"/>
            <w:hideMark/>
          </w:tcPr>
          <w:p w14:paraId="12460A86" w14:textId="77777777" w:rsidR="00690B27" w:rsidRPr="00690B27" w:rsidRDefault="00690B27" w:rsidP="00690B27">
            <w:pPr>
              <w:widowControl/>
              <w:autoSpaceDE/>
              <w:autoSpaceDN/>
              <w:spacing w:after="0"/>
              <w:jc w:val="right"/>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(2,310)</w:t>
            </w:r>
          </w:p>
        </w:tc>
        <w:tc>
          <w:tcPr>
            <w:tcW w:w="1096" w:type="dxa"/>
            <w:tcBorders>
              <w:top w:val="nil"/>
              <w:left w:val="nil"/>
              <w:bottom w:val="single" w:sz="4" w:space="0" w:color="auto"/>
              <w:right w:val="nil"/>
            </w:tcBorders>
            <w:shd w:val="clear" w:color="auto" w:fill="auto"/>
            <w:noWrap/>
            <w:vAlign w:val="bottom"/>
            <w:hideMark/>
          </w:tcPr>
          <w:p w14:paraId="240E7BB1"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(795)</w:t>
            </w:r>
          </w:p>
        </w:tc>
        <w:tc>
          <w:tcPr>
            <w:tcW w:w="356" w:type="dxa"/>
            <w:tcBorders>
              <w:top w:val="nil"/>
              <w:left w:val="nil"/>
              <w:bottom w:val="nil"/>
              <w:right w:val="nil"/>
            </w:tcBorders>
            <w:shd w:val="clear" w:color="auto" w:fill="auto"/>
            <w:noWrap/>
            <w:vAlign w:val="bottom"/>
            <w:hideMark/>
          </w:tcPr>
          <w:p w14:paraId="5AABF3F1"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p>
        </w:tc>
        <w:tc>
          <w:tcPr>
            <w:tcW w:w="1096" w:type="dxa"/>
            <w:tcBorders>
              <w:top w:val="nil"/>
              <w:left w:val="nil"/>
              <w:bottom w:val="single" w:sz="4" w:space="0" w:color="auto"/>
              <w:right w:val="nil"/>
            </w:tcBorders>
            <w:shd w:val="clear" w:color="auto" w:fill="auto"/>
            <w:noWrap/>
            <w:vAlign w:val="bottom"/>
            <w:hideMark/>
          </w:tcPr>
          <w:p w14:paraId="11BA38B3"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(2,600)</w:t>
            </w:r>
          </w:p>
        </w:tc>
      </w:tr>
      <w:tr w:rsidR="00690B27" w:rsidRPr="00690B27" w14:paraId="268CFC77" w14:textId="77777777" w:rsidTr="006631D3">
        <w:trPr>
          <w:trHeight w:val="260"/>
        </w:trPr>
        <w:tc>
          <w:tcPr>
            <w:tcW w:w="5412" w:type="dxa"/>
            <w:gridSpan w:val="3"/>
            <w:tcBorders>
              <w:top w:val="nil"/>
              <w:left w:val="nil"/>
              <w:bottom w:val="nil"/>
              <w:right w:val="nil"/>
            </w:tcBorders>
            <w:shd w:val="clear" w:color="auto" w:fill="auto"/>
            <w:noWrap/>
            <w:vAlign w:val="bottom"/>
            <w:hideMark/>
          </w:tcPr>
          <w:p w14:paraId="04D3EDB4" w14:textId="77777777" w:rsidR="00690B27" w:rsidRPr="00690B27" w:rsidRDefault="00690B27" w:rsidP="00690B27">
            <w:pPr>
              <w:widowControl/>
              <w:autoSpaceDE/>
              <w:autoSpaceDN/>
              <w:spacing w:after="0"/>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Revenue from Government (Departmental Appropriation)</w:t>
            </w:r>
          </w:p>
        </w:tc>
        <w:tc>
          <w:tcPr>
            <w:tcW w:w="717" w:type="dxa"/>
            <w:tcBorders>
              <w:top w:val="nil"/>
              <w:left w:val="nil"/>
              <w:bottom w:val="nil"/>
              <w:right w:val="nil"/>
            </w:tcBorders>
            <w:shd w:val="clear" w:color="auto" w:fill="auto"/>
            <w:noWrap/>
            <w:vAlign w:val="bottom"/>
            <w:hideMark/>
          </w:tcPr>
          <w:p w14:paraId="5152C424" w14:textId="77777777" w:rsidR="00690B27" w:rsidRPr="00690B27" w:rsidRDefault="00690B27" w:rsidP="00690B27">
            <w:pPr>
              <w:widowControl/>
              <w:autoSpaceDE/>
              <w:autoSpaceDN/>
              <w:spacing w:after="0"/>
              <w:jc w:val="center"/>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3.2C</w:t>
            </w:r>
          </w:p>
        </w:tc>
        <w:tc>
          <w:tcPr>
            <w:tcW w:w="1096" w:type="dxa"/>
            <w:tcBorders>
              <w:top w:val="nil"/>
              <w:left w:val="nil"/>
              <w:bottom w:val="nil"/>
              <w:right w:val="nil"/>
            </w:tcBorders>
            <w:shd w:val="clear" w:color="auto" w:fill="auto"/>
            <w:noWrap/>
            <w:vAlign w:val="bottom"/>
            <w:hideMark/>
          </w:tcPr>
          <w:p w14:paraId="6F3B8A4B" w14:textId="77777777" w:rsidR="00690B27" w:rsidRPr="00690B27" w:rsidRDefault="00690B27" w:rsidP="00690B27">
            <w:pPr>
              <w:widowControl/>
              <w:autoSpaceDE/>
              <w:autoSpaceDN/>
              <w:spacing w:after="0"/>
              <w:jc w:val="right"/>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 xml:space="preserve">2,600 </w:t>
            </w:r>
          </w:p>
        </w:tc>
        <w:tc>
          <w:tcPr>
            <w:tcW w:w="1096" w:type="dxa"/>
            <w:tcBorders>
              <w:top w:val="nil"/>
              <w:left w:val="nil"/>
              <w:bottom w:val="nil"/>
              <w:right w:val="nil"/>
            </w:tcBorders>
            <w:shd w:val="clear" w:color="auto" w:fill="auto"/>
            <w:noWrap/>
            <w:vAlign w:val="bottom"/>
            <w:hideMark/>
          </w:tcPr>
          <w:p w14:paraId="5A354AB1"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xml:space="preserve">903 </w:t>
            </w:r>
          </w:p>
        </w:tc>
        <w:tc>
          <w:tcPr>
            <w:tcW w:w="356" w:type="dxa"/>
            <w:tcBorders>
              <w:top w:val="nil"/>
              <w:left w:val="nil"/>
              <w:bottom w:val="nil"/>
              <w:right w:val="nil"/>
            </w:tcBorders>
            <w:shd w:val="clear" w:color="auto" w:fill="auto"/>
            <w:noWrap/>
            <w:vAlign w:val="bottom"/>
            <w:hideMark/>
          </w:tcPr>
          <w:p w14:paraId="497F546C"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p>
        </w:tc>
        <w:tc>
          <w:tcPr>
            <w:tcW w:w="1096" w:type="dxa"/>
            <w:tcBorders>
              <w:top w:val="nil"/>
              <w:left w:val="nil"/>
              <w:bottom w:val="single" w:sz="4" w:space="0" w:color="auto"/>
              <w:right w:val="nil"/>
            </w:tcBorders>
            <w:shd w:val="clear" w:color="auto" w:fill="auto"/>
            <w:noWrap/>
            <w:vAlign w:val="bottom"/>
            <w:hideMark/>
          </w:tcPr>
          <w:p w14:paraId="34D69132"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xml:space="preserve">2,600 </w:t>
            </w:r>
          </w:p>
        </w:tc>
      </w:tr>
      <w:tr w:rsidR="00690B27" w:rsidRPr="00690B27" w14:paraId="32D84E25" w14:textId="77777777" w:rsidTr="006631D3">
        <w:trPr>
          <w:trHeight w:val="270"/>
        </w:trPr>
        <w:tc>
          <w:tcPr>
            <w:tcW w:w="5412" w:type="dxa"/>
            <w:gridSpan w:val="3"/>
            <w:tcBorders>
              <w:top w:val="nil"/>
              <w:left w:val="nil"/>
              <w:bottom w:val="nil"/>
              <w:right w:val="nil"/>
            </w:tcBorders>
            <w:shd w:val="clear" w:color="auto" w:fill="auto"/>
            <w:noWrap/>
            <w:vAlign w:val="bottom"/>
            <w:hideMark/>
          </w:tcPr>
          <w:p w14:paraId="09BE17C8" w14:textId="77777777" w:rsidR="00690B27" w:rsidRPr="00690B27" w:rsidRDefault="00690B27" w:rsidP="00690B27">
            <w:pPr>
              <w:widowControl/>
              <w:autoSpaceDE/>
              <w:autoSpaceDN/>
              <w:spacing w:after="0"/>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Surplus/(Deficit) attributable to the Australian Government</w:t>
            </w:r>
          </w:p>
        </w:tc>
        <w:tc>
          <w:tcPr>
            <w:tcW w:w="717" w:type="dxa"/>
            <w:tcBorders>
              <w:top w:val="nil"/>
              <w:left w:val="nil"/>
              <w:bottom w:val="nil"/>
              <w:right w:val="nil"/>
            </w:tcBorders>
            <w:shd w:val="clear" w:color="auto" w:fill="auto"/>
            <w:noWrap/>
            <w:vAlign w:val="bottom"/>
            <w:hideMark/>
          </w:tcPr>
          <w:p w14:paraId="5CA3101F" w14:textId="77777777" w:rsidR="00690B27" w:rsidRPr="00690B27" w:rsidRDefault="00690B27" w:rsidP="00690B27">
            <w:pPr>
              <w:widowControl/>
              <w:autoSpaceDE/>
              <w:autoSpaceDN/>
              <w:spacing w:after="0"/>
              <w:rPr>
                <w:rFonts w:eastAsia="Times New Roman" w:cs="Arial"/>
                <w:b/>
                <w:bCs/>
                <w:color w:val="000000"/>
                <w:sz w:val="18"/>
                <w:szCs w:val="20"/>
                <w:lang w:val="en-AU" w:eastAsia="en-AU" w:bidi="ar-SA"/>
              </w:rPr>
            </w:pPr>
          </w:p>
        </w:tc>
        <w:tc>
          <w:tcPr>
            <w:tcW w:w="1096" w:type="dxa"/>
            <w:tcBorders>
              <w:top w:val="single" w:sz="4" w:space="0" w:color="auto"/>
              <w:left w:val="nil"/>
              <w:bottom w:val="double" w:sz="6" w:space="0" w:color="auto"/>
              <w:right w:val="nil"/>
            </w:tcBorders>
            <w:shd w:val="clear" w:color="auto" w:fill="auto"/>
            <w:noWrap/>
            <w:vAlign w:val="bottom"/>
            <w:hideMark/>
          </w:tcPr>
          <w:p w14:paraId="76AE6580" w14:textId="77777777" w:rsidR="00690B27" w:rsidRPr="00690B27" w:rsidRDefault="00690B27" w:rsidP="00690B27">
            <w:pPr>
              <w:widowControl/>
              <w:autoSpaceDE/>
              <w:autoSpaceDN/>
              <w:spacing w:after="0"/>
              <w:jc w:val="right"/>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 xml:space="preserve">290 </w:t>
            </w:r>
          </w:p>
        </w:tc>
        <w:tc>
          <w:tcPr>
            <w:tcW w:w="1096" w:type="dxa"/>
            <w:tcBorders>
              <w:top w:val="single" w:sz="4" w:space="0" w:color="auto"/>
              <w:left w:val="nil"/>
              <w:bottom w:val="double" w:sz="6" w:space="0" w:color="auto"/>
              <w:right w:val="nil"/>
            </w:tcBorders>
            <w:shd w:val="clear" w:color="auto" w:fill="auto"/>
            <w:noWrap/>
            <w:vAlign w:val="bottom"/>
            <w:hideMark/>
          </w:tcPr>
          <w:p w14:paraId="1B78E374"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xml:space="preserve">108 </w:t>
            </w:r>
          </w:p>
        </w:tc>
        <w:tc>
          <w:tcPr>
            <w:tcW w:w="356" w:type="dxa"/>
            <w:tcBorders>
              <w:top w:val="nil"/>
              <w:left w:val="nil"/>
              <w:bottom w:val="nil"/>
              <w:right w:val="nil"/>
            </w:tcBorders>
            <w:shd w:val="clear" w:color="auto" w:fill="auto"/>
            <w:noWrap/>
            <w:vAlign w:val="bottom"/>
            <w:hideMark/>
          </w:tcPr>
          <w:p w14:paraId="07BA87AD"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p>
        </w:tc>
        <w:tc>
          <w:tcPr>
            <w:tcW w:w="1096" w:type="dxa"/>
            <w:tcBorders>
              <w:top w:val="nil"/>
              <w:left w:val="nil"/>
              <w:bottom w:val="double" w:sz="6" w:space="0" w:color="auto"/>
              <w:right w:val="nil"/>
            </w:tcBorders>
            <w:shd w:val="clear" w:color="auto" w:fill="auto"/>
            <w:noWrap/>
            <w:vAlign w:val="bottom"/>
            <w:hideMark/>
          </w:tcPr>
          <w:p w14:paraId="19F3A39C"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xml:space="preserve"> - </w:t>
            </w:r>
          </w:p>
        </w:tc>
      </w:tr>
      <w:tr w:rsidR="00690B27" w:rsidRPr="00690B27" w14:paraId="15D38940" w14:textId="77777777" w:rsidTr="006631D3">
        <w:trPr>
          <w:trHeight w:val="270"/>
        </w:trPr>
        <w:tc>
          <w:tcPr>
            <w:tcW w:w="3309" w:type="dxa"/>
            <w:tcBorders>
              <w:top w:val="nil"/>
              <w:left w:val="nil"/>
              <w:bottom w:val="nil"/>
              <w:right w:val="nil"/>
            </w:tcBorders>
            <w:shd w:val="clear" w:color="auto" w:fill="auto"/>
            <w:noWrap/>
            <w:vAlign w:val="bottom"/>
            <w:hideMark/>
          </w:tcPr>
          <w:p w14:paraId="2F3ABD4E"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p>
        </w:tc>
        <w:tc>
          <w:tcPr>
            <w:tcW w:w="507" w:type="dxa"/>
            <w:tcBorders>
              <w:top w:val="nil"/>
              <w:left w:val="nil"/>
              <w:bottom w:val="nil"/>
              <w:right w:val="nil"/>
            </w:tcBorders>
            <w:shd w:val="clear" w:color="auto" w:fill="auto"/>
            <w:noWrap/>
            <w:vAlign w:val="bottom"/>
            <w:hideMark/>
          </w:tcPr>
          <w:p w14:paraId="7B7D2755"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596" w:type="dxa"/>
            <w:tcBorders>
              <w:top w:val="nil"/>
              <w:left w:val="nil"/>
              <w:bottom w:val="nil"/>
              <w:right w:val="nil"/>
            </w:tcBorders>
            <w:shd w:val="clear" w:color="auto" w:fill="auto"/>
            <w:noWrap/>
            <w:vAlign w:val="bottom"/>
            <w:hideMark/>
          </w:tcPr>
          <w:p w14:paraId="0B5AEB75"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717" w:type="dxa"/>
            <w:tcBorders>
              <w:top w:val="nil"/>
              <w:left w:val="nil"/>
              <w:bottom w:val="nil"/>
              <w:right w:val="nil"/>
            </w:tcBorders>
            <w:shd w:val="clear" w:color="auto" w:fill="auto"/>
            <w:noWrap/>
            <w:vAlign w:val="bottom"/>
            <w:hideMark/>
          </w:tcPr>
          <w:p w14:paraId="3A07997B"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5097E371" w14:textId="77777777" w:rsidR="00690B27" w:rsidRPr="00690B27" w:rsidRDefault="00690B27" w:rsidP="00690B27">
            <w:pPr>
              <w:widowControl/>
              <w:autoSpaceDE/>
              <w:autoSpaceDN/>
              <w:spacing w:after="0"/>
              <w:jc w:val="center"/>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6DFD4522"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28521673"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7033FF3C"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r>
      <w:tr w:rsidR="00690B27" w:rsidRPr="00690B27" w14:paraId="03FD70D5" w14:textId="77777777" w:rsidTr="006631D3">
        <w:trPr>
          <w:trHeight w:val="260"/>
        </w:trPr>
        <w:tc>
          <w:tcPr>
            <w:tcW w:w="5412" w:type="dxa"/>
            <w:gridSpan w:val="3"/>
            <w:tcBorders>
              <w:top w:val="nil"/>
              <w:left w:val="nil"/>
              <w:bottom w:val="nil"/>
              <w:right w:val="nil"/>
            </w:tcBorders>
            <w:shd w:val="clear" w:color="auto" w:fill="auto"/>
            <w:noWrap/>
            <w:vAlign w:val="bottom"/>
            <w:hideMark/>
          </w:tcPr>
          <w:p w14:paraId="6F4517D1" w14:textId="77777777" w:rsidR="00690B27" w:rsidRPr="00690B27" w:rsidRDefault="00690B27" w:rsidP="00690B27">
            <w:pPr>
              <w:widowControl/>
              <w:autoSpaceDE/>
              <w:autoSpaceDN/>
              <w:spacing w:after="0"/>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 xml:space="preserve">Total comprehensive income/(loss) attributable to the </w:t>
            </w:r>
          </w:p>
        </w:tc>
        <w:tc>
          <w:tcPr>
            <w:tcW w:w="717" w:type="dxa"/>
            <w:tcBorders>
              <w:top w:val="nil"/>
              <w:left w:val="nil"/>
              <w:bottom w:val="nil"/>
              <w:right w:val="nil"/>
            </w:tcBorders>
            <w:shd w:val="clear" w:color="auto" w:fill="auto"/>
            <w:noWrap/>
            <w:vAlign w:val="bottom"/>
            <w:hideMark/>
          </w:tcPr>
          <w:p w14:paraId="48AF9646" w14:textId="77777777" w:rsidR="00690B27" w:rsidRPr="00690B27" w:rsidRDefault="00690B27" w:rsidP="00690B27">
            <w:pPr>
              <w:widowControl/>
              <w:autoSpaceDE/>
              <w:autoSpaceDN/>
              <w:spacing w:after="0"/>
              <w:rPr>
                <w:rFonts w:eastAsia="Times New Roman" w:cs="Arial"/>
                <w:b/>
                <w:bCs/>
                <w:color w:val="000000"/>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1324E442" w14:textId="77777777" w:rsidR="00690B27" w:rsidRPr="00690B27" w:rsidRDefault="00690B27" w:rsidP="00690B27">
            <w:pPr>
              <w:widowControl/>
              <w:autoSpaceDE/>
              <w:autoSpaceDN/>
              <w:spacing w:after="0"/>
              <w:jc w:val="center"/>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09556FE0"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2DB1AB2F"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1400F681"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r>
      <w:tr w:rsidR="00690B27" w:rsidRPr="00690B27" w14:paraId="2ECE34D6" w14:textId="77777777" w:rsidTr="006631D3">
        <w:trPr>
          <w:trHeight w:val="300"/>
        </w:trPr>
        <w:tc>
          <w:tcPr>
            <w:tcW w:w="3816" w:type="dxa"/>
            <w:gridSpan w:val="2"/>
            <w:tcBorders>
              <w:top w:val="nil"/>
              <w:left w:val="nil"/>
              <w:bottom w:val="nil"/>
              <w:right w:val="nil"/>
            </w:tcBorders>
            <w:shd w:val="clear" w:color="auto" w:fill="auto"/>
            <w:noWrap/>
            <w:vAlign w:val="bottom"/>
            <w:hideMark/>
          </w:tcPr>
          <w:p w14:paraId="2CDE572C" w14:textId="77777777" w:rsidR="00690B27" w:rsidRPr="00690B27" w:rsidRDefault="00690B27" w:rsidP="00690B27">
            <w:pPr>
              <w:widowControl/>
              <w:autoSpaceDE/>
              <w:autoSpaceDN/>
              <w:spacing w:after="0"/>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Australian Government</w:t>
            </w:r>
          </w:p>
        </w:tc>
        <w:tc>
          <w:tcPr>
            <w:tcW w:w="1596" w:type="dxa"/>
            <w:tcBorders>
              <w:top w:val="nil"/>
              <w:left w:val="nil"/>
              <w:bottom w:val="nil"/>
              <w:right w:val="nil"/>
            </w:tcBorders>
            <w:shd w:val="clear" w:color="auto" w:fill="auto"/>
            <w:noWrap/>
            <w:vAlign w:val="bottom"/>
            <w:hideMark/>
          </w:tcPr>
          <w:p w14:paraId="68C30AE0" w14:textId="77777777" w:rsidR="00690B27" w:rsidRPr="00690B27" w:rsidRDefault="00690B27" w:rsidP="00690B27">
            <w:pPr>
              <w:widowControl/>
              <w:autoSpaceDE/>
              <w:autoSpaceDN/>
              <w:spacing w:after="0"/>
              <w:rPr>
                <w:rFonts w:eastAsia="Times New Roman" w:cs="Arial"/>
                <w:b/>
                <w:bCs/>
                <w:color w:val="000000"/>
                <w:sz w:val="18"/>
                <w:szCs w:val="20"/>
                <w:lang w:val="en-AU" w:eastAsia="en-AU" w:bidi="ar-SA"/>
              </w:rPr>
            </w:pPr>
          </w:p>
        </w:tc>
        <w:tc>
          <w:tcPr>
            <w:tcW w:w="717" w:type="dxa"/>
            <w:tcBorders>
              <w:top w:val="nil"/>
              <w:left w:val="nil"/>
              <w:bottom w:val="nil"/>
              <w:right w:val="nil"/>
            </w:tcBorders>
            <w:shd w:val="clear" w:color="auto" w:fill="auto"/>
            <w:noWrap/>
            <w:vAlign w:val="bottom"/>
            <w:hideMark/>
          </w:tcPr>
          <w:p w14:paraId="1D850FB0"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double" w:sz="6" w:space="0" w:color="auto"/>
              <w:right w:val="nil"/>
            </w:tcBorders>
            <w:shd w:val="clear" w:color="auto" w:fill="auto"/>
            <w:noWrap/>
            <w:vAlign w:val="bottom"/>
            <w:hideMark/>
          </w:tcPr>
          <w:p w14:paraId="14B7A463" w14:textId="77777777" w:rsidR="00690B27" w:rsidRPr="00690B27" w:rsidRDefault="00690B27" w:rsidP="00690B27">
            <w:pPr>
              <w:widowControl/>
              <w:autoSpaceDE/>
              <w:autoSpaceDN/>
              <w:spacing w:after="0"/>
              <w:jc w:val="right"/>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 xml:space="preserve">290 </w:t>
            </w:r>
          </w:p>
        </w:tc>
        <w:tc>
          <w:tcPr>
            <w:tcW w:w="1096" w:type="dxa"/>
            <w:tcBorders>
              <w:top w:val="nil"/>
              <w:left w:val="nil"/>
              <w:bottom w:val="double" w:sz="6" w:space="0" w:color="auto"/>
              <w:right w:val="nil"/>
            </w:tcBorders>
            <w:shd w:val="clear" w:color="auto" w:fill="auto"/>
            <w:noWrap/>
            <w:vAlign w:val="bottom"/>
            <w:hideMark/>
          </w:tcPr>
          <w:p w14:paraId="642A2E73"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xml:space="preserve">108 </w:t>
            </w:r>
          </w:p>
        </w:tc>
        <w:tc>
          <w:tcPr>
            <w:tcW w:w="356" w:type="dxa"/>
            <w:tcBorders>
              <w:top w:val="nil"/>
              <w:left w:val="nil"/>
              <w:bottom w:val="nil"/>
              <w:right w:val="nil"/>
            </w:tcBorders>
            <w:shd w:val="clear" w:color="auto" w:fill="auto"/>
            <w:noWrap/>
            <w:vAlign w:val="bottom"/>
            <w:hideMark/>
          </w:tcPr>
          <w:p w14:paraId="4144CC5E"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p>
        </w:tc>
        <w:tc>
          <w:tcPr>
            <w:tcW w:w="1096" w:type="dxa"/>
            <w:tcBorders>
              <w:top w:val="nil"/>
              <w:left w:val="nil"/>
              <w:bottom w:val="double" w:sz="6" w:space="0" w:color="auto"/>
              <w:right w:val="nil"/>
            </w:tcBorders>
            <w:shd w:val="clear" w:color="auto" w:fill="auto"/>
            <w:noWrap/>
            <w:vAlign w:val="bottom"/>
            <w:hideMark/>
          </w:tcPr>
          <w:p w14:paraId="0760FCC8" w14:textId="77777777" w:rsidR="00690B27" w:rsidRPr="00690B27" w:rsidRDefault="00690B27" w:rsidP="00690B27">
            <w:pPr>
              <w:widowControl/>
              <w:autoSpaceDE/>
              <w:autoSpaceDN/>
              <w:spacing w:after="0"/>
              <w:jc w:val="right"/>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xml:space="preserve"> - </w:t>
            </w:r>
          </w:p>
        </w:tc>
      </w:tr>
      <w:tr w:rsidR="00690B27" w:rsidRPr="00690B27" w14:paraId="5A31D2CE" w14:textId="77777777" w:rsidTr="006631D3">
        <w:trPr>
          <w:trHeight w:val="270"/>
        </w:trPr>
        <w:tc>
          <w:tcPr>
            <w:tcW w:w="3309" w:type="dxa"/>
            <w:tcBorders>
              <w:top w:val="nil"/>
              <w:left w:val="nil"/>
              <w:bottom w:val="single" w:sz="4" w:space="0" w:color="auto"/>
              <w:right w:val="nil"/>
            </w:tcBorders>
            <w:shd w:val="clear" w:color="auto" w:fill="auto"/>
            <w:noWrap/>
            <w:vAlign w:val="bottom"/>
            <w:hideMark/>
          </w:tcPr>
          <w:p w14:paraId="37CDC7B7" w14:textId="77777777" w:rsidR="00690B27" w:rsidRPr="00690B27" w:rsidRDefault="00690B27" w:rsidP="00690B27">
            <w:pPr>
              <w:widowControl/>
              <w:autoSpaceDE/>
              <w:autoSpaceDN/>
              <w:spacing w:after="0"/>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w:t>
            </w:r>
          </w:p>
        </w:tc>
        <w:tc>
          <w:tcPr>
            <w:tcW w:w="507" w:type="dxa"/>
            <w:tcBorders>
              <w:top w:val="nil"/>
              <w:left w:val="nil"/>
              <w:bottom w:val="single" w:sz="4" w:space="0" w:color="auto"/>
              <w:right w:val="nil"/>
            </w:tcBorders>
            <w:shd w:val="clear" w:color="auto" w:fill="auto"/>
            <w:noWrap/>
            <w:vAlign w:val="bottom"/>
            <w:hideMark/>
          </w:tcPr>
          <w:p w14:paraId="6C738661" w14:textId="77777777" w:rsidR="00690B27" w:rsidRPr="00690B27" w:rsidRDefault="00690B27" w:rsidP="00690B27">
            <w:pPr>
              <w:widowControl/>
              <w:autoSpaceDE/>
              <w:autoSpaceDN/>
              <w:spacing w:after="0"/>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w:t>
            </w:r>
          </w:p>
        </w:tc>
        <w:tc>
          <w:tcPr>
            <w:tcW w:w="1596" w:type="dxa"/>
            <w:tcBorders>
              <w:top w:val="nil"/>
              <w:left w:val="nil"/>
              <w:bottom w:val="single" w:sz="4" w:space="0" w:color="auto"/>
              <w:right w:val="nil"/>
            </w:tcBorders>
            <w:shd w:val="clear" w:color="auto" w:fill="auto"/>
            <w:noWrap/>
            <w:vAlign w:val="bottom"/>
            <w:hideMark/>
          </w:tcPr>
          <w:p w14:paraId="26F71B58" w14:textId="77777777" w:rsidR="00690B27" w:rsidRPr="00690B27" w:rsidRDefault="00690B27" w:rsidP="00690B27">
            <w:pPr>
              <w:widowControl/>
              <w:autoSpaceDE/>
              <w:autoSpaceDN/>
              <w:spacing w:after="0"/>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w:t>
            </w:r>
          </w:p>
        </w:tc>
        <w:tc>
          <w:tcPr>
            <w:tcW w:w="717" w:type="dxa"/>
            <w:tcBorders>
              <w:top w:val="nil"/>
              <w:left w:val="nil"/>
              <w:bottom w:val="single" w:sz="4" w:space="0" w:color="auto"/>
              <w:right w:val="nil"/>
            </w:tcBorders>
            <w:shd w:val="clear" w:color="auto" w:fill="auto"/>
            <w:noWrap/>
            <w:vAlign w:val="bottom"/>
            <w:hideMark/>
          </w:tcPr>
          <w:p w14:paraId="70E0CC38" w14:textId="77777777" w:rsidR="00690B27" w:rsidRPr="00690B27" w:rsidRDefault="00690B27" w:rsidP="00690B27">
            <w:pPr>
              <w:widowControl/>
              <w:autoSpaceDE/>
              <w:autoSpaceDN/>
              <w:spacing w:after="0"/>
              <w:jc w:val="center"/>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w:t>
            </w:r>
          </w:p>
        </w:tc>
        <w:tc>
          <w:tcPr>
            <w:tcW w:w="1096" w:type="dxa"/>
            <w:tcBorders>
              <w:top w:val="nil"/>
              <w:left w:val="nil"/>
              <w:bottom w:val="single" w:sz="4" w:space="0" w:color="auto"/>
              <w:right w:val="nil"/>
            </w:tcBorders>
            <w:shd w:val="clear" w:color="000000" w:fill="FFFFFF"/>
            <w:noWrap/>
            <w:vAlign w:val="bottom"/>
            <w:hideMark/>
          </w:tcPr>
          <w:p w14:paraId="7B076498" w14:textId="77777777" w:rsidR="00690B27" w:rsidRPr="00690B27" w:rsidRDefault="00690B27" w:rsidP="00690B27">
            <w:pPr>
              <w:widowControl/>
              <w:autoSpaceDE/>
              <w:autoSpaceDN/>
              <w:spacing w:after="0"/>
              <w:rPr>
                <w:rFonts w:eastAsia="Times New Roman" w:cs="Arial"/>
                <w:b/>
                <w:bCs/>
                <w:color w:val="000000"/>
                <w:sz w:val="18"/>
                <w:szCs w:val="20"/>
                <w:lang w:val="en-AU" w:eastAsia="en-AU" w:bidi="ar-SA"/>
              </w:rPr>
            </w:pPr>
            <w:r w:rsidRPr="00690B27">
              <w:rPr>
                <w:rFonts w:eastAsia="Times New Roman" w:cs="Arial"/>
                <w:b/>
                <w:bCs/>
                <w:color w:val="000000"/>
                <w:sz w:val="18"/>
                <w:szCs w:val="20"/>
                <w:lang w:val="en-AU" w:eastAsia="en-AU" w:bidi="ar-SA"/>
              </w:rPr>
              <w:t> </w:t>
            </w:r>
          </w:p>
        </w:tc>
        <w:tc>
          <w:tcPr>
            <w:tcW w:w="1096" w:type="dxa"/>
            <w:tcBorders>
              <w:top w:val="nil"/>
              <w:left w:val="nil"/>
              <w:bottom w:val="single" w:sz="4" w:space="0" w:color="auto"/>
              <w:right w:val="nil"/>
            </w:tcBorders>
            <w:shd w:val="clear" w:color="auto" w:fill="auto"/>
            <w:noWrap/>
            <w:vAlign w:val="bottom"/>
            <w:hideMark/>
          </w:tcPr>
          <w:p w14:paraId="65AB1CEB" w14:textId="77777777" w:rsidR="00690B27" w:rsidRPr="00690B27" w:rsidRDefault="00690B27" w:rsidP="00690B27">
            <w:pPr>
              <w:widowControl/>
              <w:autoSpaceDE/>
              <w:autoSpaceDN/>
              <w:spacing w:after="0"/>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w:t>
            </w:r>
          </w:p>
        </w:tc>
        <w:tc>
          <w:tcPr>
            <w:tcW w:w="356" w:type="dxa"/>
            <w:tcBorders>
              <w:top w:val="nil"/>
              <w:left w:val="nil"/>
              <w:bottom w:val="single" w:sz="4" w:space="0" w:color="auto"/>
              <w:right w:val="nil"/>
            </w:tcBorders>
            <w:shd w:val="clear" w:color="auto" w:fill="auto"/>
            <w:noWrap/>
            <w:vAlign w:val="bottom"/>
            <w:hideMark/>
          </w:tcPr>
          <w:p w14:paraId="70814D64" w14:textId="77777777" w:rsidR="00690B27" w:rsidRPr="00690B27" w:rsidRDefault="00690B27" w:rsidP="00690B27">
            <w:pPr>
              <w:widowControl/>
              <w:autoSpaceDE/>
              <w:autoSpaceDN/>
              <w:spacing w:after="0"/>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w:t>
            </w:r>
          </w:p>
        </w:tc>
        <w:tc>
          <w:tcPr>
            <w:tcW w:w="1096" w:type="dxa"/>
            <w:tcBorders>
              <w:top w:val="nil"/>
              <w:left w:val="nil"/>
              <w:bottom w:val="single" w:sz="4" w:space="0" w:color="auto"/>
              <w:right w:val="nil"/>
            </w:tcBorders>
            <w:shd w:val="clear" w:color="auto" w:fill="auto"/>
            <w:noWrap/>
            <w:vAlign w:val="bottom"/>
            <w:hideMark/>
          </w:tcPr>
          <w:p w14:paraId="2B82F65B" w14:textId="77777777" w:rsidR="00690B27" w:rsidRPr="00690B27" w:rsidRDefault="00690B27" w:rsidP="00690B27">
            <w:pPr>
              <w:widowControl/>
              <w:autoSpaceDE/>
              <w:autoSpaceDN/>
              <w:spacing w:after="0"/>
              <w:rPr>
                <w:rFonts w:eastAsia="Times New Roman" w:cs="Arial"/>
                <w:color w:val="000000"/>
                <w:sz w:val="18"/>
                <w:szCs w:val="20"/>
                <w:lang w:val="en-AU" w:eastAsia="en-AU" w:bidi="ar-SA"/>
              </w:rPr>
            </w:pPr>
            <w:r w:rsidRPr="00690B27">
              <w:rPr>
                <w:rFonts w:eastAsia="Times New Roman" w:cs="Arial"/>
                <w:color w:val="000000"/>
                <w:sz w:val="18"/>
                <w:szCs w:val="20"/>
                <w:lang w:val="en-AU" w:eastAsia="en-AU" w:bidi="ar-SA"/>
              </w:rPr>
              <w:t> </w:t>
            </w:r>
          </w:p>
        </w:tc>
      </w:tr>
      <w:tr w:rsidR="00690B27" w:rsidRPr="00690B27" w14:paraId="10717FD5" w14:textId="77777777" w:rsidTr="006631D3">
        <w:trPr>
          <w:trHeight w:val="260"/>
        </w:trPr>
        <w:tc>
          <w:tcPr>
            <w:tcW w:w="3309" w:type="dxa"/>
            <w:tcBorders>
              <w:top w:val="nil"/>
              <w:left w:val="nil"/>
              <w:bottom w:val="nil"/>
              <w:right w:val="nil"/>
            </w:tcBorders>
            <w:shd w:val="clear" w:color="auto" w:fill="auto"/>
            <w:noWrap/>
            <w:vAlign w:val="bottom"/>
            <w:hideMark/>
          </w:tcPr>
          <w:p w14:paraId="44710932" w14:textId="77777777" w:rsidR="00690B27" w:rsidRPr="00690B27" w:rsidRDefault="00690B27" w:rsidP="00690B27">
            <w:pPr>
              <w:widowControl/>
              <w:autoSpaceDE/>
              <w:autoSpaceDN/>
              <w:spacing w:after="0"/>
              <w:rPr>
                <w:rFonts w:eastAsia="Times New Roman" w:cs="Arial"/>
                <w:color w:val="000000"/>
                <w:lang w:val="en-AU" w:eastAsia="en-AU" w:bidi="ar-SA"/>
              </w:rPr>
            </w:pPr>
            <w:r w:rsidRPr="00D20024">
              <w:rPr>
                <w:rFonts w:eastAsia="Times New Roman" w:cs="Arial"/>
                <w:noProof/>
                <w:color w:val="000000"/>
                <w:lang w:val="en-AU" w:eastAsia="en-AU" w:bidi="ar-SA"/>
              </w:rPr>
              <mc:AlternateContent>
                <mc:Choice Requires="wps">
                  <w:drawing>
                    <wp:anchor distT="0" distB="0" distL="114300" distR="114300" simplePos="0" relativeHeight="251658249" behindDoc="0" locked="0" layoutInCell="1" allowOverlap="1" wp14:anchorId="4452445A" wp14:editId="23150E22">
                      <wp:simplePos x="0" y="0"/>
                      <wp:positionH relativeFrom="column">
                        <wp:posOffset>38100</wp:posOffset>
                      </wp:positionH>
                      <wp:positionV relativeFrom="paragraph">
                        <wp:posOffset>101600</wp:posOffset>
                      </wp:positionV>
                      <wp:extent cx="5988050" cy="717550"/>
                      <wp:effectExtent l="0" t="0" r="12700" b="25400"/>
                      <wp:wrapNone/>
                      <wp:docPr id="59" name="Text Box 59">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0100-000002000000}"/>
                          </a:ext>
                        </a:extLst>
                      </wp:docPr>
                      <wp:cNvGraphicFramePr/>
                      <a:graphic xmlns:a="http://schemas.openxmlformats.org/drawingml/2006/main">
                        <a:graphicData uri="http://schemas.microsoft.com/office/word/2010/wordprocessingShape">
                          <wps:wsp>
                            <wps:cNvSpPr txBox="1"/>
                            <wps:spPr>
                              <a:xfrm>
                                <a:off x="0" y="0"/>
                                <a:ext cx="5895975" cy="708025"/>
                              </a:xfrm>
                              <a:prstGeom prst="rect">
                                <a:avLst/>
                              </a:prstGeom>
                              <a:noFill/>
                              <a:ln w="12700" cmpd="sng">
                                <a:solidFill>
                                  <a:srgbClr val="009560"/>
                                </a:solidFill>
                              </a:ln>
                            </wps:spPr>
                            <wps:style>
                              <a:lnRef idx="0">
                                <a:scrgbClr r="0" g="0" b="0"/>
                              </a:lnRef>
                              <a:fillRef idx="0">
                                <a:scrgbClr r="0" g="0" b="0"/>
                              </a:fillRef>
                              <a:effectRef idx="0">
                                <a:scrgbClr r="0" g="0" b="0"/>
                              </a:effectRef>
                              <a:fontRef idx="minor">
                                <a:schemeClr val="dk1"/>
                              </a:fontRef>
                            </wps:style>
                            <wps:txbx>
                              <w:txbxContent>
                                <w:p w14:paraId="4270C415" w14:textId="77777777" w:rsidR="00A577A1" w:rsidRDefault="00A577A1" w:rsidP="00690B27">
                                  <w:pPr>
                                    <w:pStyle w:val="NormalWeb"/>
                                    <w:spacing w:before="0" w:beforeAutospacing="0" w:after="0" w:afterAutospacing="0"/>
                                  </w:pPr>
                                  <w:r>
                                    <w:rPr>
                                      <w:rFonts w:ascii="Calibri" w:hAnsi="Calibri"/>
                                      <w:b/>
                                      <w:bCs/>
                                      <w:color w:val="000000" w:themeColor="dark1"/>
                                      <w:sz w:val="18"/>
                                      <w:szCs w:val="18"/>
                                    </w:rPr>
                                    <w:t>Budget Variances Commentary</w:t>
                                  </w:r>
                                </w:p>
                                <w:p w14:paraId="7B1F393C" w14:textId="77777777" w:rsidR="00A577A1" w:rsidRDefault="00A577A1" w:rsidP="00690B27">
                                  <w:pPr>
                                    <w:pStyle w:val="NormalWeb"/>
                                    <w:spacing w:before="0" w:beforeAutospacing="0" w:after="0" w:afterAutospacing="0"/>
                                  </w:pPr>
                                  <w:r>
                                    <w:rPr>
                                      <w:rFonts w:ascii="Calibri" w:hAnsi="Calibri"/>
                                      <w:color w:val="000000" w:themeColor="dark1"/>
                                      <w:sz w:val="18"/>
                                      <w:szCs w:val="18"/>
                                    </w:rPr>
                                    <w:t>This commentary is based on the original 2020-2021 budget in the Portfolio Budget Statements.</w:t>
                                  </w:r>
                                </w:p>
                                <w:p w14:paraId="77E3AA4E" w14:textId="77777777" w:rsidR="00A577A1" w:rsidRDefault="00A577A1" w:rsidP="00690B27">
                                  <w:pPr>
                                    <w:pStyle w:val="NormalWeb"/>
                                    <w:spacing w:before="0" w:beforeAutospacing="0" w:after="0" w:afterAutospacing="0"/>
                                  </w:pPr>
                                  <w:r>
                                    <w:rPr>
                                      <w:rFonts w:ascii="Calibri" w:hAnsi="Calibri"/>
                                      <w:color w:val="000000" w:themeColor="dark1"/>
                                      <w:sz w:val="18"/>
                                      <w:szCs w:val="18"/>
                                    </w:rPr>
                                    <w:t>The Portfolio Budget Statements reflect the available funding at the time of the budget preparation with expenses reflective of the planned expenditure for the financial year. Refer to Note 1.1 for further details.</w:t>
                                  </w:r>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shape w14:anchorId="4452445A" id="Text Box 59" o:spid="_x0000_s1030" type="#_x0000_t202" style="position:absolute;margin-left:3pt;margin-top:8pt;width:471.5pt;height:56.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" filled="f" strokecolor="#009560" strokeweight="1pt">
                      <v:textbox>
                        <w:txbxContent>
                          <w:p w14:paraId="4270C415" w14:textId="77777777" w:rsidR="00A577A1" w:rsidRDefault="00A577A1" w:rsidP="00690B27">
                            <w:pPr>
                              <w:pStyle w:val="NormalWeb"/>
                              <w:spacing w:before="0" w:beforeAutospacing="0" w:after="0" w:afterAutospacing="0"/>
                            </w:pPr>
                            <w:r>
                              <w:rPr>
                                <w:rFonts w:ascii="Calibri" w:hAnsi="Calibri"/>
                                <w:b/>
                                <w:bCs/>
                                <w:color w:val="000000" w:themeColor="dark1"/>
                                <w:sz w:val="18"/>
                                <w:szCs w:val="18"/>
                              </w:rPr>
                              <w:t>Budget Variances Commentary</w:t>
                            </w:r>
                          </w:p>
                          <w:p w14:paraId="7B1F393C" w14:textId="77777777" w:rsidR="00A577A1" w:rsidRDefault="00A577A1" w:rsidP="00690B27">
                            <w:pPr>
                              <w:pStyle w:val="NormalWeb"/>
                              <w:spacing w:before="0" w:beforeAutospacing="0" w:after="0" w:afterAutospacing="0"/>
                            </w:pPr>
                            <w:r>
                              <w:rPr>
                                <w:rFonts w:ascii="Calibri" w:hAnsi="Calibri"/>
                                <w:color w:val="000000" w:themeColor="dark1"/>
                                <w:sz w:val="18"/>
                                <w:szCs w:val="18"/>
                              </w:rPr>
                              <w:t>This commentary is based on the original 2020-2021 budget in the Portfolio Budget Statements.</w:t>
                            </w:r>
                          </w:p>
                          <w:p w14:paraId="77E3AA4E" w14:textId="77777777" w:rsidR="00A577A1" w:rsidRDefault="00A577A1" w:rsidP="00690B27">
                            <w:pPr>
                              <w:pStyle w:val="NormalWeb"/>
                              <w:spacing w:before="0" w:beforeAutospacing="0" w:after="0" w:afterAutospacing="0"/>
                            </w:pPr>
                            <w:r>
                              <w:rPr>
                                <w:rFonts w:ascii="Calibri" w:hAnsi="Calibri"/>
                                <w:color w:val="000000" w:themeColor="dark1"/>
                                <w:sz w:val="18"/>
                                <w:szCs w:val="18"/>
                              </w:rPr>
                              <w:t>The Portfolio Budget Statements reflect the available funding at the time of the budget preparation with expenses reflective of the planned expenditure for the financial year. Refer to Note 1.1 for further details.</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300"/>
            </w:tblGrid>
            <w:tr w:rsidR="00690B27" w:rsidRPr="00690B27" w14:paraId="5B8A5C31" w14:textId="77777777">
              <w:trPr>
                <w:trHeight w:val="260"/>
                <w:tblCellSpacing w:w="0" w:type="dxa"/>
              </w:trPr>
              <w:tc>
                <w:tcPr>
                  <w:tcW w:w="300" w:type="dxa"/>
                  <w:tcBorders>
                    <w:top w:val="nil"/>
                    <w:left w:val="nil"/>
                    <w:bottom w:val="nil"/>
                    <w:right w:val="nil"/>
                  </w:tcBorders>
                  <w:shd w:val="clear" w:color="auto" w:fill="auto"/>
                  <w:noWrap/>
                  <w:vAlign w:val="bottom"/>
                  <w:hideMark/>
                </w:tcPr>
                <w:p w14:paraId="3F7A8D45" w14:textId="77777777" w:rsidR="00690B27" w:rsidRPr="00690B27" w:rsidRDefault="00690B27" w:rsidP="00690B27">
                  <w:pPr>
                    <w:widowControl/>
                    <w:autoSpaceDE/>
                    <w:autoSpaceDN/>
                    <w:spacing w:after="0"/>
                    <w:rPr>
                      <w:rFonts w:eastAsia="Times New Roman" w:cs="Arial"/>
                      <w:color w:val="000000"/>
                      <w:lang w:val="en-AU" w:eastAsia="en-AU" w:bidi="ar-SA"/>
                    </w:rPr>
                  </w:pPr>
                </w:p>
              </w:tc>
            </w:tr>
          </w:tbl>
          <w:p w14:paraId="65FFB29E" w14:textId="77777777" w:rsidR="00690B27" w:rsidRPr="00690B27" w:rsidRDefault="00690B27" w:rsidP="00690B27">
            <w:pPr>
              <w:widowControl/>
              <w:autoSpaceDE/>
              <w:autoSpaceDN/>
              <w:spacing w:after="0"/>
              <w:rPr>
                <w:rFonts w:eastAsia="Times New Roman" w:cs="Arial"/>
                <w:color w:val="000000"/>
                <w:lang w:val="en-AU" w:eastAsia="en-AU" w:bidi="ar-SA"/>
              </w:rPr>
            </w:pPr>
          </w:p>
        </w:tc>
        <w:tc>
          <w:tcPr>
            <w:tcW w:w="507" w:type="dxa"/>
            <w:tcBorders>
              <w:top w:val="nil"/>
              <w:left w:val="nil"/>
              <w:bottom w:val="nil"/>
              <w:right w:val="nil"/>
            </w:tcBorders>
            <w:shd w:val="clear" w:color="auto" w:fill="auto"/>
            <w:noWrap/>
            <w:vAlign w:val="bottom"/>
            <w:hideMark/>
          </w:tcPr>
          <w:p w14:paraId="1D744A0B"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596" w:type="dxa"/>
            <w:tcBorders>
              <w:top w:val="nil"/>
              <w:left w:val="nil"/>
              <w:bottom w:val="nil"/>
              <w:right w:val="nil"/>
            </w:tcBorders>
            <w:shd w:val="clear" w:color="auto" w:fill="auto"/>
            <w:noWrap/>
            <w:vAlign w:val="bottom"/>
            <w:hideMark/>
          </w:tcPr>
          <w:p w14:paraId="11493807"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717" w:type="dxa"/>
            <w:tcBorders>
              <w:top w:val="nil"/>
              <w:left w:val="nil"/>
              <w:bottom w:val="nil"/>
              <w:right w:val="nil"/>
            </w:tcBorders>
            <w:shd w:val="clear" w:color="auto" w:fill="auto"/>
            <w:noWrap/>
            <w:vAlign w:val="bottom"/>
            <w:hideMark/>
          </w:tcPr>
          <w:p w14:paraId="40F72894"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64DC8CE8" w14:textId="77777777" w:rsidR="00690B27" w:rsidRPr="00690B27" w:rsidRDefault="00690B27" w:rsidP="00690B27">
            <w:pPr>
              <w:widowControl/>
              <w:autoSpaceDE/>
              <w:autoSpaceDN/>
              <w:spacing w:after="0"/>
              <w:jc w:val="center"/>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7C1683A2"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06C4D883"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48B2DA67"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r>
      <w:tr w:rsidR="00690B27" w:rsidRPr="00690B27" w14:paraId="460CA963" w14:textId="77777777" w:rsidTr="006631D3">
        <w:trPr>
          <w:trHeight w:val="260"/>
        </w:trPr>
        <w:tc>
          <w:tcPr>
            <w:tcW w:w="3309" w:type="dxa"/>
            <w:tcBorders>
              <w:top w:val="nil"/>
              <w:left w:val="nil"/>
              <w:bottom w:val="nil"/>
              <w:right w:val="nil"/>
            </w:tcBorders>
            <w:shd w:val="clear" w:color="auto" w:fill="auto"/>
            <w:noWrap/>
            <w:vAlign w:val="bottom"/>
            <w:hideMark/>
          </w:tcPr>
          <w:p w14:paraId="6D41BCC2"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507" w:type="dxa"/>
            <w:tcBorders>
              <w:top w:val="nil"/>
              <w:left w:val="nil"/>
              <w:bottom w:val="nil"/>
              <w:right w:val="nil"/>
            </w:tcBorders>
            <w:shd w:val="clear" w:color="auto" w:fill="auto"/>
            <w:noWrap/>
            <w:vAlign w:val="bottom"/>
            <w:hideMark/>
          </w:tcPr>
          <w:p w14:paraId="0DF34907"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596" w:type="dxa"/>
            <w:tcBorders>
              <w:top w:val="nil"/>
              <w:left w:val="nil"/>
              <w:bottom w:val="nil"/>
              <w:right w:val="nil"/>
            </w:tcBorders>
            <w:shd w:val="clear" w:color="auto" w:fill="auto"/>
            <w:noWrap/>
            <w:vAlign w:val="bottom"/>
            <w:hideMark/>
          </w:tcPr>
          <w:p w14:paraId="49455068"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717" w:type="dxa"/>
            <w:tcBorders>
              <w:top w:val="nil"/>
              <w:left w:val="nil"/>
              <w:bottom w:val="nil"/>
              <w:right w:val="nil"/>
            </w:tcBorders>
            <w:shd w:val="clear" w:color="auto" w:fill="auto"/>
            <w:noWrap/>
            <w:vAlign w:val="bottom"/>
            <w:hideMark/>
          </w:tcPr>
          <w:p w14:paraId="032A8ED6"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12B64E2F" w14:textId="77777777" w:rsidR="00690B27" w:rsidRPr="00690B27" w:rsidRDefault="00690B27" w:rsidP="00690B27">
            <w:pPr>
              <w:widowControl/>
              <w:autoSpaceDE/>
              <w:autoSpaceDN/>
              <w:spacing w:after="0"/>
              <w:jc w:val="center"/>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76E21B85"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5B46A1DE"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3FBCB8DC"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r>
      <w:tr w:rsidR="00690B27" w:rsidRPr="00690B27" w14:paraId="731BAF4F" w14:textId="77777777" w:rsidTr="006631D3">
        <w:trPr>
          <w:trHeight w:val="260"/>
        </w:trPr>
        <w:tc>
          <w:tcPr>
            <w:tcW w:w="3309" w:type="dxa"/>
            <w:tcBorders>
              <w:top w:val="nil"/>
              <w:left w:val="nil"/>
              <w:bottom w:val="nil"/>
              <w:right w:val="nil"/>
            </w:tcBorders>
            <w:shd w:val="clear" w:color="auto" w:fill="auto"/>
            <w:noWrap/>
            <w:vAlign w:val="bottom"/>
            <w:hideMark/>
          </w:tcPr>
          <w:p w14:paraId="6ECB1028"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507" w:type="dxa"/>
            <w:tcBorders>
              <w:top w:val="nil"/>
              <w:left w:val="nil"/>
              <w:bottom w:val="nil"/>
              <w:right w:val="nil"/>
            </w:tcBorders>
            <w:shd w:val="clear" w:color="auto" w:fill="auto"/>
            <w:noWrap/>
            <w:vAlign w:val="bottom"/>
            <w:hideMark/>
          </w:tcPr>
          <w:p w14:paraId="7F37BC86"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596" w:type="dxa"/>
            <w:tcBorders>
              <w:top w:val="nil"/>
              <w:left w:val="nil"/>
              <w:bottom w:val="nil"/>
              <w:right w:val="nil"/>
            </w:tcBorders>
            <w:shd w:val="clear" w:color="auto" w:fill="auto"/>
            <w:noWrap/>
            <w:vAlign w:val="bottom"/>
            <w:hideMark/>
          </w:tcPr>
          <w:p w14:paraId="18485366"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717" w:type="dxa"/>
            <w:tcBorders>
              <w:top w:val="nil"/>
              <w:left w:val="nil"/>
              <w:bottom w:val="nil"/>
              <w:right w:val="nil"/>
            </w:tcBorders>
            <w:shd w:val="clear" w:color="auto" w:fill="auto"/>
            <w:noWrap/>
            <w:vAlign w:val="bottom"/>
            <w:hideMark/>
          </w:tcPr>
          <w:p w14:paraId="29B42721"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7F4DE3DE" w14:textId="77777777" w:rsidR="00690B27" w:rsidRPr="00690B27" w:rsidRDefault="00690B27" w:rsidP="00690B27">
            <w:pPr>
              <w:widowControl/>
              <w:autoSpaceDE/>
              <w:autoSpaceDN/>
              <w:spacing w:after="0"/>
              <w:jc w:val="center"/>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6A2BB568"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29DB3711"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59DC4A4F"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r>
      <w:tr w:rsidR="00690B27" w:rsidRPr="00690B27" w14:paraId="5E45FC86" w14:textId="77777777" w:rsidTr="006631D3">
        <w:trPr>
          <w:trHeight w:val="260"/>
        </w:trPr>
        <w:tc>
          <w:tcPr>
            <w:tcW w:w="3309" w:type="dxa"/>
            <w:tcBorders>
              <w:top w:val="nil"/>
              <w:left w:val="nil"/>
              <w:bottom w:val="nil"/>
              <w:right w:val="nil"/>
            </w:tcBorders>
            <w:shd w:val="clear" w:color="auto" w:fill="auto"/>
            <w:noWrap/>
            <w:vAlign w:val="bottom"/>
            <w:hideMark/>
          </w:tcPr>
          <w:p w14:paraId="08215826"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507" w:type="dxa"/>
            <w:tcBorders>
              <w:top w:val="nil"/>
              <w:left w:val="nil"/>
              <w:bottom w:val="nil"/>
              <w:right w:val="nil"/>
            </w:tcBorders>
            <w:shd w:val="clear" w:color="auto" w:fill="auto"/>
            <w:noWrap/>
            <w:vAlign w:val="bottom"/>
            <w:hideMark/>
          </w:tcPr>
          <w:p w14:paraId="023F5365"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596" w:type="dxa"/>
            <w:tcBorders>
              <w:top w:val="nil"/>
              <w:left w:val="nil"/>
              <w:bottom w:val="nil"/>
              <w:right w:val="nil"/>
            </w:tcBorders>
            <w:shd w:val="clear" w:color="auto" w:fill="auto"/>
            <w:noWrap/>
            <w:vAlign w:val="bottom"/>
            <w:hideMark/>
          </w:tcPr>
          <w:p w14:paraId="526EF5E6"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717" w:type="dxa"/>
            <w:tcBorders>
              <w:top w:val="nil"/>
              <w:left w:val="nil"/>
              <w:bottom w:val="nil"/>
              <w:right w:val="nil"/>
            </w:tcBorders>
            <w:shd w:val="clear" w:color="auto" w:fill="auto"/>
            <w:noWrap/>
            <w:vAlign w:val="bottom"/>
            <w:hideMark/>
          </w:tcPr>
          <w:p w14:paraId="05DC58D8"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71490A3E" w14:textId="77777777" w:rsidR="00690B27" w:rsidRPr="00690B27" w:rsidRDefault="00690B27" w:rsidP="00690B27">
            <w:pPr>
              <w:widowControl/>
              <w:autoSpaceDE/>
              <w:autoSpaceDN/>
              <w:spacing w:after="0"/>
              <w:jc w:val="center"/>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1A1ADA12"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132CAD99"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340C7DE1"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r>
      <w:tr w:rsidR="00690B27" w:rsidRPr="00690B27" w14:paraId="0EC0534E" w14:textId="77777777" w:rsidTr="006631D3">
        <w:trPr>
          <w:trHeight w:val="260"/>
        </w:trPr>
        <w:tc>
          <w:tcPr>
            <w:tcW w:w="3309" w:type="dxa"/>
            <w:tcBorders>
              <w:top w:val="nil"/>
              <w:left w:val="nil"/>
              <w:bottom w:val="nil"/>
              <w:right w:val="nil"/>
            </w:tcBorders>
            <w:shd w:val="clear" w:color="auto" w:fill="auto"/>
            <w:noWrap/>
            <w:vAlign w:val="bottom"/>
            <w:hideMark/>
          </w:tcPr>
          <w:p w14:paraId="3DF58E13"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507" w:type="dxa"/>
            <w:tcBorders>
              <w:top w:val="nil"/>
              <w:left w:val="nil"/>
              <w:bottom w:val="nil"/>
              <w:right w:val="nil"/>
            </w:tcBorders>
            <w:shd w:val="clear" w:color="auto" w:fill="auto"/>
            <w:noWrap/>
            <w:vAlign w:val="bottom"/>
            <w:hideMark/>
          </w:tcPr>
          <w:p w14:paraId="1058503D"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596" w:type="dxa"/>
            <w:tcBorders>
              <w:top w:val="nil"/>
              <w:left w:val="nil"/>
              <w:bottom w:val="nil"/>
              <w:right w:val="nil"/>
            </w:tcBorders>
            <w:shd w:val="clear" w:color="auto" w:fill="auto"/>
            <w:noWrap/>
            <w:vAlign w:val="bottom"/>
            <w:hideMark/>
          </w:tcPr>
          <w:p w14:paraId="270AE5C4"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717" w:type="dxa"/>
            <w:tcBorders>
              <w:top w:val="nil"/>
              <w:left w:val="nil"/>
              <w:bottom w:val="nil"/>
              <w:right w:val="nil"/>
            </w:tcBorders>
            <w:shd w:val="clear" w:color="auto" w:fill="auto"/>
            <w:noWrap/>
            <w:vAlign w:val="bottom"/>
            <w:hideMark/>
          </w:tcPr>
          <w:p w14:paraId="681D4D1E"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47246B96" w14:textId="77777777" w:rsidR="00690B27" w:rsidRPr="00690B27" w:rsidRDefault="00690B27" w:rsidP="00690B27">
            <w:pPr>
              <w:widowControl/>
              <w:autoSpaceDE/>
              <w:autoSpaceDN/>
              <w:spacing w:after="0"/>
              <w:jc w:val="center"/>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5B4044B7"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4B98F78C"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c>
          <w:tcPr>
            <w:tcW w:w="1096" w:type="dxa"/>
            <w:tcBorders>
              <w:top w:val="nil"/>
              <w:left w:val="nil"/>
              <w:bottom w:val="nil"/>
              <w:right w:val="nil"/>
            </w:tcBorders>
            <w:shd w:val="clear" w:color="auto" w:fill="auto"/>
            <w:noWrap/>
            <w:vAlign w:val="bottom"/>
            <w:hideMark/>
          </w:tcPr>
          <w:p w14:paraId="465D923F" w14:textId="77777777" w:rsidR="00690B27" w:rsidRPr="00690B27" w:rsidRDefault="00690B27" w:rsidP="00690B27">
            <w:pPr>
              <w:widowControl/>
              <w:autoSpaceDE/>
              <w:autoSpaceDN/>
              <w:spacing w:after="0"/>
              <w:rPr>
                <w:rFonts w:eastAsia="Times New Roman" w:cs="Arial"/>
                <w:color w:val="auto"/>
                <w:sz w:val="18"/>
                <w:szCs w:val="20"/>
                <w:lang w:val="en-AU" w:eastAsia="en-AU" w:bidi="ar-SA"/>
              </w:rPr>
            </w:pPr>
          </w:p>
        </w:tc>
      </w:tr>
    </w:tbl>
    <w:p w14:paraId="034897B4" w14:textId="3792C12A" w:rsidR="00415555" w:rsidRPr="00D20024" w:rsidRDefault="00415555" w:rsidP="00826FA6">
      <w:pPr>
        <w:rPr>
          <w:rFonts w:cs="Arial"/>
          <w:color w:val="auto"/>
          <w:lang w:bidi="ar-SA"/>
        </w:rPr>
      </w:pPr>
      <w:r w:rsidRPr="00D20024">
        <w:rPr>
          <w:rFonts w:cs="Arial"/>
          <w:sz w:val="18"/>
          <w:lang w:val="en-GB" w:bidi="ar-SA"/>
        </w:rPr>
        <w:fldChar w:fldCharType="begin"/>
      </w:r>
      <w:r w:rsidRPr="00D20024">
        <w:rPr>
          <w:rFonts w:cs="Arial"/>
          <w:sz w:val="18"/>
          <w:lang w:val="en-GB" w:bidi="ar-SA"/>
        </w:rPr>
        <w:instrText xml:space="preserve"> LINK Excel.Sheet.12 "\\\\prod.protected.ind\\group\\Climate Change Authority\\CCA Business Admin\\20-21 FY\\Finance\\Financial Statements\\DRAFT 2020-21 CCA Financial Statements V5.xlsx" "1. Comprehensive Income!R2C2:R35C9" \a \f 4 \h </w:instrText>
      </w:r>
      <w:r w:rsidR="00D20024" w:rsidRPr="00D20024">
        <w:rPr>
          <w:rFonts w:cs="Arial"/>
          <w:sz w:val="18"/>
          <w:lang w:val="en-GB" w:bidi="ar-SA"/>
        </w:rPr>
        <w:instrText xml:space="preserve"> \* MERGEFORMAT </w:instrText>
      </w:r>
      <w:r w:rsidRPr="00D20024">
        <w:rPr>
          <w:rFonts w:cs="Arial"/>
          <w:sz w:val="18"/>
          <w:lang w:val="en-GB" w:bidi="ar-SA"/>
        </w:rPr>
        <w:fldChar w:fldCharType="separate"/>
      </w:r>
      <w:bookmarkStart w:id="10" w:name="_1694255530"/>
      <w:bookmarkStart w:id="11" w:name="_1694256985"/>
      <w:bookmarkEnd w:id="10"/>
      <w:bookmarkEnd w:id="11"/>
    </w:p>
    <w:p w14:paraId="12F088FE" w14:textId="78E95979" w:rsidR="007378A3" w:rsidRPr="00D20024" w:rsidRDefault="00415555" w:rsidP="00826FA6">
      <w:pPr>
        <w:rPr>
          <w:rFonts w:cs="Arial"/>
          <w:color w:val="auto"/>
          <w:lang w:bidi="ar-SA"/>
        </w:rPr>
      </w:pPr>
      <w:r w:rsidRPr="00D20024">
        <w:rPr>
          <w:rFonts w:cs="Arial"/>
          <w:sz w:val="18"/>
          <w:lang w:val="en-GB" w:bidi="ar-SA"/>
        </w:rPr>
        <w:fldChar w:fldCharType="end"/>
      </w:r>
      <w:r w:rsidR="007378A3" w:rsidRPr="00D20024">
        <w:rPr>
          <w:rFonts w:cs="Arial"/>
          <w:sz w:val="18"/>
          <w:lang w:val="en-GB" w:bidi="ar-SA"/>
        </w:rPr>
        <w:fldChar w:fldCharType="begin"/>
      </w:r>
      <w:r w:rsidR="007378A3" w:rsidRPr="00D20024">
        <w:rPr>
          <w:rFonts w:cs="Arial"/>
          <w:sz w:val="18"/>
          <w:lang w:val="en-GB" w:bidi="ar-SA"/>
        </w:rPr>
        <w:instrText xml:space="preserve"> LINK Excel.Sheet.12 "\\\\prod.protected.ind\\group\\Climate Change Authority\\CCA Business Admin\\20-21 FY\\Finance\\Financial Statements\\DRAFT 2020-21 CCA Financial Statements V5.xlsx" "1. Comprehensive Income!R2C2:R36C9" \a \f 4 \h  \* MERGEFORMAT </w:instrText>
      </w:r>
      <w:r w:rsidR="007378A3" w:rsidRPr="00D20024">
        <w:rPr>
          <w:rFonts w:cs="Arial"/>
          <w:sz w:val="18"/>
          <w:lang w:val="en-GB" w:bidi="ar-SA"/>
        </w:rPr>
        <w:fldChar w:fldCharType="separate"/>
      </w:r>
      <w:bookmarkStart w:id="12" w:name="_1694255537"/>
      <w:bookmarkStart w:id="13" w:name="_1694256992"/>
      <w:bookmarkEnd w:id="12"/>
      <w:bookmarkEnd w:id="13"/>
    </w:p>
    <w:p w14:paraId="30C43F62" w14:textId="77777777" w:rsidR="002C18D8" w:rsidRPr="00D20024" w:rsidRDefault="007378A3" w:rsidP="002C18D8">
      <w:pPr>
        <w:tabs>
          <w:tab w:val="left" w:pos="5340"/>
        </w:tabs>
        <w:rPr>
          <w:rFonts w:cs="Arial"/>
          <w:sz w:val="18"/>
          <w:lang w:val="en-GB" w:bidi="ar-SA"/>
        </w:rPr>
      </w:pPr>
      <w:r w:rsidRPr="00D20024">
        <w:rPr>
          <w:rFonts w:cs="Arial"/>
          <w:sz w:val="18"/>
          <w:lang w:val="en-GB" w:bidi="ar-SA"/>
        </w:rPr>
        <w:fldChar w:fldCharType="end"/>
      </w:r>
    </w:p>
    <w:p w14:paraId="73C06B8A" w14:textId="77777777" w:rsidR="002C18D8" w:rsidRPr="00D20024" w:rsidRDefault="002C18D8" w:rsidP="002C18D8">
      <w:pPr>
        <w:tabs>
          <w:tab w:val="left" w:pos="5340"/>
        </w:tabs>
        <w:rPr>
          <w:rFonts w:cs="Arial"/>
          <w:sz w:val="18"/>
          <w:lang w:val="en-GB" w:bidi="ar-SA"/>
        </w:rPr>
      </w:pPr>
    </w:p>
    <w:p w14:paraId="37EA7E46" w14:textId="77777777" w:rsidR="001B501E" w:rsidRPr="00D20024" w:rsidRDefault="002C18D8" w:rsidP="002C18D8">
      <w:pPr>
        <w:tabs>
          <w:tab w:val="left" w:pos="5340"/>
        </w:tabs>
        <w:rPr>
          <w:rFonts w:cs="Arial"/>
          <w:sz w:val="18"/>
          <w:lang w:val="en-GB" w:bidi="ar-SA"/>
        </w:rPr>
      </w:pPr>
      <w:r w:rsidRPr="00D20024">
        <w:rPr>
          <w:rFonts w:cs="Arial"/>
          <w:sz w:val="18"/>
          <w:lang w:val="en-GB" w:bidi="ar-SA"/>
        </w:rPr>
        <w:tab/>
      </w:r>
    </w:p>
    <w:p w14:paraId="39FB280F" w14:textId="77777777" w:rsidR="001B501E" w:rsidRPr="00D20024" w:rsidRDefault="001B501E" w:rsidP="00826FA6">
      <w:pPr>
        <w:rPr>
          <w:rFonts w:cs="Arial"/>
          <w:sz w:val="18"/>
          <w:lang w:val="en-GB" w:bidi="ar-SA"/>
        </w:rPr>
      </w:pPr>
    </w:p>
    <w:p w14:paraId="733C9F1D" w14:textId="77777777" w:rsidR="001B501E" w:rsidRPr="00D20024" w:rsidRDefault="006F4D14" w:rsidP="00826FA6">
      <w:pPr>
        <w:rPr>
          <w:rFonts w:cs="Arial"/>
          <w:sz w:val="18"/>
          <w:lang w:val="en-GB" w:bidi="ar-SA"/>
        </w:rPr>
      </w:pPr>
      <w:r w:rsidRPr="00D20024">
        <w:rPr>
          <w:rFonts w:eastAsia="PMingLiU" w:cs="Arial"/>
          <w:noProof/>
          <w:color w:val="auto"/>
          <w:sz w:val="16"/>
          <w:szCs w:val="18"/>
          <w:lang w:val="en-AU" w:eastAsia="en-AU" w:bidi="ar-SA"/>
        </w:rPr>
        <mc:AlternateContent>
          <mc:Choice Requires="wps">
            <w:drawing>
              <wp:anchor distT="0" distB="0" distL="0" distR="0" simplePos="0" relativeHeight="251619328" behindDoc="1" locked="0" layoutInCell="1" allowOverlap="1" wp14:anchorId="79CBF53B" wp14:editId="7E2733ED">
                <wp:simplePos x="0" y="0"/>
                <wp:positionH relativeFrom="page">
                  <wp:posOffset>797560</wp:posOffset>
                </wp:positionH>
                <wp:positionV relativeFrom="page">
                  <wp:posOffset>9667156</wp:posOffset>
                </wp:positionV>
                <wp:extent cx="5740400" cy="368300"/>
                <wp:effectExtent l="0" t="0" r="12700" b="12700"/>
                <wp:wrapSquare wrapText="bothSides"/>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4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DFC81" w14:textId="77777777" w:rsidR="00A577A1" w:rsidRDefault="00A577A1" w:rsidP="006F4D14">
                            <w:pPr>
                              <w:spacing w:after="379" w:line="196" w:lineRule="exact"/>
                              <w:jc w:val="center"/>
                              <w:textAlignment w:val="baseline"/>
                              <w:rPr>
                                <w:rFonts w:ascii="Tahoma" w:eastAsia="Times New Roman" w:hAnsi="Tahoma"/>
                                <w:color w:val="000000"/>
                                <w:spacing w:val="11"/>
                                <w:sz w:val="16"/>
                              </w:rPr>
                            </w:pPr>
                            <w:r w:rsidRPr="000C23AB">
                              <w:rPr>
                                <w:rFonts w:ascii="Tahoma" w:eastAsia="Times New Roman" w:hAnsi="Tahoma"/>
                                <w:color w:val="000000"/>
                                <w:spacing w:val="11"/>
                                <w:sz w:val="16"/>
                              </w:rPr>
                              <w:t>The above statement should be read in conjunction with the accompanying notes.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CBF53B" id="Text Box 45" o:spid="_x0000_s1031" type="#_x0000_t202" style="position:absolute;margin-left:62.8pt;margin-top:761.2pt;width:452pt;height:29pt;z-index:-2516971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" filled="f" stroked="f">
                <v:textbox inset="0,0,0,0">
                  <w:txbxContent>
                    <w:p w14:paraId="27DDFC81" w14:textId="77777777" w:rsidR="00A577A1" w:rsidRDefault="00A577A1" w:rsidP="006F4D14">
                      <w:pPr>
                        <w:spacing w:after="379" w:line="196" w:lineRule="exact"/>
                        <w:jc w:val="center"/>
                        <w:textAlignment w:val="baseline"/>
                        <w:rPr>
                          <w:rFonts w:ascii="Tahoma" w:eastAsia="Times New Roman" w:hAnsi="Tahoma"/>
                          <w:color w:val="000000"/>
                          <w:spacing w:val="11"/>
                          <w:sz w:val="16"/>
                        </w:rPr>
                      </w:pPr>
                      <w:r w:rsidRPr="000C23AB">
                        <w:rPr>
                          <w:rFonts w:ascii="Tahoma" w:eastAsia="Times New Roman" w:hAnsi="Tahoma"/>
                          <w:color w:val="000000"/>
                          <w:spacing w:val="11"/>
                          <w:sz w:val="16"/>
                        </w:rPr>
                        <w:t>The above statement should be read in conjunction with the accompanying notes.</w:t>
                      </w:r>
                    </w:p>
                  </w:txbxContent>
                </v:textbox>
                <w10:wrap type="square" anchorx="page" anchory="page"/>
              </v:shape>
            </w:pict>
          </mc:Fallback>
        </mc:AlternateContent>
      </w:r>
    </w:p>
    <w:p w14:paraId="77B1094D" w14:textId="77777777" w:rsidR="00326C65" w:rsidRPr="00D20024" w:rsidRDefault="00326C65" w:rsidP="00062E0C">
      <w:pPr>
        <w:rPr>
          <w:rFonts w:cs="Arial"/>
          <w:sz w:val="18"/>
          <w:lang w:val="en-GB" w:bidi="ar-SA"/>
        </w:rPr>
        <w:sectPr w:rsidR="00326C65" w:rsidRPr="00D20024" w:rsidSect="00062E0C">
          <w:headerReference w:type="default" r:id="rId64"/>
          <w:pgSz w:w="11900" w:h="16839"/>
          <w:pgMar w:top="1021" w:right="1410" w:bottom="1021" w:left="1021" w:header="709" w:footer="709" w:gutter="0"/>
          <w:cols w:space="708"/>
          <w:docGrid w:linePitch="360"/>
        </w:sectPr>
      </w:pPr>
    </w:p>
    <w:p w14:paraId="5DBED338" w14:textId="77777777" w:rsidR="0014298C" w:rsidRPr="00D20024" w:rsidRDefault="0014298C" w:rsidP="00062E0C">
      <w:pPr>
        <w:rPr>
          <w:rFonts w:cs="Arial"/>
          <w:sz w:val="18"/>
          <w:lang w:val="en-GB" w:bidi="ar-SA"/>
        </w:rPr>
      </w:pPr>
    </w:p>
    <w:tbl>
      <w:tblPr>
        <w:tblW w:w="9237" w:type="dxa"/>
        <w:tblLook w:val="04A0" w:firstRow="1" w:lastRow="0" w:firstColumn="1" w:lastColumn="0" w:noHBand="0" w:noVBand="1"/>
      </w:tblPr>
      <w:tblGrid>
        <w:gridCol w:w="3821"/>
        <w:gridCol w:w="478"/>
        <w:gridCol w:w="478"/>
        <w:gridCol w:w="1136"/>
        <w:gridCol w:w="1036"/>
        <w:gridCol w:w="1036"/>
        <w:gridCol w:w="272"/>
        <w:gridCol w:w="1036"/>
      </w:tblGrid>
      <w:tr w:rsidR="0014298C" w:rsidRPr="0014298C" w14:paraId="0869491A" w14:textId="77777777" w:rsidTr="0014298C">
        <w:trPr>
          <w:trHeight w:val="290"/>
        </w:trPr>
        <w:tc>
          <w:tcPr>
            <w:tcW w:w="4777" w:type="dxa"/>
            <w:gridSpan w:val="3"/>
            <w:tcBorders>
              <w:top w:val="nil"/>
              <w:left w:val="nil"/>
              <w:bottom w:val="nil"/>
              <w:right w:val="nil"/>
            </w:tcBorders>
            <w:shd w:val="clear" w:color="000000" w:fill="FFFFFF"/>
            <w:noWrap/>
            <w:vAlign w:val="bottom"/>
            <w:hideMark/>
          </w:tcPr>
          <w:p w14:paraId="7CB9FC1C"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Statement of Financial Position</w:t>
            </w:r>
          </w:p>
        </w:tc>
        <w:tc>
          <w:tcPr>
            <w:tcW w:w="1136" w:type="dxa"/>
            <w:tcBorders>
              <w:top w:val="nil"/>
              <w:left w:val="nil"/>
              <w:bottom w:val="nil"/>
              <w:right w:val="nil"/>
            </w:tcBorders>
            <w:shd w:val="clear" w:color="000000" w:fill="FFFFFF"/>
            <w:noWrap/>
            <w:vAlign w:val="bottom"/>
            <w:hideMark/>
          </w:tcPr>
          <w:p w14:paraId="0609A62D" w14:textId="77777777" w:rsidR="0014298C" w:rsidRPr="0014298C" w:rsidRDefault="0014298C" w:rsidP="0014298C">
            <w:pPr>
              <w:widowControl/>
              <w:autoSpaceDE/>
              <w:autoSpaceDN/>
              <w:spacing w:after="0"/>
              <w:jc w:val="center"/>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 </w:t>
            </w:r>
          </w:p>
        </w:tc>
        <w:tc>
          <w:tcPr>
            <w:tcW w:w="1036" w:type="dxa"/>
            <w:tcBorders>
              <w:top w:val="nil"/>
              <w:left w:val="nil"/>
              <w:bottom w:val="nil"/>
              <w:right w:val="nil"/>
            </w:tcBorders>
            <w:shd w:val="clear" w:color="000000" w:fill="FFFFFF"/>
            <w:noWrap/>
            <w:vAlign w:val="bottom"/>
            <w:hideMark/>
          </w:tcPr>
          <w:p w14:paraId="3B38C452"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 </w:t>
            </w:r>
          </w:p>
        </w:tc>
        <w:tc>
          <w:tcPr>
            <w:tcW w:w="1036" w:type="dxa"/>
            <w:tcBorders>
              <w:top w:val="nil"/>
              <w:left w:val="nil"/>
              <w:bottom w:val="nil"/>
              <w:right w:val="nil"/>
            </w:tcBorders>
            <w:shd w:val="clear" w:color="000000" w:fill="FFFFFF"/>
            <w:noWrap/>
            <w:vAlign w:val="bottom"/>
            <w:hideMark/>
          </w:tcPr>
          <w:p w14:paraId="0BD04B91"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 </w:t>
            </w:r>
          </w:p>
        </w:tc>
        <w:tc>
          <w:tcPr>
            <w:tcW w:w="216" w:type="dxa"/>
            <w:tcBorders>
              <w:top w:val="nil"/>
              <w:left w:val="nil"/>
              <w:bottom w:val="nil"/>
              <w:right w:val="nil"/>
            </w:tcBorders>
            <w:shd w:val="clear" w:color="000000" w:fill="FFFFFF"/>
            <w:noWrap/>
            <w:vAlign w:val="bottom"/>
            <w:hideMark/>
          </w:tcPr>
          <w:p w14:paraId="50EFC1FB"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 </w:t>
            </w:r>
          </w:p>
        </w:tc>
        <w:tc>
          <w:tcPr>
            <w:tcW w:w="1036" w:type="dxa"/>
            <w:tcBorders>
              <w:top w:val="nil"/>
              <w:left w:val="nil"/>
              <w:bottom w:val="nil"/>
              <w:right w:val="nil"/>
            </w:tcBorders>
            <w:shd w:val="clear" w:color="000000" w:fill="FFFFFF"/>
            <w:noWrap/>
            <w:vAlign w:val="bottom"/>
            <w:hideMark/>
          </w:tcPr>
          <w:p w14:paraId="18F19EE4"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 </w:t>
            </w:r>
          </w:p>
        </w:tc>
      </w:tr>
      <w:tr w:rsidR="0014298C" w:rsidRPr="0014298C" w14:paraId="6F922BE2" w14:textId="77777777" w:rsidTr="0014298C">
        <w:trPr>
          <w:trHeight w:val="530"/>
        </w:trPr>
        <w:tc>
          <w:tcPr>
            <w:tcW w:w="4777" w:type="dxa"/>
            <w:gridSpan w:val="3"/>
            <w:tcBorders>
              <w:top w:val="nil"/>
              <w:left w:val="nil"/>
              <w:bottom w:val="nil"/>
              <w:right w:val="nil"/>
            </w:tcBorders>
            <w:shd w:val="clear" w:color="000000" w:fill="FFFFFF"/>
            <w:noWrap/>
            <w:hideMark/>
          </w:tcPr>
          <w:p w14:paraId="4A262DBB" w14:textId="77777777" w:rsidR="0014298C" w:rsidRPr="0014298C" w:rsidRDefault="0014298C" w:rsidP="0014298C">
            <w:pPr>
              <w:widowControl/>
              <w:autoSpaceDE/>
              <w:autoSpaceDN/>
              <w:spacing w:after="0"/>
              <w:rPr>
                <w:rFonts w:eastAsia="Times New Roman" w:cs="Arial"/>
                <w:i/>
                <w:iCs/>
                <w:color w:val="000000"/>
                <w:sz w:val="18"/>
                <w:szCs w:val="20"/>
                <w:lang w:val="en-AU" w:eastAsia="en-AU" w:bidi="ar-SA"/>
              </w:rPr>
            </w:pPr>
            <w:r w:rsidRPr="0014298C">
              <w:rPr>
                <w:rFonts w:eastAsia="Times New Roman" w:cs="Arial"/>
                <w:i/>
                <w:iCs/>
                <w:color w:val="000000"/>
                <w:sz w:val="18"/>
                <w:szCs w:val="20"/>
                <w:lang w:val="en-AU" w:eastAsia="en-AU" w:bidi="ar-SA"/>
              </w:rPr>
              <w:t>as at 30 June 2021</w:t>
            </w:r>
          </w:p>
        </w:tc>
        <w:tc>
          <w:tcPr>
            <w:tcW w:w="1136" w:type="dxa"/>
            <w:tcBorders>
              <w:top w:val="nil"/>
              <w:left w:val="nil"/>
              <w:bottom w:val="nil"/>
              <w:right w:val="nil"/>
            </w:tcBorders>
            <w:shd w:val="clear" w:color="000000" w:fill="FFFFFF"/>
            <w:noWrap/>
            <w:vAlign w:val="bottom"/>
            <w:hideMark/>
          </w:tcPr>
          <w:p w14:paraId="35B53D1F" w14:textId="77777777" w:rsidR="0014298C" w:rsidRPr="0014298C" w:rsidRDefault="0014298C" w:rsidP="0014298C">
            <w:pPr>
              <w:widowControl/>
              <w:autoSpaceDE/>
              <w:autoSpaceDN/>
              <w:spacing w:after="0"/>
              <w:jc w:val="center"/>
              <w:rPr>
                <w:rFonts w:eastAsia="Times New Roman" w:cs="Arial"/>
                <w:i/>
                <w:iCs/>
                <w:color w:val="000000"/>
                <w:sz w:val="18"/>
                <w:szCs w:val="20"/>
                <w:lang w:val="en-AU" w:eastAsia="en-AU" w:bidi="ar-SA"/>
              </w:rPr>
            </w:pPr>
            <w:r w:rsidRPr="0014298C">
              <w:rPr>
                <w:rFonts w:eastAsia="Times New Roman" w:cs="Arial"/>
                <w:i/>
                <w:iCs/>
                <w:color w:val="000000"/>
                <w:sz w:val="18"/>
                <w:szCs w:val="20"/>
                <w:lang w:val="en-AU" w:eastAsia="en-AU" w:bidi="ar-SA"/>
              </w:rPr>
              <w:t> </w:t>
            </w:r>
          </w:p>
        </w:tc>
        <w:tc>
          <w:tcPr>
            <w:tcW w:w="1036" w:type="dxa"/>
            <w:tcBorders>
              <w:top w:val="nil"/>
              <w:left w:val="nil"/>
              <w:bottom w:val="nil"/>
              <w:right w:val="nil"/>
            </w:tcBorders>
            <w:shd w:val="clear" w:color="000000" w:fill="FFFFFF"/>
            <w:noWrap/>
            <w:vAlign w:val="bottom"/>
            <w:hideMark/>
          </w:tcPr>
          <w:p w14:paraId="04F68E1B" w14:textId="77777777" w:rsidR="0014298C" w:rsidRPr="0014298C" w:rsidRDefault="0014298C" w:rsidP="0014298C">
            <w:pPr>
              <w:widowControl/>
              <w:autoSpaceDE/>
              <w:autoSpaceDN/>
              <w:spacing w:after="0"/>
              <w:rPr>
                <w:rFonts w:eastAsia="Times New Roman" w:cs="Arial"/>
                <w:b/>
                <w:bCs/>
                <w:i/>
                <w:iCs/>
                <w:color w:val="000000"/>
                <w:sz w:val="18"/>
                <w:szCs w:val="20"/>
                <w:lang w:val="en-AU" w:eastAsia="en-AU" w:bidi="ar-SA"/>
              </w:rPr>
            </w:pPr>
            <w:r w:rsidRPr="0014298C">
              <w:rPr>
                <w:rFonts w:eastAsia="Times New Roman" w:cs="Arial"/>
                <w:b/>
                <w:bCs/>
                <w:i/>
                <w:iCs/>
                <w:color w:val="000000"/>
                <w:sz w:val="18"/>
                <w:szCs w:val="20"/>
                <w:lang w:val="en-AU" w:eastAsia="en-AU" w:bidi="ar-SA"/>
              </w:rPr>
              <w:t> </w:t>
            </w:r>
          </w:p>
        </w:tc>
        <w:tc>
          <w:tcPr>
            <w:tcW w:w="1036" w:type="dxa"/>
            <w:tcBorders>
              <w:top w:val="nil"/>
              <w:left w:val="nil"/>
              <w:bottom w:val="nil"/>
              <w:right w:val="nil"/>
            </w:tcBorders>
            <w:shd w:val="clear" w:color="000000" w:fill="FFFFFF"/>
            <w:noWrap/>
            <w:vAlign w:val="bottom"/>
            <w:hideMark/>
          </w:tcPr>
          <w:p w14:paraId="01B64BFF" w14:textId="77777777" w:rsidR="0014298C" w:rsidRPr="0014298C" w:rsidRDefault="0014298C" w:rsidP="0014298C">
            <w:pPr>
              <w:widowControl/>
              <w:autoSpaceDE/>
              <w:autoSpaceDN/>
              <w:spacing w:after="0"/>
              <w:rPr>
                <w:rFonts w:eastAsia="Times New Roman" w:cs="Arial"/>
                <w:b/>
                <w:bCs/>
                <w:i/>
                <w:iCs/>
                <w:color w:val="000000"/>
                <w:sz w:val="18"/>
                <w:szCs w:val="20"/>
                <w:lang w:val="en-AU" w:eastAsia="en-AU" w:bidi="ar-SA"/>
              </w:rPr>
            </w:pPr>
            <w:r w:rsidRPr="0014298C">
              <w:rPr>
                <w:rFonts w:eastAsia="Times New Roman" w:cs="Arial"/>
                <w:b/>
                <w:bCs/>
                <w:i/>
                <w:iCs/>
                <w:color w:val="000000"/>
                <w:sz w:val="18"/>
                <w:szCs w:val="20"/>
                <w:lang w:val="en-AU" w:eastAsia="en-AU" w:bidi="ar-SA"/>
              </w:rPr>
              <w:t> </w:t>
            </w:r>
          </w:p>
        </w:tc>
        <w:tc>
          <w:tcPr>
            <w:tcW w:w="216" w:type="dxa"/>
            <w:tcBorders>
              <w:top w:val="nil"/>
              <w:left w:val="nil"/>
              <w:bottom w:val="nil"/>
              <w:right w:val="nil"/>
            </w:tcBorders>
            <w:shd w:val="clear" w:color="000000" w:fill="FFFFFF"/>
            <w:noWrap/>
            <w:vAlign w:val="bottom"/>
            <w:hideMark/>
          </w:tcPr>
          <w:p w14:paraId="498E333A" w14:textId="77777777" w:rsidR="0014298C" w:rsidRPr="0014298C" w:rsidRDefault="0014298C" w:rsidP="0014298C">
            <w:pPr>
              <w:widowControl/>
              <w:autoSpaceDE/>
              <w:autoSpaceDN/>
              <w:spacing w:after="0"/>
              <w:rPr>
                <w:rFonts w:eastAsia="Times New Roman" w:cs="Arial"/>
                <w:i/>
                <w:iCs/>
                <w:color w:val="000000"/>
                <w:sz w:val="18"/>
                <w:szCs w:val="20"/>
                <w:lang w:val="en-AU" w:eastAsia="en-AU" w:bidi="ar-SA"/>
              </w:rPr>
            </w:pPr>
            <w:r w:rsidRPr="0014298C">
              <w:rPr>
                <w:rFonts w:eastAsia="Times New Roman" w:cs="Arial"/>
                <w:i/>
                <w:iCs/>
                <w:color w:val="000000"/>
                <w:sz w:val="18"/>
                <w:szCs w:val="20"/>
                <w:lang w:val="en-AU" w:eastAsia="en-AU" w:bidi="ar-SA"/>
              </w:rPr>
              <w:t> </w:t>
            </w:r>
          </w:p>
        </w:tc>
        <w:tc>
          <w:tcPr>
            <w:tcW w:w="1036" w:type="dxa"/>
            <w:tcBorders>
              <w:top w:val="nil"/>
              <w:left w:val="nil"/>
              <w:bottom w:val="single" w:sz="4" w:space="0" w:color="auto"/>
              <w:right w:val="nil"/>
            </w:tcBorders>
            <w:shd w:val="clear" w:color="000000" w:fill="FFFFFF"/>
            <w:vAlign w:val="bottom"/>
            <w:hideMark/>
          </w:tcPr>
          <w:p w14:paraId="6F501DBF"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Original Budget</w:t>
            </w:r>
          </w:p>
        </w:tc>
      </w:tr>
      <w:tr w:rsidR="0014298C" w:rsidRPr="0014298C" w14:paraId="4C86860B" w14:textId="77777777" w:rsidTr="0014298C">
        <w:trPr>
          <w:trHeight w:val="290"/>
        </w:trPr>
        <w:tc>
          <w:tcPr>
            <w:tcW w:w="3821" w:type="dxa"/>
            <w:tcBorders>
              <w:top w:val="single" w:sz="4" w:space="0" w:color="auto"/>
              <w:left w:val="nil"/>
              <w:bottom w:val="single" w:sz="4" w:space="0" w:color="auto"/>
              <w:right w:val="nil"/>
            </w:tcBorders>
            <w:shd w:val="clear" w:color="000000" w:fill="FFFFFF"/>
            <w:noWrap/>
            <w:vAlign w:val="bottom"/>
            <w:hideMark/>
          </w:tcPr>
          <w:p w14:paraId="55AA74E9" w14:textId="77777777" w:rsidR="0014298C" w:rsidRPr="0014298C" w:rsidRDefault="0014298C" w:rsidP="0014298C">
            <w:pPr>
              <w:widowControl/>
              <w:autoSpaceDE/>
              <w:autoSpaceDN/>
              <w:spacing w:after="0"/>
              <w:rPr>
                <w:rFonts w:eastAsia="Times New Roman" w:cs="Arial"/>
                <w:i/>
                <w:iCs/>
                <w:color w:val="000000"/>
                <w:sz w:val="18"/>
                <w:szCs w:val="20"/>
                <w:lang w:val="en-AU" w:eastAsia="en-AU" w:bidi="ar-SA"/>
              </w:rPr>
            </w:pPr>
            <w:r w:rsidRPr="0014298C">
              <w:rPr>
                <w:rFonts w:eastAsia="Times New Roman" w:cs="Arial"/>
                <w:i/>
                <w:iCs/>
                <w:color w:val="000000"/>
                <w:sz w:val="18"/>
                <w:szCs w:val="20"/>
                <w:lang w:val="en-AU" w:eastAsia="en-AU" w:bidi="ar-SA"/>
              </w:rPr>
              <w:t> </w:t>
            </w:r>
          </w:p>
        </w:tc>
        <w:tc>
          <w:tcPr>
            <w:tcW w:w="478" w:type="dxa"/>
            <w:tcBorders>
              <w:top w:val="single" w:sz="4" w:space="0" w:color="auto"/>
              <w:left w:val="nil"/>
              <w:bottom w:val="single" w:sz="4" w:space="0" w:color="auto"/>
              <w:right w:val="nil"/>
            </w:tcBorders>
            <w:shd w:val="clear" w:color="000000" w:fill="FFFFFF"/>
            <w:noWrap/>
            <w:vAlign w:val="bottom"/>
            <w:hideMark/>
          </w:tcPr>
          <w:p w14:paraId="0753F992" w14:textId="77777777" w:rsidR="0014298C" w:rsidRPr="0014298C" w:rsidRDefault="0014298C" w:rsidP="0014298C">
            <w:pPr>
              <w:widowControl/>
              <w:autoSpaceDE/>
              <w:autoSpaceDN/>
              <w:spacing w:after="0"/>
              <w:rPr>
                <w:rFonts w:eastAsia="Times New Roman" w:cs="Arial"/>
                <w:i/>
                <w:iCs/>
                <w:color w:val="000000"/>
                <w:sz w:val="18"/>
                <w:szCs w:val="20"/>
                <w:lang w:val="en-AU" w:eastAsia="en-AU" w:bidi="ar-SA"/>
              </w:rPr>
            </w:pPr>
            <w:r w:rsidRPr="0014298C">
              <w:rPr>
                <w:rFonts w:eastAsia="Times New Roman" w:cs="Arial"/>
                <w:i/>
                <w:iCs/>
                <w:color w:val="000000"/>
                <w:sz w:val="18"/>
                <w:szCs w:val="20"/>
                <w:lang w:val="en-AU" w:eastAsia="en-AU" w:bidi="ar-SA"/>
              </w:rPr>
              <w:t> </w:t>
            </w:r>
          </w:p>
        </w:tc>
        <w:tc>
          <w:tcPr>
            <w:tcW w:w="478" w:type="dxa"/>
            <w:tcBorders>
              <w:top w:val="single" w:sz="4" w:space="0" w:color="auto"/>
              <w:left w:val="nil"/>
              <w:bottom w:val="single" w:sz="4" w:space="0" w:color="auto"/>
              <w:right w:val="nil"/>
            </w:tcBorders>
            <w:shd w:val="clear" w:color="000000" w:fill="FFFFFF"/>
            <w:noWrap/>
            <w:vAlign w:val="bottom"/>
            <w:hideMark/>
          </w:tcPr>
          <w:p w14:paraId="3B9A113C" w14:textId="77777777" w:rsidR="0014298C" w:rsidRPr="0014298C" w:rsidRDefault="0014298C" w:rsidP="0014298C">
            <w:pPr>
              <w:widowControl/>
              <w:autoSpaceDE/>
              <w:autoSpaceDN/>
              <w:spacing w:after="0"/>
              <w:rPr>
                <w:rFonts w:eastAsia="Times New Roman" w:cs="Arial"/>
                <w:i/>
                <w:iCs/>
                <w:color w:val="000000"/>
                <w:sz w:val="18"/>
                <w:szCs w:val="20"/>
                <w:lang w:val="en-AU" w:eastAsia="en-AU" w:bidi="ar-SA"/>
              </w:rPr>
            </w:pPr>
            <w:r w:rsidRPr="0014298C">
              <w:rPr>
                <w:rFonts w:eastAsia="Times New Roman" w:cs="Arial"/>
                <w:i/>
                <w:iCs/>
                <w:color w:val="000000"/>
                <w:sz w:val="18"/>
                <w:szCs w:val="20"/>
                <w:lang w:val="en-AU" w:eastAsia="en-AU" w:bidi="ar-SA"/>
              </w:rPr>
              <w:t> </w:t>
            </w:r>
          </w:p>
        </w:tc>
        <w:tc>
          <w:tcPr>
            <w:tcW w:w="1136" w:type="dxa"/>
            <w:tcBorders>
              <w:top w:val="single" w:sz="4" w:space="0" w:color="auto"/>
              <w:left w:val="nil"/>
              <w:bottom w:val="single" w:sz="4" w:space="0" w:color="auto"/>
              <w:right w:val="nil"/>
            </w:tcBorders>
            <w:shd w:val="clear" w:color="000000" w:fill="FFFFFF"/>
            <w:noWrap/>
            <w:vAlign w:val="bottom"/>
            <w:hideMark/>
          </w:tcPr>
          <w:p w14:paraId="2093F14F" w14:textId="77777777" w:rsidR="0014298C" w:rsidRPr="0014298C" w:rsidRDefault="0014298C" w:rsidP="0014298C">
            <w:pPr>
              <w:widowControl/>
              <w:autoSpaceDE/>
              <w:autoSpaceDN/>
              <w:spacing w:after="0"/>
              <w:jc w:val="center"/>
              <w:rPr>
                <w:rFonts w:eastAsia="Times New Roman" w:cs="Arial"/>
                <w:i/>
                <w:iCs/>
                <w:color w:val="000000"/>
                <w:sz w:val="18"/>
                <w:szCs w:val="20"/>
                <w:lang w:val="en-AU" w:eastAsia="en-AU" w:bidi="ar-SA"/>
              </w:rPr>
            </w:pPr>
            <w:r w:rsidRPr="0014298C">
              <w:rPr>
                <w:rFonts w:eastAsia="Times New Roman" w:cs="Arial"/>
                <w:i/>
                <w:iCs/>
                <w:color w:val="000000"/>
                <w:sz w:val="18"/>
                <w:szCs w:val="20"/>
                <w:lang w:val="en-AU" w:eastAsia="en-AU" w:bidi="ar-SA"/>
              </w:rPr>
              <w:t> </w:t>
            </w:r>
          </w:p>
        </w:tc>
        <w:tc>
          <w:tcPr>
            <w:tcW w:w="1036" w:type="dxa"/>
            <w:tcBorders>
              <w:top w:val="single" w:sz="4" w:space="0" w:color="auto"/>
              <w:left w:val="nil"/>
              <w:bottom w:val="single" w:sz="4" w:space="0" w:color="auto"/>
              <w:right w:val="nil"/>
            </w:tcBorders>
            <w:shd w:val="clear" w:color="000000" w:fill="FFFFFF"/>
            <w:noWrap/>
            <w:vAlign w:val="bottom"/>
            <w:hideMark/>
          </w:tcPr>
          <w:p w14:paraId="669D1440" w14:textId="77777777" w:rsidR="0014298C" w:rsidRPr="0014298C" w:rsidRDefault="0014298C" w:rsidP="0014298C">
            <w:pPr>
              <w:widowControl/>
              <w:autoSpaceDE/>
              <w:autoSpaceDN/>
              <w:spacing w:after="0"/>
              <w:jc w:val="right"/>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2021</w:t>
            </w:r>
          </w:p>
        </w:tc>
        <w:tc>
          <w:tcPr>
            <w:tcW w:w="1036" w:type="dxa"/>
            <w:tcBorders>
              <w:top w:val="single" w:sz="4" w:space="0" w:color="auto"/>
              <w:left w:val="nil"/>
              <w:bottom w:val="single" w:sz="4" w:space="0" w:color="auto"/>
              <w:right w:val="nil"/>
            </w:tcBorders>
            <w:shd w:val="clear" w:color="000000" w:fill="FFFFFF"/>
            <w:noWrap/>
            <w:vAlign w:val="bottom"/>
            <w:hideMark/>
          </w:tcPr>
          <w:p w14:paraId="331ED010" w14:textId="77777777" w:rsidR="0014298C" w:rsidRPr="0014298C" w:rsidRDefault="0014298C" w:rsidP="0014298C">
            <w:pPr>
              <w:widowControl/>
              <w:autoSpaceDE/>
              <w:autoSpaceDN/>
              <w:spacing w:after="0"/>
              <w:jc w:val="right"/>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2020</w:t>
            </w:r>
          </w:p>
        </w:tc>
        <w:tc>
          <w:tcPr>
            <w:tcW w:w="216" w:type="dxa"/>
            <w:tcBorders>
              <w:top w:val="nil"/>
              <w:left w:val="nil"/>
              <w:bottom w:val="nil"/>
              <w:right w:val="nil"/>
            </w:tcBorders>
            <w:shd w:val="clear" w:color="000000" w:fill="FFFFFF"/>
            <w:noWrap/>
            <w:vAlign w:val="bottom"/>
            <w:hideMark/>
          </w:tcPr>
          <w:p w14:paraId="4020D678" w14:textId="77777777" w:rsidR="0014298C" w:rsidRPr="0014298C" w:rsidRDefault="0014298C" w:rsidP="0014298C">
            <w:pPr>
              <w:widowControl/>
              <w:autoSpaceDE/>
              <w:autoSpaceDN/>
              <w:spacing w:after="0"/>
              <w:rPr>
                <w:rFonts w:eastAsia="Times New Roman" w:cs="Arial"/>
                <w:i/>
                <w:iCs/>
                <w:color w:val="000000"/>
                <w:sz w:val="18"/>
                <w:szCs w:val="20"/>
                <w:lang w:val="en-AU" w:eastAsia="en-AU" w:bidi="ar-SA"/>
              </w:rPr>
            </w:pPr>
            <w:r w:rsidRPr="0014298C">
              <w:rPr>
                <w:rFonts w:eastAsia="Times New Roman" w:cs="Arial"/>
                <w:i/>
                <w:iCs/>
                <w:color w:val="000000"/>
                <w:sz w:val="18"/>
                <w:szCs w:val="20"/>
                <w:lang w:val="en-AU" w:eastAsia="en-AU" w:bidi="ar-SA"/>
              </w:rPr>
              <w:t> </w:t>
            </w:r>
          </w:p>
        </w:tc>
        <w:tc>
          <w:tcPr>
            <w:tcW w:w="1036" w:type="dxa"/>
            <w:tcBorders>
              <w:top w:val="nil"/>
              <w:left w:val="nil"/>
              <w:bottom w:val="single" w:sz="4" w:space="0" w:color="auto"/>
              <w:right w:val="nil"/>
            </w:tcBorders>
            <w:shd w:val="clear" w:color="000000" w:fill="FFFFFF"/>
            <w:noWrap/>
            <w:vAlign w:val="bottom"/>
            <w:hideMark/>
          </w:tcPr>
          <w:p w14:paraId="46D09F92" w14:textId="77777777" w:rsidR="0014298C" w:rsidRPr="0014298C" w:rsidRDefault="0014298C" w:rsidP="0014298C">
            <w:pPr>
              <w:widowControl/>
              <w:autoSpaceDE/>
              <w:autoSpaceDN/>
              <w:spacing w:after="0"/>
              <w:jc w:val="right"/>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2021</w:t>
            </w:r>
          </w:p>
        </w:tc>
      </w:tr>
      <w:tr w:rsidR="0014298C" w:rsidRPr="0014298C" w14:paraId="4C380007" w14:textId="77777777" w:rsidTr="0014298C">
        <w:trPr>
          <w:trHeight w:val="290"/>
        </w:trPr>
        <w:tc>
          <w:tcPr>
            <w:tcW w:w="3821" w:type="dxa"/>
            <w:tcBorders>
              <w:top w:val="nil"/>
              <w:left w:val="nil"/>
              <w:bottom w:val="nil"/>
              <w:right w:val="nil"/>
            </w:tcBorders>
            <w:shd w:val="clear" w:color="000000" w:fill="FFFFFF"/>
            <w:noWrap/>
            <w:vAlign w:val="bottom"/>
            <w:hideMark/>
          </w:tcPr>
          <w:p w14:paraId="5FD14450"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478" w:type="dxa"/>
            <w:tcBorders>
              <w:top w:val="nil"/>
              <w:left w:val="nil"/>
              <w:bottom w:val="nil"/>
              <w:right w:val="nil"/>
            </w:tcBorders>
            <w:shd w:val="clear" w:color="000000" w:fill="FFFFFF"/>
            <w:noWrap/>
            <w:vAlign w:val="bottom"/>
            <w:hideMark/>
          </w:tcPr>
          <w:p w14:paraId="7A36959D"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478" w:type="dxa"/>
            <w:tcBorders>
              <w:top w:val="nil"/>
              <w:left w:val="nil"/>
              <w:bottom w:val="nil"/>
              <w:right w:val="nil"/>
            </w:tcBorders>
            <w:shd w:val="clear" w:color="000000" w:fill="FFFFFF"/>
            <w:noWrap/>
            <w:vAlign w:val="bottom"/>
            <w:hideMark/>
          </w:tcPr>
          <w:p w14:paraId="1B169F19"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136" w:type="dxa"/>
            <w:tcBorders>
              <w:top w:val="nil"/>
              <w:left w:val="nil"/>
              <w:bottom w:val="nil"/>
              <w:right w:val="nil"/>
            </w:tcBorders>
            <w:shd w:val="clear" w:color="000000" w:fill="FFFFFF"/>
            <w:noWrap/>
            <w:vAlign w:val="bottom"/>
            <w:hideMark/>
          </w:tcPr>
          <w:p w14:paraId="4DE24DAF" w14:textId="77777777" w:rsidR="0014298C" w:rsidRPr="0014298C" w:rsidRDefault="0014298C" w:rsidP="0014298C">
            <w:pPr>
              <w:widowControl/>
              <w:autoSpaceDE/>
              <w:autoSpaceDN/>
              <w:spacing w:after="0"/>
              <w:jc w:val="center"/>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Notes</w:t>
            </w:r>
          </w:p>
        </w:tc>
        <w:tc>
          <w:tcPr>
            <w:tcW w:w="1036" w:type="dxa"/>
            <w:tcBorders>
              <w:top w:val="nil"/>
              <w:left w:val="nil"/>
              <w:bottom w:val="nil"/>
              <w:right w:val="nil"/>
            </w:tcBorders>
            <w:shd w:val="clear" w:color="000000" w:fill="FFFFFF"/>
            <w:noWrap/>
            <w:vAlign w:val="bottom"/>
            <w:hideMark/>
          </w:tcPr>
          <w:p w14:paraId="7DCB16FA" w14:textId="77777777" w:rsidR="0014298C" w:rsidRPr="0014298C" w:rsidRDefault="0014298C" w:rsidP="0014298C">
            <w:pPr>
              <w:widowControl/>
              <w:autoSpaceDE/>
              <w:autoSpaceDN/>
              <w:spacing w:after="0"/>
              <w:jc w:val="right"/>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$'000</w:t>
            </w:r>
          </w:p>
        </w:tc>
        <w:tc>
          <w:tcPr>
            <w:tcW w:w="1036" w:type="dxa"/>
            <w:tcBorders>
              <w:top w:val="nil"/>
              <w:left w:val="nil"/>
              <w:bottom w:val="nil"/>
              <w:right w:val="nil"/>
            </w:tcBorders>
            <w:shd w:val="clear" w:color="000000" w:fill="FFFFFF"/>
            <w:noWrap/>
            <w:vAlign w:val="bottom"/>
            <w:hideMark/>
          </w:tcPr>
          <w:p w14:paraId="733D5DF1" w14:textId="77777777" w:rsidR="0014298C" w:rsidRPr="0014298C" w:rsidRDefault="0014298C" w:rsidP="0014298C">
            <w:pPr>
              <w:widowControl/>
              <w:autoSpaceDE/>
              <w:autoSpaceDN/>
              <w:spacing w:after="0"/>
              <w:jc w:val="right"/>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$'000</w:t>
            </w:r>
          </w:p>
        </w:tc>
        <w:tc>
          <w:tcPr>
            <w:tcW w:w="216" w:type="dxa"/>
            <w:tcBorders>
              <w:top w:val="nil"/>
              <w:left w:val="nil"/>
              <w:bottom w:val="nil"/>
              <w:right w:val="nil"/>
            </w:tcBorders>
            <w:shd w:val="clear" w:color="000000" w:fill="FFFFFF"/>
            <w:noWrap/>
            <w:vAlign w:val="bottom"/>
            <w:hideMark/>
          </w:tcPr>
          <w:p w14:paraId="1449E0C3"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036" w:type="dxa"/>
            <w:tcBorders>
              <w:top w:val="nil"/>
              <w:left w:val="nil"/>
              <w:bottom w:val="nil"/>
              <w:right w:val="nil"/>
            </w:tcBorders>
            <w:shd w:val="clear" w:color="000000" w:fill="FFFFFF"/>
            <w:noWrap/>
            <w:vAlign w:val="bottom"/>
            <w:hideMark/>
          </w:tcPr>
          <w:p w14:paraId="71405634" w14:textId="77777777" w:rsidR="0014298C" w:rsidRPr="0014298C" w:rsidRDefault="0014298C" w:rsidP="0014298C">
            <w:pPr>
              <w:widowControl/>
              <w:autoSpaceDE/>
              <w:autoSpaceDN/>
              <w:spacing w:after="0"/>
              <w:jc w:val="right"/>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$'000</w:t>
            </w:r>
          </w:p>
        </w:tc>
      </w:tr>
      <w:tr w:rsidR="0014298C" w:rsidRPr="0014298C" w14:paraId="488378D4" w14:textId="77777777" w:rsidTr="0014298C">
        <w:trPr>
          <w:trHeight w:val="290"/>
        </w:trPr>
        <w:tc>
          <w:tcPr>
            <w:tcW w:w="4299" w:type="dxa"/>
            <w:gridSpan w:val="2"/>
            <w:tcBorders>
              <w:top w:val="nil"/>
              <w:left w:val="nil"/>
              <w:bottom w:val="nil"/>
              <w:right w:val="nil"/>
            </w:tcBorders>
            <w:shd w:val="clear" w:color="000000" w:fill="FFFFFF"/>
            <w:noWrap/>
            <w:vAlign w:val="bottom"/>
            <w:hideMark/>
          </w:tcPr>
          <w:p w14:paraId="1B65DF31"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ASSETS</w:t>
            </w:r>
          </w:p>
        </w:tc>
        <w:tc>
          <w:tcPr>
            <w:tcW w:w="478" w:type="dxa"/>
            <w:tcBorders>
              <w:top w:val="nil"/>
              <w:left w:val="nil"/>
              <w:bottom w:val="nil"/>
              <w:right w:val="nil"/>
            </w:tcBorders>
            <w:shd w:val="clear" w:color="000000" w:fill="FFFFFF"/>
            <w:noWrap/>
            <w:vAlign w:val="bottom"/>
            <w:hideMark/>
          </w:tcPr>
          <w:p w14:paraId="2E301BB1"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136" w:type="dxa"/>
            <w:tcBorders>
              <w:top w:val="nil"/>
              <w:left w:val="nil"/>
              <w:bottom w:val="nil"/>
              <w:right w:val="nil"/>
            </w:tcBorders>
            <w:shd w:val="clear" w:color="000000" w:fill="FFFFFF"/>
            <w:noWrap/>
            <w:vAlign w:val="bottom"/>
            <w:hideMark/>
          </w:tcPr>
          <w:p w14:paraId="06A31452" w14:textId="77777777" w:rsidR="0014298C" w:rsidRPr="0014298C" w:rsidRDefault="0014298C" w:rsidP="0014298C">
            <w:pPr>
              <w:widowControl/>
              <w:autoSpaceDE/>
              <w:autoSpaceDN/>
              <w:spacing w:after="0"/>
              <w:jc w:val="center"/>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036" w:type="dxa"/>
            <w:tcBorders>
              <w:top w:val="nil"/>
              <w:left w:val="nil"/>
              <w:bottom w:val="nil"/>
              <w:right w:val="nil"/>
            </w:tcBorders>
            <w:shd w:val="clear" w:color="000000" w:fill="FFFFFF"/>
            <w:noWrap/>
            <w:vAlign w:val="bottom"/>
            <w:hideMark/>
          </w:tcPr>
          <w:p w14:paraId="394F380D"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 </w:t>
            </w:r>
          </w:p>
        </w:tc>
        <w:tc>
          <w:tcPr>
            <w:tcW w:w="1036" w:type="dxa"/>
            <w:tcBorders>
              <w:top w:val="nil"/>
              <w:left w:val="nil"/>
              <w:bottom w:val="nil"/>
              <w:right w:val="nil"/>
            </w:tcBorders>
            <w:shd w:val="clear" w:color="000000" w:fill="FFFFFF"/>
            <w:noWrap/>
            <w:vAlign w:val="bottom"/>
            <w:hideMark/>
          </w:tcPr>
          <w:p w14:paraId="2F260F49"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216" w:type="dxa"/>
            <w:tcBorders>
              <w:top w:val="nil"/>
              <w:left w:val="nil"/>
              <w:bottom w:val="nil"/>
              <w:right w:val="nil"/>
            </w:tcBorders>
            <w:shd w:val="clear" w:color="000000" w:fill="FFFFFF"/>
            <w:noWrap/>
            <w:vAlign w:val="bottom"/>
            <w:hideMark/>
          </w:tcPr>
          <w:p w14:paraId="62251EB6"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036" w:type="dxa"/>
            <w:tcBorders>
              <w:top w:val="nil"/>
              <w:left w:val="nil"/>
              <w:bottom w:val="nil"/>
              <w:right w:val="nil"/>
            </w:tcBorders>
            <w:shd w:val="clear" w:color="000000" w:fill="FFFFFF"/>
            <w:noWrap/>
            <w:vAlign w:val="bottom"/>
            <w:hideMark/>
          </w:tcPr>
          <w:p w14:paraId="451818FD"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r>
      <w:tr w:rsidR="0014298C" w:rsidRPr="0014298C" w14:paraId="2023BC48" w14:textId="77777777" w:rsidTr="0014298C">
        <w:trPr>
          <w:trHeight w:val="290"/>
        </w:trPr>
        <w:tc>
          <w:tcPr>
            <w:tcW w:w="4299" w:type="dxa"/>
            <w:gridSpan w:val="2"/>
            <w:tcBorders>
              <w:top w:val="nil"/>
              <w:left w:val="nil"/>
              <w:bottom w:val="nil"/>
              <w:right w:val="nil"/>
            </w:tcBorders>
            <w:shd w:val="clear" w:color="000000" w:fill="FFFFFF"/>
            <w:noWrap/>
            <w:vAlign w:val="bottom"/>
            <w:hideMark/>
          </w:tcPr>
          <w:p w14:paraId="76BF2B76"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Financial assets</w:t>
            </w:r>
          </w:p>
        </w:tc>
        <w:tc>
          <w:tcPr>
            <w:tcW w:w="478" w:type="dxa"/>
            <w:tcBorders>
              <w:top w:val="nil"/>
              <w:left w:val="nil"/>
              <w:bottom w:val="nil"/>
              <w:right w:val="nil"/>
            </w:tcBorders>
            <w:shd w:val="clear" w:color="000000" w:fill="FFFFFF"/>
            <w:noWrap/>
            <w:vAlign w:val="bottom"/>
            <w:hideMark/>
          </w:tcPr>
          <w:p w14:paraId="1EF354E4"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136" w:type="dxa"/>
            <w:tcBorders>
              <w:top w:val="nil"/>
              <w:left w:val="nil"/>
              <w:bottom w:val="nil"/>
              <w:right w:val="nil"/>
            </w:tcBorders>
            <w:shd w:val="clear" w:color="000000" w:fill="FFFFFF"/>
            <w:noWrap/>
            <w:vAlign w:val="bottom"/>
            <w:hideMark/>
          </w:tcPr>
          <w:p w14:paraId="780C6E97" w14:textId="77777777" w:rsidR="0014298C" w:rsidRPr="0014298C" w:rsidRDefault="0014298C" w:rsidP="0014298C">
            <w:pPr>
              <w:widowControl/>
              <w:autoSpaceDE/>
              <w:autoSpaceDN/>
              <w:spacing w:after="0"/>
              <w:jc w:val="center"/>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036" w:type="dxa"/>
            <w:tcBorders>
              <w:top w:val="nil"/>
              <w:left w:val="nil"/>
              <w:bottom w:val="nil"/>
              <w:right w:val="nil"/>
            </w:tcBorders>
            <w:shd w:val="clear" w:color="000000" w:fill="FFFFFF"/>
            <w:noWrap/>
            <w:vAlign w:val="bottom"/>
            <w:hideMark/>
          </w:tcPr>
          <w:p w14:paraId="0FFB86CD"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 </w:t>
            </w:r>
          </w:p>
        </w:tc>
        <w:tc>
          <w:tcPr>
            <w:tcW w:w="1036" w:type="dxa"/>
            <w:tcBorders>
              <w:top w:val="nil"/>
              <w:left w:val="nil"/>
              <w:bottom w:val="nil"/>
              <w:right w:val="nil"/>
            </w:tcBorders>
            <w:shd w:val="clear" w:color="000000" w:fill="FFFFFF"/>
            <w:noWrap/>
            <w:vAlign w:val="bottom"/>
            <w:hideMark/>
          </w:tcPr>
          <w:p w14:paraId="3F6F2856"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216" w:type="dxa"/>
            <w:tcBorders>
              <w:top w:val="nil"/>
              <w:left w:val="nil"/>
              <w:bottom w:val="nil"/>
              <w:right w:val="nil"/>
            </w:tcBorders>
            <w:shd w:val="clear" w:color="000000" w:fill="FFFFFF"/>
            <w:noWrap/>
            <w:vAlign w:val="bottom"/>
            <w:hideMark/>
          </w:tcPr>
          <w:p w14:paraId="266B381F"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036" w:type="dxa"/>
            <w:tcBorders>
              <w:top w:val="nil"/>
              <w:left w:val="nil"/>
              <w:bottom w:val="nil"/>
              <w:right w:val="nil"/>
            </w:tcBorders>
            <w:shd w:val="clear" w:color="000000" w:fill="FFFFFF"/>
            <w:noWrap/>
            <w:vAlign w:val="bottom"/>
            <w:hideMark/>
          </w:tcPr>
          <w:p w14:paraId="7A54BEAC"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r>
      <w:tr w:rsidR="0014298C" w:rsidRPr="0014298C" w14:paraId="5AA159AF" w14:textId="77777777" w:rsidTr="0014298C">
        <w:trPr>
          <w:trHeight w:val="290"/>
        </w:trPr>
        <w:tc>
          <w:tcPr>
            <w:tcW w:w="4777" w:type="dxa"/>
            <w:gridSpan w:val="3"/>
            <w:tcBorders>
              <w:top w:val="nil"/>
              <w:left w:val="nil"/>
              <w:bottom w:val="nil"/>
              <w:right w:val="nil"/>
            </w:tcBorders>
            <w:shd w:val="clear" w:color="000000" w:fill="FFFFFF"/>
            <w:noWrap/>
            <w:vAlign w:val="bottom"/>
            <w:hideMark/>
          </w:tcPr>
          <w:p w14:paraId="15FAC9EF" w14:textId="77777777" w:rsidR="0014298C" w:rsidRPr="0014298C" w:rsidRDefault="0014298C" w:rsidP="0014298C">
            <w:pPr>
              <w:widowControl/>
              <w:autoSpaceDE/>
              <w:autoSpaceDN/>
              <w:spacing w:after="0"/>
              <w:ind w:firstLineChars="100" w:firstLine="18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Cash and cash equivalents</w:t>
            </w:r>
          </w:p>
        </w:tc>
        <w:tc>
          <w:tcPr>
            <w:tcW w:w="1136" w:type="dxa"/>
            <w:tcBorders>
              <w:top w:val="nil"/>
              <w:left w:val="nil"/>
              <w:bottom w:val="nil"/>
              <w:right w:val="nil"/>
            </w:tcBorders>
            <w:shd w:val="clear" w:color="auto" w:fill="auto"/>
            <w:noWrap/>
            <w:vAlign w:val="bottom"/>
            <w:hideMark/>
          </w:tcPr>
          <w:p w14:paraId="51219D01" w14:textId="77777777" w:rsidR="0014298C" w:rsidRPr="0014298C" w:rsidRDefault="0014298C" w:rsidP="0014298C">
            <w:pPr>
              <w:widowControl/>
              <w:autoSpaceDE/>
              <w:autoSpaceDN/>
              <w:spacing w:after="0"/>
              <w:jc w:val="center"/>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4.1A</w:t>
            </w:r>
          </w:p>
        </w:tc>
        <w:tc>
          <w:tcPr>
            <w:tcW w:w="1036" w:type="dxa"/>
            <w:tcBorders>
              <w:top w:val="nil"/>
              <w:left w:val="nil"/>
              <w:bottom w:val="nil"/>
              <w:right w:val="nil"/>
            </w:tcBorders>
            <w:shd w:val="clear" w:color="auto" w:fill="auto"/>
            <w:noWrap/>
            <w:vAlign w:val="bottom"/>
            <w:hideMark/>
          </w:tcPr>
          <w:p w14:paraId="11911EA3" w14:textId="77777777" w:rsidR="0014298C" w:rsidRPr="0014298C" w:rsidRDefault="0014298C" w:rsidP="0014298C">
            <w:pPr>
              <w:widowControl/>
              <w:autoSpaceDE/>
              <w:autoSpaceDN/>
              <w:spacing w:after="0"/>
              <w:jc w:val="right"/>
              <w:rPr>
                <w:rFonts w:eastAsia="Times New Roman" w:cs="Arial"/>
                <w:b/>
                <w:bCs/>
                <w:color w:val="auto"/>
                <w:sz w:val="18"/>
                <w:szCs w:val="20"/>
                <w:lang w:val="en-AU" w:eastAsia="en-AU" w:bidi="ar-SA"/>
              </w:rPr>
            </w:pPr>
            <w:r w:rsidRPr="0014298C">
              <w:rPr>
                <w:rFonts w:eastAsia="Times New Roman" w:cs="Arial"/>
                <w:b/>
                <w:bCs/>
                <w:color w:val="auto"/>
                <w:sz w:val="18"/>
                <w:szCs w:val="20"/>
                <w:lang w:val="en-AU" w:eastAsia="en-AU" w:bidi="ar-SA"/>
              </w:rPr>
              <w:t xml:space="preserve">83 </w:t>
            </w:r>
          </w:p>
        </w:tc>
        <w:tc>
          <w:tcPr>
            <w:tcW w:w="1036" w:type="dxa"/>
            <w:tcBorders>
              <w:top w:val="nil"/>
              <w:left w:val="nil"/>
              <w:bottom w:val="nil"/>
              <w:right w:val="nil"/>
            </w:tcBorders>
            <w:shd w:val="clear" w:color="auto" w:fill="auto"/>
            <w:noWrap/>
            <w:vAlign w:val="bottom"/>
            <w:hideMark/>
          </w:tcPr>
          <w:p w14:paraId="0750FC94"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81 </w:t>
            </w:r>
          </w:p>
        </w:tc>
        <w:tc>
          <w:tcPr>
            <w:tcW w:w="216" w:type="dxa"/>
            <w:tcBorders>
              <w:top w:val="nil"/>
              <w:left w:val="nil"/>
              <w:bottom w:val="nil"/>
              <w:right w:val="nil"/>
            </w:tcBorders>
            <w:shd w:val="clear" w:color="auto" w:fill="auto"/>
            <w:noWrap/>
            <w:vAlign w:val="bottom"/>
            <w:hideMark/>
          </w:tcPr>
          <w:p w14:paraId="48F6776E"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3250A39C"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81 </w:t>
            </w:r>
          </w:p>
        </w:tc>
      </w:tr>
      <w:tr w:rsidR="0014298C" w:rsidRPr="0014298C" w14:paraId="242A442E" w14:textId="77777777" w:rsidTr="0014298C">
        <w:trPr>
          <w:trHeight w:val="290"/>
        </w:trPr>
        <w:tc>
          <w:tcPr>
            <w:tcW w:w="4777" w:type="dxa"/>
            <w:gridSpan w:val="3"/>
            <w:tcBorders>
              <w:top w:val="nil"/>
              <w:left w:val="nil"/>
              <w:bottom w:val="nil"/>
              <w:right w:val="nil"/>
            </w:tcBorders>
            <w:shd w:val="clear" w:color="000000" w:fill="FFFFFF"/>
            <w:noWrap/>
            <w:vAlign w:val="bottom"/>
            <w:hideMark/>
          </w:tcPr>
          <w:p w14:paraId="7AFA6962" w14:textId="77777777" w:rsidR="0014298C" w:rsidRPr="0014298C" w:rsidRDefault="0014298C" w:rsidP="0014298C">
            <w:pPr>
              <w:widowControl/>
              <w:autoSpaceDE/>
              <w:autoSpaceDN/>
              <w:spacing w:after="0"/>
              <w:ind w:firstLineChars="100" w:firstLine="18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Trade and other receivables</w:t>
            </w:r>
          </w:p>
        </w:tc>
        <w:tc>
          <w:tcPr>
            <w:tcW w:w="1136" w:type="dxa"/>
            <w:tcBorders>
              <w:top w:val="nil"/>
              <w:left w:val="nil"/>
              <w:bottom w:val="nil"/>
              <w:right w:val="nil"/>
            </w:tcBorders>
            <w:shd w:val="clear" w:color="000000" w:fill="FFFFFF"/>
            <w:noWrap/>
            <w:vAlign w:val="bottom"/>
            <w:hideMark/>
          </w:tcPr>
          <w:p w14:paraId="73A9DA7F" w14:textId="77777777" w:rsidR="0014298C" w:rsidRPr="0014298C" w:rsidRDefault="0014298C" w:rsidP="0014298C">
            <w:pPr>
              <w:widowControl/>
              <w:autoSpaceDE/>
              <w:autoSpaceDN/>
              <w:spacing w:after="0"/>
              <w:jc w:val="center"/>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4.1B</w:t>
            </w:r>
          </w:p>
        </w:tc>
        <w:tc>
          <w:tcPr>
            <w:tcW w:w="1036" w:type="dxa"/>
            <w:tcBorders>
              <w:top w:val="nil"/>
              <w:left w:val="nil"/>
              <w:bottom w:val="nil"/>
              <w:right w:val="nil"/>
            </w:tcBorders>
            <w:shd w:val="clear" w:color="auto" w:fill="auto"/>
            <w:noWrap/>
            <w:vAlign w:val="bottom"/>
            <w:hideMark/>
          </w:tcPr>
          <w:p w14:paraId="56302AC1" w14:textId="77777777" w:rsidR="0014298C" w:rsidRPr="0014298C" w:rsidRDefault="0014298C" w:rsidP="0014298C">
            <w:pPr>
              <w:widowControl/>
              <w:autoSpaceDE/>
              <w:autoSpaceDN/>
              <w:spacing w:after="0"/>
              <w:jc w:val="right"/>
              <w:rPr>
                <w:rFonts w:eastAsia="Times New Roman" w:cs="Arial"/>
                <w:b/>
                <w:bCs/>
                <w:color w:val="auto"/>
                <w:sz w:val="18"/>
                <w:szCs w:val="20"/>
                <w:lang w:val="en-AU" w:eastAsia="en-AU" w:bidi="ar-SA"/>
              </w:rPr>
            </w:pPr>
            <w:r w:rsidRPr="0014298C">
              <w:rPr>
                <w:rFonts w:eastAsia="Times New Roman" w:cs="Arial"/>
                <w:b/>
                <w:bCs/>
                <w:color w:val="auto"/>
                <w:sz w:val="18"/>
                <w:szCs w:val="20"/>
                <w:lang w:val="en-AU" w:eastAsia="en-AU" w:bidi="ar-SA"/>
              </w:rPr>
              <w:t xml:space="preserve">1,222 </w:t>
            </w:r>
          </w:p>
        </w:tc>
        <w:tc>
          <w:tcPr>
            <w:tcW w:w="1036" w:type="dxa"/>
            <w:tcBorders>
              <w:top w:val="nil"/>
              <w:left w:val="nil"/>
              <w:bottom w:val="nil"/>
              <w:right w:val="nil"/>
            </w:tcBorders>
            <w:shd w:val="clear" w:color="auto" w:fill="auto"/>
            <w:noWrap/>
            <w:vAlign w:val="bottom"/>
            <w:hideMark/>
          </w:tcPr>
          <w:p w14:paraId="10E50841"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923 </w:t>
            </w:r>
          </w:p>
        </w:tc>
        <w:tc>
          <w:tcPr>
            <w:tcW w:w="216" w:type="dxa"/>
            <w:tcBorders>
              <w:top w:val="nil"/>
              <w:left w:val="nil"/>
              <w:bottom w:val="nil"/>
              <w:right w:val="nil"/>
            </w:tcBorders>
            <w:shd w:val="clear" w:color="auto" w:fill="auto"/>
            <w:noWrap/>
            <w:vAlign w:val="bottom"/>
            <w:hideMark/>
          </w:tcPr>
          <w:p w14:paraId="3D7A6CCC"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1CAC9704"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923 </w:t>
            </w:r>
          </w:p>
        </w:tc>
      </w:tr>
      <w:tr w:rsidR="0014298C" w:rsidRPr="0014298C" w14:paraId="72CD8E16" w14:textId="77777777" w:rsidTr="0014298C">
        <w:trPr>
          <w:trHeight w:val="290"/>
        </w:trPr>
        <w:tc>
          <w:tcPr>
            <w:tcW w:w="4777" w:type="dxa"/>
            <w:gridSpan w:val="3"/>
            <w:tcBorders>
              <w:top w:val="nil"/>
              <w:left w:val="nil"/>
              <w:bottom w:val="nil"/>
              <w:right w:val="nil"/>
            </w:tcBorders>
            <w:shd w:val="clear" w:color="000000" w:fill="FFFFFF"/>
            <w:noWrap/>
            <w:vAlign w:val="bottom"/>
            <w:hideMark/>
          </w:tcPr>
          <w:p w14:paraId="04865662"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Total financial assets</w:t>
            </w:r>
          </w:p>
        </w:tc>
        <w:tc>
          <w:tcPr>
            <w:tcW w:w="1136" w:type="dxa"/>
            <w:tcBorders>
              <w:top w:val="nil"/>
              <w:left w:val="nil"/>
              <w:bottom w:val="nil"/>
              <w:right w:val="nil"/>
            </w:tcBorders>
            <w:shd w:val="clear" w:color="000000" w:fill="FFFFFF"/>
            <w:noWrap/>
            <w:vAlign w:val="bottom"/>
            <w:hideMark/>
          </w:tcPr>
          <w:p w14:paraId="30AC8D86" w14:textId="77777777" w:rsidR="0014298C" w:rsidRPr="0014298C" w:rsidRDefault="0014298C" w:rsidP="0014298C">
            <w:pPr>
              <w:widowControl/>
              <w:autoSpaceDE/>
              <w:autoSpaceDN/>
              <w:spacing w:after="0"/>
              <w:jc w:val="center"/>
              <w:rPr>
                <w:rFonts w:eastAsia="Times New Roman" w:cs="Arial"/>
                <w:b/>
                <w:bCs/>
                <w:i/>
                <w:iCs/>
                <w:color w:val="000000"/>
                <w:sz w:val="18"/>
                <w:szCs w:val="20"/>
                <w:lang w:val="en-AU" w:eastAsia="en-AU" w:bidi="ar-SA"/>
              </w:rPr>
            </w:pPr>
            <w:r w:rsidRPr="0014298C">
              <w:rPr>
                <w:rFonts w:eastAsia="Times New Roman" w:cs="Arial"/>
                <w:b/>
                <w:bCs/>
                <w:i/>
                <w:iCs/>
                <w:color w:val="000000"/>
                <w:sz w:val="18"/>
                <w:szCs w:val="20"/>
                <w:lang w:val="en-AU" w:eastAsia="en-AU" w:bidi="ar-SA"/>
              </w:rPr>
              <w:t> </w:t>
            </w:r>
          </w:p>
        </w:tc>
        <w:tc>
          <w:tcPr>
            <w:tcW w:w="1036" w:type="dxa"/>
            <w:tcBorders>
              <w:top w:val="single" w:sz="4" w:space="0" w:color="auto"/>
              <w:left w:val="nil"/>
              <w:bottom w:val="single" w:sz="4" w:space="0" w:color="auto"/>
              <w:right w:val="nil"/>
            </w:tcBorders>
            <w:shd w:val="clear" w:color="auto" w:fill="auto"/>
            <w:noWrap/>
            <w:vAlign w:val="bottom"/>
            <w:hideMark/>
          </w:tcPr>
          <w:p w14:paraId="66BE0FB1" w14:textId="77777777" w:rsidR="0014298C" w:rsidRPr="0014298C" w:rsidRDefault="0014298C" w:rsidP="0014298C">
            <w:pPr>
              <w:widowControl/>
              <w:autoSpaceDE/>
              <w:autoSpaceDN/>
              <w:spacing w:after="0"/>
              <w:jc w:val="right"/>
              <w:rPr>
                <w:rFonts w:eastAsia="Times New Roman" w:cs="Arial"/>
                <w:b/>
                <w:bCs/>
                <w:color w:val="auto"/>
                <w:sz w:val="18"/>
                <w:szCs w:val="20"/>
                <w:lang w:val="en-AU" w:eastAsia="en-AU" w:bidi="ar-SA"/>
              </w:rPr>
            </w:pPr>
            <w:r w:rsidRPr="0014298C">
              <w:rPr>
                <w:rFonts w:eastAsia="Times New Roman" w:cs="Arial"/>
                <w:b/>
                <w:bCs/>
                <w:color w:val="auto"/>
                <w:sz w:val="18"/>
                <w:szCs w:val="20"/>
                <w:lang w:val="en-AU" w:eastAsia="en-AU" w:bidi="ar-SA"/>
              </w:rPr>
              <w:t xml:space="preserve">1,305 </w:t>
            </w:r>
          </w:p>
        </w:tc>
        <w:tc>
          <w:tcPr>
            <w:tcW w:w="1036" w:type="dxa"/>
            <w:tcBorders>
              <w:top w:val="single" w:sz="4" w:space="0" w:color="auto"/>
              <w:left w:val="nil"/>
              <w:bottom w:val="single" w:sz="4" w:space="0" w:color="auto"/>
              <w:right w:val="nil"/>
            </w:tcBorders>
            <w:shd w:val="clear" w:color="auto" w:fill="auto"/>
            <w:noWrap/>
            <w:vAlign w:val="bottom"/>
            <w:hideMark/>
          </w:tcPr>
          <w:p w14:paraId="246CD41E"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1,004 </w:t>
            </w:r>
          </w:p>
        </w:tc>
        <w:tc>
          <w:tcPr>
            <w:tcW w:w="216" w:type="dxa"/>
            <w:tcBorders>
              <w:top w:val="nil"/>
              <w:left w:val="nil"/>
              <w:bottom w:val="nil"/>
              <w:right w:val="nil"/>
            </w:tcBorders>
            <w:shd w:val="clear" w:color="auto" w:fill="auto"/>
            <w:noWrap/>
            <w:vAlign w:val="bottom"/>
            <w:hideMark/>
          </w:tcPr>
          <w:p w14:paraId="7E123C11"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p>
        </w:tc>
        <w:tc>
          <w:tcPr>
            <w:tcW w:w="1036" w:type="dxa"/>
            <w:tcBorders>
              <w:top w:val="single" w:sz="4" w:space="0" w:color="auto"/>
              <w:left w:val="nil"/>
              <w:bottom w:val="single" w:sz="4" w:space="0" w:color="auto"/>
              <w:right w:val="nil"/>
            </w:tcBorders>
            <w:shd w:val="clear" w:color="auto" w:fill="auto"/>
            <w:noWrap/>
            <w:vAlign w:val="bottom"/>
            <w:hideMark/>
          </w:tcPr>
          <w:p w14:paraId="1C9748B8"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1,004 </w:t>
            </w:r>
          </w:p>
        </w:tc>
      </w:tr>
      <w:tr w:rsidR="0014298C" w:rsidRPr="0014298C" w14:paraId="6D1DE622" w14:textId="77777777" w:rsidTr="0014298C">
        <w:trPr>
          <w:trHeight w:val="300"/>
        </w:trPr>
        <w:tc>
          <w:tcPr>
            <w:tcW w:w="3821" w:type="dxa"/>
            <w:tcBorders>
              <w:top w:val="nil"/>
              <w:left w:val="nil"/>
              <w:bottom w:val="nil"/>
              <w:right w:val="nil"/>
            </w:tcBorders>
            <w:shd w:val="clear" w:color="000000" w:fill="FFFFFF"/>
            <w:noWrap/>
            <w:vAlign w:val="bottom"/>
            <w:hideMark/>
          </w:tcPr>
          <w:p w14:paraId="52D0DAA0"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 </w:t>
            </w:r>
          </w:p>
        </w:tc>
        <w:tc>
          <w:tcPr>
            <w:tcW w:w="478" w:type="dxa"/>
            <w:tcBorders>
              <w:top w:val="nil"/>
              <w:left w:val="nil"/>
              <w:bottom w:val="nil"/>
              <w:right w:val="nil"/>
            </w:tcBorders>
            <w:shd w:val="clear" w:color="000000" w:fill="FFFFFF"/>
            <w:noWrap/>
            <w:vAlign w:val="bottom"/>
            <w:hideMark/>
          </w:tcPr>
          <w:p w14:paraId="3160170D" w14:textId="77777777" w:rsidR="0014298C" w:rsidRPr="0014298C" w:rsidRDefault="0014298C" w:rsidP="0014298C">
            <w:pPr>
              <w:widowControl/>
              <w:autoSpaceDE/>
              <w:autoSpaceDN/>
              <w:spacing w:after="0"/>
              <w:rPr>
                <w:rFonts w:eastAsia="Times New Roman" w:cs="Arial"/>
                <w:b/>
                <w:bCs/>
                <w:i/>
                <w:iCs/>
                <w:color w:val="000000"/>
                <w:sz w:val="18"/>
                <w:szCs w:val="20"/>
                <w:lang w:val="en-AU" w:eastAsia="en-AU" w:bidi="ar-SA"/>
              </w:rPr>
            </w:pPr>
            <w:r w:rsidRPr="0014298C">
              <w:rPr>
                <w:rFonts w:eastAsia="Times New Roman" w:cs="Arial"/>
                <w:b/>
                <w:bCs/>
                <w:i/>
                <w:iCs/>
                <w:color w:val="000000"/>
                <w:sz w:val="18"/>
                <w:szCs w:val="20"/>
                <w:lang w:val="en-AU" w:eastAsia="en-AU" w:bidi="ar-SA"/>
              </w:rPr>
              <w:t> </w:t>
            </w:r>
          </w:p>
        </w:tc>
        <w:tc>
          <w:tcPr>
            <w:tcW w:w="478" w:type="dxa"/>
            <w:tcBorders>
              <w:top w:val="nil"/>
              <w:left w:val="nil"/>
              <w:bottom w:val="nil"/>
              <w:right w:val="nil"/>
            </w:tcBorders>
            <w:shd w:val="clear" w:color="000000" w:fill="FFFFFF"/>
            <w:noWrap/>
            <w:vAlign w:val="bottom"/>
            <w:hideMark/>
          </w:tcPr>
          <w:p w14:paraId="4E6108EA" w14:textId="77777777" w:rsidR="0014298C" w:rsidRPr="0014298C" w:rsidRDefault="0014298C" w:rsidP="0014298C">
            <w:pPr>
              <w:widowControl/>
              <w:autoSpaceDE/>
              <w:autoSpaceDN/>
              <w:spacing w:after="0"/>
              <w:rPr>
                <w:rFonts w:eastAsia="Times New Roman" w:cs="Arial"/>
                <w:b/>
                <w:bCs/>
                <w:i/>
                <w:iCs/>
                <w:color w:val="000000"/>
                <w:sz w:val="18"/>
                <w:szCs w:val="20"/>
                <w:lang w:val="en-AU" w:eastAsia="en-AU" w:bidi="ar-SA"/>
              </w:rPr>
            </w:pPr>
            <w:r w:rsidRPr="0014298C">
              <w:rPr>
                <w:rFonts w:eastAsia="Times New Roman" w:cs="Arial"/>
                <w:b/>
                <w:bCs/>
                <w:i/>
                <w:iCs/>
                <w:color w:val="000000"/>
                <w:sz w:val="18"/>
                <w:szCs w:val="20"/>
                <w:lang w:val="en-AU" w:eastAsia="en-AU" w:bidi="ar-SA"/>
              </w:rPr>
              <w:t> </w:t>
            </w:r>
          </w:p>
        </w:tc>
        <w:tc>
          <w:tcPr>
            <w:tcW w:w="1136" w:type="dxa"/>
            <w:tcBorders>
              <w:top w:val="nil"/>
              <w:left w:val="nil"/>
              <w:bottom w:val="nil"/>
              <w:right w:val="nil"/>
            </w:tcBorders>
            <w:shd w:val="clear" w:color="000000" w:fill="FFFFFF"/>
            <w:noWrap/>
            <w:vAlign w:val="bottom"/>
            <w:hideMark/>
          </w:tcPr>
          <w:p w14:paraId="7B9FE5E0" w14:textId="77777777" w:rsidR="0014298C" w:rsidRPr="0014298C" w:rsidRDefault="0014298C" w:rsidP="0014298C">
            <w:pPr>
              <w:widowControl/>
              <w:autoSpaceDE/>
              <w:autoSpaceDN/>
              <w:spacing w:after="0"/>
              <w:jc w:val="center"/>
              <w:rPr>
                <w:rFonts w:eastAsia="Times New Roman" w:cs="Arial"/>
                <w:b/>
                <w:bCs/>
                <w:i/>
                <w:iCs/>
                <w:color w:val="000000"/>
                <w:sz w:val="18"/>
                <w:szCs w:val="20"/>
                <w:lang w:val="en-AU" w:eastAsia="en-AU" w:bidi="ar-SA"/>
              </w:rPr>
            </w:pPr>
            <w:r w:rsidRPr="0014298C">
              <w:rPr>
                <w:rFonts w:eastAsia="Times New Roman" w:cs="Arial"/>
                <w:b/>
                <w:bCs/>
                <w:i/>
                <w:iCs/>
                <w:color w:val="000000"/>
                <w:sz w:val="18"/>
                <w:szCs w:val="20"/>
                <w:lang w:val="en-AU" w:eastAsia="en-AU" w:bidi="ar-SA"/>
              </w:rPr>
              <w:t> </w:t>
            </w:r>
          </w:p>
        </w:tc>
        <w:tc>
          <w:tcPr>
            <w:tcW w:w="1036" w:type="dxa"/>
            <w:tcBorders>
              <w:top w:val="nil"/>
              <w:left w:val="nil"/>
              <w:bottom w:val="nil"/>
              <w:right w:val="nil"/>
            </w:tcBorders>
            <w:shd w:val="clear" w:color="auto" w:fill="auto"/>
            <w:noWrap/>
            <w:vAlign w:val="bottom"/>
            <w:hideMark/>
          </w:tcPr>
          <w:p w14:paraId="4042BFA8" w14:textId="77777777" w:rsidR="0014298C" w:rsidRPr="0014298C" w:rsidRDefault="0014298C" w:rsidP="0014298C">
            <w:pPr>
              <w:widowControl/>
              <w:autoSpaceDE/>
              <w:autoSpaceDN/>
              <w:spacing w:after="0"/>
              <w:jc w:val="center"/>
              <w:rPr>
                <w:rFonts w:eastAsia="Times New Roman" w:cs="Arial"/>
                <w:b/>
                <w:bCs/>
                <w:i/>
                <w:iCs/>
                <w:color w:val="000000"/>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5BBF5E7B"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c>
          <w:tcPr>
            <w:tcW w:w="216" w:type="dxa"/>
            <w:tcBorders>
              <w:top w:val="nil"/>
              <w:left w:val="nil"/>
              <w:bottom w:val="nil"/>
              <w:right w:val="nil"/>
            </w:tcBorders>
            <w:shd w:val="clear" w:color="auto" w:fill="auto"/>
            <w:noWrap/>
            <w:vAlign w:val="bottom"/>
            <w:hideMark/>
          </w:tcPr>
          <w:p w14:paraId="57987557"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0EDA7096"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r>
      <w:tr w:rsidR="0014298C" w:rsidRPr="0014298C" w14:paraId="7D942E7E" w14:textId="77777777" w:rsidTr="0014298C">
        <w:trPr>
          <w:trHeight w:val="290"/>
        </w:trPr>
        <w:tc>
          <w:tcPr>
            <w:tcW w:w="4777" w:type="dxa"/>
            <w:gridSpan w:val="3"/>
            <w:tcBorders>
              <w:top w:val="nil"/>
              <w:left w:val="nil"/>
              <w:bottom w:val="nil"/>
              <w:right w:val="nil"/>
            </w:tcBorders>
            <w:shd w:val="clear" w:color="000000" w:fill="FFFFFF"/>
            <w:noWrap/>
            <w:vAlign w:val="bottom"/>
            <w:hideMark/>
          </w:tcPr>
          <w:p w14:paraId="2F1296AC"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Non-Financial assets</w:t>
            </w:r>
          </w:p>
        </w:tc>
        <w:tc>
          <w:tcPr>
            <w:tcW w:w="1136" w:type="dxa"/>
            <w:tcBorders>
              <w:top w:val="nil"/>
              <w:left w:val="nil"/>
              <w:bottom w:val="nil"/>
              <w:right w:val="nil"/>
            </w:tcBorders>
            <w:shd w:val="clear" w:color="000000" w:fill="FFFFFF"/>
            <w:noWrap/>
            <w:vAlign w:val="bottom"/>
            <w:hideMark/>
          </w:tcPr>
          <w:p w14:paraId="772B02BF" w14:textId="77777777" w:rsidR="0014298C" w:rsidRPr="0014298C" w:rsidRDefault="0014298C" w:rsidP="0014298C">
            <w:pPr>
              <w:widowControl/>
              <w:autoSpaceDE/>
              <w:autoSpaceDN/>
              <w:spacing w:after="0"/>
              <w:jc w:val="center"/>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 </w:t>
            </w:r>
          </w:p>
        </w:tc>
        <w:tc>
          <w:tcPr>
            <w:tcW w:w="1036" w:type="dxa"/>
            <w:tcBorders>
              <w:top w:val="nil"/>
              <w:left w:val="nil"/>
              <w:bottom w:val="nil"/>
              <w:right w:val="nil"/>
            </w:tcBorders>
            <w:shd w:val="clear" w:color="auto" w:fill="auto"/>
            <w:noWrap/>
            <w:vAlign w:val="bottom"/>
            <w:hideMark/>
          </w:tcPr>
          <w:p w14:paraId="4815576A" w14:textId="77777777" w:rsidR="0014298C" w:rsidRPr="0014298C" w:rsidRDefault="0014298C" w:rsidP="0014298C">
            <w:pPr>
              <w:widowControl/>
              <w:autoSpaceDE/>
              <w:autoSpaceDN/>
              <w:spacing w:after="0"/>
              <w:jc w:val="center"/>
              <w:rPr>
                <w:rFonts w:eastAsia="Times New Roman" w:cs="Arial"/>
                <w:b/>
                <w:bCs/>
                <w:color w:val="000000"/>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75C76B6D"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c>
          <w:tcPr>
            <w:tcW w:w="216" w:type="dxa"/>
            <w:tcBorders>
              <w:top w:val="nil"/>
              <w:left w:val="nil"/>
              <w:bottom w:val="nil"/>
              <w:right w:val="nil"/>
            </w:tcBorders>
            <w:shd w:val="clear" w:color="auto" w:fill="auto"/>
            <w:noWrap/>
            <w:vAlign w:val="bottom"/>
            <w:hideMark/>
          </w:tcPr>
          <w:p w14:paraId="7E712057"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54F2B199"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r>
      <w:tr w:rsidR="0014298C" w:rsidRPr="0014298C" w14:paraId="7E2F3670" w14:textId="77777777" w:rsidTr="0014298C">
        <w:trPr>
          <w:trHeight w:val="290"/>
        </w:trPr>
        <w:tc>
          <w:tcPr>
            <w:tcW w:w="4299" w:type="dxa"/>
            <w:gridSpan w:val="2"/>
            <w:tcBorders>
              <w:top w:val="nil"/>
              <w:left w:val="nil"/>
              <w:bottom w:val="nil"/>
              <w:right w:val="nil"/>
            </w:tcBorders>
            <w:shd w:val="clear" w:color="000000" w:fill="FFFFFF"/>
            <w:noWrap/>
            <w:vAlign w:val="bottom"/>
            <w:hideMark/>
          </w:tcPr>
          <w:p w14:paraId="38C897E7" w14:textId="77777777" w:rsidR="0014298C" w:rsidRPr="0014298C" w:rsidRDefault="0014298C" w:rsidP="0014298C">
            <w:pPr>
              <w:widowControl/>
              <w:autoSpaceDE/>
              <w:autoSpaceDN/>
              <w:spacing w:after="0"/>
              <w:ind w:firstLineChars="100" w:firstLine="18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Prepayments</w:t>
            </w:r>
          </w:p>
        </w:tc>
        <w:tc>
          <w:tcPr>
            <w:tcW w:w="478" w:type="dxa"/>
            <w:tcBorders>
              <w:top w:val="nil"/>
              <w:left w:val="nil"/>
              <w:bottom w:val="nil"/>
              <w:right w:val="nil"/>
            </w:tcBorders>
            <w:shd w:val="clear" w:color="000000" w:fill="FFFFFF"/>
            <w:noWrap/>
            <w:vAlign w:val="bottom"/>
            <w:hideMark/>
          </w:tcPr>
          <w:p w14:paraId="027843C7"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136" w:type="dxa"/>
            <w:tcBorders>
              <w:top w:val="nil"/>
              <w:left w:val="nil"/>
              <w:bottom w:val="nil"/>
              <w:right w:val="nil"/>
            </w:tcBorders>
            <w:shd w:val="clear" w:color="000000" w:fill="FFFFFF"/>
            <w:noWrap/>
            <w:vAlign w:val="bottom"/>
            <w:hideMark/>
          </w:tcPr>
          <w:p w14:paraId="5ACCC803" w14:textId="77777777" w:rsidR="0014298C" w:rsidRPr="0014298C" w:rsidRDefault="0014298C" w:rsidP="0014298C">
            <w:pPr>
              <w:widowControl/>
              <w:autoSpaceDE/>
              <w:autoSpaceDN/>
              <w:spacing w:after="0"/>
              <w:jc w:val="center"/>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036" w:type="dxa"/>
            <w:tcBorders>
              <w:top w:val="nil"/>
              <w:left w:val="nil"/>
              <w:bottom w:val="nil"/>
              <w:right w:val="nil"/>
            </w:tcBorders>
            <w:shd w:val="clear" w:color="auto" w:fill="auto"/>
            <w:noWrap/>
            <w:vAlign w:val="bottom"/>
            <w:hideMark/>
          </w:tcPr>
          <w:p w14:paraId="7D22070F" w14:textId="77777777" w:rsidR="0014298C" w:rsidRPr="0014298C" w:rsidRDefault="0014298C" w:rsidP="0014298C">
            <w:pPr>
              <w:widowControl/>
              <w:autoSpaceDE/>
              <w:autoSpaceDN/>
              <w:spacing w:after="0"/>
              <w:jc w:val="right"/>
              <w:rPr>
                <w:rFonts w:eastAsia="Times New Roman" w:cs="Arial"/>
                <w:b/>
                <w:bCs/>
                <w:color w:val="auto"/>
                <w:sz w:val="18"/>
                <w:szCs w:val="20"/>
                <w:lang w:val="en-AU" w:eastAsia="en-AU" w:bidi="ar-SA"/>
              </w:rPr>
            </w:pPr>
            <w:r w:rsidRPr="0014298C">
              <w:rPr>
                <w:rFonts w:eastAsia="Times New Roman" w:cs="Arial"/>
                <w:b/>
                <w:bCs/>
                <w:color w:val="auto"/>
                <w:sz w:val="18"/>
                <w:szCs w:val="20"/>
                <w:lang w:val="en-AU" w:eastAsia="en-AU" w:bidi="ar-SA"/>
              </w:rPr>
              <w:t xml:space="preserve">8 </w:t>
            </w:r>
          </w:p>
        </w:tc>
        <w:tc>
          <w:tcPr>
            <w:tcW w:w="1036" w:type="dxa"/>
            <w:tcBorders>
              <w:top w:val="nil"/>
              <w:left w:val="nil"/>
              <w:bottom w:val="nil"/>
              <w:right w:val="nil"/>
            </w:tcBorders>
            <w:shd w:val="clear" w:color="auto" w:fill="auto"/>
            <w:noWrap/>
            <w:vAlign w:val="bottom"/>
            <w:hideMark/>
          </w:tcPr>
          <w:p w14:paraId="1D75D7D7"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7 </w:t>
            </w:r>
          </w:p>
        </w:tc>
        <w:tc>
          <w:tcPr>
            <w:tcW w:w="216" w:type="dxa"/>
            <w:tcBorders>
              <w:top w:val="nil"/>
              <w:left w:val="nil"/>
              <w:bottom w:val="nil"/>
              <w:right w:val="nil"/>
            </w:tcBorders>
            <w:shd w:val="clear" w:color="auto" w:fill="auto"/>
            <w:noWrap/>
            <w:vAlign w:val="bottom"/>
            <w:hideMark/>
          </w:tcPr>
          <w:p w14:paraId="4CE623A7"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33F2A1A0"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7 </w:t>
            </w:r>
          </w:p>
        </w:tc>
      </w:tr>
      <w:tr w:rsidR="0014298C" w:rsidRPr="0014298C" w14:paraId="1341C343" w14:textId="77777777" w:rsidTr="0014298C">
        <w:trPr>
          <w:trHeight w:val="290"/>
        </w:trPr>
        <w:tc>
          <w:tcPr>
            <w:tcW w:w="4777" w:type="dxa"/>
            <w:gridSpan w:val="3"/>
            <w:tcBorders>
              <w:top w:val="nil"/>
              <w:left w:val="nil"/>
              <w:bottom w:val="nil"/>
              <w:right w:val="nil"/>
            </w:tcBorders>
            <w:shd w:val="clear" w:color="000000" w:fill="FFFFFF"/>
            <w:noWrap/>
            <w:vAlign w:val="bottom"/>
            <w:hideMark/>
          </w:tcPr>
          <w:p w14:paraId="7448532E"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Total non-financial assets</w:t>
            </w:r>
          </w:p>
        </w:tc>
        <w:tc>
          <w:tcPr>
            <w:tcW w:w="1136" w:type="dxa"/>
            <w:tcBorders>
              <w:top w:val="nil"/>
              <w:left w:val="nil"/>
              <w:bottom w:val="nil"/>
              <w:right w:val="nil"/>
            </w:tcBorders>
            <w:shd w:val="clear" w:color="000000" w:fill="FFFFFF"/>
            <w:noWrap/>
            <w:vAlign w:val="bottom"/>
            <w:hideMark/>
          </w:tcPr>
          <w:p w14:paraId="15AC0C84" w14:textId="77777777" w:rsidR="0014298C" w:rsidRPr="0014298C" w:rsidRDefault="0014298C" w:rsidP="0014298C">
            <w:pPr>
              <w:widowControl/>
              <w:autoSpaceDE/>
              <w:autoSpaceDN/>
              <w:spacing w:after="0"/>
              <w:jc w:val="center"/>
              <w:rPr>
                <w:rFonts w:eastAsia="Times New Roman" w:cs="Arial"/>
                <w:b/>
                <w:bCs/>
                <w:i/>
                <w:iCs/>
                <w:color w:val="000000"/>
                <w:sz w:val="18"/>
                <w:szCs w:val="20"/>
                <w:lang w:val="en-AU" w:eastAsia="en-AU" w:bidi="ar-SA"/>
              </w:rPr>
            </w:pPr>
            <w:r w:rsidRPr="0014298C">
              <w:rPr>
                <w:rFonts w:eastAsia="Times New Roman" w:cs="Arial"/>
                <w:b/>
                <w:bCs/>
                <w:i/>
                <w:iCs/>
                <w:color w:val="000000"/>
                <w:sz w:val="18"/>
                <w:szCs w:val="20"/>
                <w:lang w:val="en-AU" w:eastAsia="en-AU" w:bidi="ar-SA"/>
              </w:rPr>
              <w:t> </w:t>
            </w:r>
          </w:p>
        </w:tc>
        <w:tc>
          <w:tcPr>
            <w:tcW w:w="1036" w:type="dxa"/>
            <w:tcBorders>
              <w:top w:val="single" w:sz="4" w:space="0" w:color="auto"/>
              <w:left w:val="nil"/>
              <w:bottom w:val="single" w:sz="4" w:space="0" w:color="auto"/>
              <w:right w:val="nil"/>
            </w:tcBorders>
            <w:shd w:val="clear" w:color="auto" w:fill="auto"/>
            <w:noWrap/>
            <w:vAlign w:val="bottom"/>
            <w:hideMark/>
          </w:tcPr>
          <w:p w14:paraId="0468E0B9" w14:textId="77777777" w:rsidR="0014298C" w:rsidRPr="0014298C" w:rsidRDefault="0014298C" w:rsidP="0014298C">
            <w:pPr>
              <w:widowControl/>
              <w:autoSpaceDE/>
              <w:autoSpaceDN/>
              <w:spacing w:after="0"/>
              <w:jc w:val="right"/>
              <w:rPr>
                <w:rFonts w:eastAsia="Times New Roman" w:cs="Arial"/>
                <w:b/>
                <w:bCs/>
                <w:color w:val="auto"/>
                <w:sz w:val="18"/>
                <w:szCs w:val="20"/>
                <w:lang w:val="en-AU" w:eastAsia="en-AU" w:bidi="ar-SA"/>
              </w:rPr>
            </w:pPr>
            <w:r w:rsidRPr="0014298C">
              <w:rPr>
                <w:rFonts w:eastAsia="Times New Roman" w:cs="Arial"/>
                <w:b/>
                <w:bCs/>
                <w:color w:val="auto"/>
                <w:sz w:val="18"/>
                <w:szCs w:val="20"/>
                <w:lang w:val="en-AU" w:eastAsia="en-AU" w:bidi="ar-SA"/>
              </w:rPr>
              <w:t xml:space="preserve">8 </w:t>
            </w:r>
          </w:p>
        </w:tc>
        <w:tc>
          <w:tcPr>
            <w:tcW w:w="1036" w:type="dxa"/>
            <w:tcBorders>
              <w:top w:val="single" w:sz="4" w:space="0" w:color="auto"/>
              <w:left w:val="nil"/>
              <w:bottom w:val="single" w:sz="4" w:space="0" w:color="auto"/>
              <w:right w:val="nil"/>
            </w:tcBorders>
            <w:shd w:val="clear" w:color="auto" w:fill="auto"/>
            <w:noWrap/>
            <w:vAlign w:val="bottom"/>
            <w:hideMark/>
          </w:tcPr>
          <w:p w14:paraId="4681D899"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7 </w:t>
            </w:r>
          </w:p>
        </w:tc>
        <w:tc>
          <w:tcPr>
            <w:tcW w:w="216" w:type="dxa"/>
            <w:tcBorders>
              <w:top w:val="nil"/>
              <w:left w:val="nil"/>
              <w:bottom w:val="nil"/>
              <w:right w:val="nil"/>
            </w:tcBorders>
            <w:shd w:val="clear" w:color="auto" w:fill="auto"/>
            <w:noWrap/>
            <w:vAlign w:val="bottom"/>
            <w:hideMark/>
          </w:tcPr>
          <w:p w14:paraId="7E5F32AE"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p>
        </w:tc>
        <w:tc>
          <w:tcPr>
            <w:tcW w:w="1036" w:type="dxa"/>
            <w:tcBorders>
              <w:top w:val="single" w:sz="4" w:space="0" w:color="auto"/>
              <w:left w:val="nil"/>
              <w:bottom w:val="single" w:sz="4" w:space="0" w:color="auto"/>
              <w:right w:val="nil"/>
            </w:tcBorders>
            <w:shd w:val="clear" w:color="auto" w:fill="auto"/>
            <w:noWrap/>
            <w:vAlign w:val="bottom"/>
            <w:hideMark/>
          </w:tcPr>
          <w:p w14:paraId="252839E5"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7 </w:t>
            </w:r>
          </w:p>
        </w:tc>
      </w:tr>
      <w:tr w:rsidR="0014298C" w:rsidRPr="0014298C" w14:paraId="6EEEB716" w14:textId="77777777" w:rsidTr="0014298C">
        <w:trPr>
          <w:trHeight w:val="300"/>
        </w:trPr>
        <w:tc>
          <w:tcPr>
            <w:tcW w:w="4299" w:type="dxa"/>
            <w:gridSpan w:val="2"/>
            <w:tcBorders>
              <w:top w:val="nil"/>
              <w:left w:val="nil"/>
              <w:bottom w:val="nil"/>
              <w:right w:val="nil"/>
            </w:tcBorders>
            <w:shd w:val="clear" w:color="000000" w:fill="FFFFFF"/>
            <w:noWrap/>
            <w:vAlign w:val="bottom"/>
            <w:hideMark/>
          </w:tcPr>
          <w:p w14:paraId="5CEC963D"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Total assets</w:t>
            </w:r>
          </w:p>
        </w:tc>
        <w:tc>
          <w:tcPr>
            <w:tcW w:w="478" w:type="dxa"/>
            <w:tcBorders>
              <w:top w:val="nil"/>
              <w:left w:val="nil"/>
              <w:bottom w:val="nil"/>
              <w:right w:val="nil"/>
            </w:tcBorders>
            <w:shd w:val="clear" w:color="000000" w:fill="FFFFFF"/>
            <w:noWrap/>
            <w:vAlign w:val="bottom"/>
            <w:hideMark/>
          </w:tcPr>
          <w:p w14:paraId="7B4C8523"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 </w:t>
            </w:r>
          </w:p>
        </w:tc>
        <w:tc>
          <w:tcPr>
            <w:tcW w:w="1136" w:type="dxa"/>
            <w:tcBorders>
              <w:top w:val="nil"/>
              <w:left w:val="nil"/>
              <w:bottom w:val="nil"/>
              <w:right w:val="nil"/>
            </w:tcBorders>
            <w:shd w:val="clear" w:color="000000" w:fill="FFFFFF"/>
            <w:noWrap/>
            <w:vAlign w:val="bottom"/>
            <w:hideMark/>
          </w:tcPr>
          <w:p w14:paraId="419C8DE5" w14:textId="77777777" w:rsidR="0014298C" w:rsidRPr="0014298C" w:rsidRDefault="0014298C" w:rsidP="0014298C">
            <w:pPr>
              <w:widowControl/>
              <w:autoSpaceDE/>
              <w:autoSpaceDN/>
              <w:spacing w:after="0"/>
              <w:jc w:val="center"/>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 </w:t>
            </w:r>
          </w:p>
        </w:tc>
        <w:tc>
          <w:tcPr>
            <w:tcW w:w="1036" w:type="dxa"/>
            <w:tcBorders>
              <w:top w:val="nil"/>
              <w:left w:val="nil"/>
              <w:bottom w:val="double" w:sz="6" w:space="0" w:color="auto"/>
              <w:right w:val="nil"/>
            </w:tcBorders>
            <w:shd w:val="clear" w:color="auto" w:fill="auto"/>
            <w:noWrap/>
            <w:vAlign w:val="bottom"/>
            <w:hideMark/>
          </w:tcPr>
          <w:p w14:paraId="2DFC5F89" w14:textId="77777777" w:rsidR="0014298C" w:rsidRPr="0014298C" w:rsidRDefault="0014298C" w:rsidP="0014298C">
            <w:pPr>
              <w:widowControl/>
              <w:autoSpaceDE/>
              <w:autoSpaceDN/>
              <w:spacing w:after="0"/>
              <w:jc w:val="right"/>
              <w:rPr>
                <w:rFonts w:eastAsia="Times New Roman" w:cs="Arial"/>
                <w:b/>
                <w:bCs/>
                <w:color w:val="auto"/>
                <w:sz w:val="18"/>
                <w:szCs w:val="20"/>
                <w:lang w:val="en-AU" w:eastAsia="en-AU" w:bidi="ar-SA"/>
              </w:rPr>
            </w:pPr>
            <w:r w:rsidRPr="0014298C">
              <w:rPr>
                <w:rFonts w:eastAsia="Times New Roman" w:cs="Arial"/>
                <w:b/>
                <w:bCs/>
                <w:color w:val="auto"/>
                <w:sz w:val="18"/>
                <w:szCs w:val="20"/>
                <w:lang w:val="en-AU" w:eastAsia="en-AU" w:bidi="ar-SA"/>
              </w:rPr>
              <w:t xml:space="preserve">1,313 </w:t>
            </w:r>
          </w:p>
        </w:tc>
        <w:tc>
          <w:tcPr>
            <w:tcW w:w="1036" w:type="dxa"/>
            <w:tcBorders>
              <w:top w:val="nil"/>
              <w:left w:val="nil"/>
              <w:bottom w:val="double" w:sz="6" w:space="0" w:color="auto"/>
              <w:right w:val="nil"/>
            </w:tcBorders>
            <w:shd w:val="clear" w:color="auto" w:fill="auto"/>
            <w:noWrap/>
            <w:vAlign w:val="bottom"/>
            <w:hideMark/>
          </w:tcPr>
          <w:p w14:paraId="45E9E056"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1,011 </w:t>
            </w:r>
          </w:p>
        </w:tc>
        <w:tc>
          <w:tcPr>
            <w:tcW w:w="216" w:type="dxa"/>
            <w:tcBorders>
              <w:top w:val="nil"/>
              <w:left w:val="nil"/>
              <w:bottom w:val="nil"/>
              <w:right w:val="nil"/>
            </w:tcBorders>
            <w:shd w:val="clear" w:color="auto" w:fill="auto"/>
            <w:noWrap/>
            <w:vAlign w:val="bottom"/>
            <w:hideMark/>
          </w:tcPr>
          <w:p w14:paraId="38502DB7"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p>
        </w:tc>
        <w:tc>
          <w:tcPr>
            <w:tcW w:w="1036" w:type="dxa"/>
            <w:tcBorders>
              <w:top w:val="nil"/>
              <w:left w:val="nil"/>
              <w:bottom w:val="double" w:sz="6" w:space="0" w:color="auto"/>
              <w:right w:val="nil"/>
            </w:tcBorders>
            <w:shd w:val="clear" w:color="auto" w:fill="auto"/>
            <w:noWrap/>
            <w:vAlign w:val="bottom"/>
            <w:hideMark/>
          </w:tcPr>
          <w:p w14:paraId="76F6A396"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1,011 </w:t>
            </w:r>
          </w:p>
        </w:tc>
      </w:tr>
      <w:tr w:rsidR="0014298C" w:rsidRPr="0014298C" w14:paraId="1590DD8B" w14:textId="77777777" w:rsidTr="0014298C">
        <w:trPr>
          <w:trHeight w:val="165"/>
        </w:trPr>
        <w:tc>
          <w:tcPr>
            <w:tcW w:w="3821" w:type="dxa"/>
            <w:tcBorders>
              <w:top w:val="nil"/>
              <w:left w:val="nil"/>
              <w:bottom w:val="nil"/>
              <w:right w:val="nil"/>
            </w:tcBorders>
            <w:shd w:val="clear" w:color="000000" w:fill="FFFFFF"/>
            <w:noWrap/>
            <w:vAlign w:val="bottom"/>
            <w:hideMark/>
          </w:tcPr>
          <w:p w14:paraId="56F2C219"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478" w:type="dxa"/>
            <w:tcBorders>
              <w:top w:val="nil"/>
              <w:left w:val="nil"/>
              <w:bottom w:val="nil"/>
              <w:right w:val="nil"/>
            </w:tcBorders>
            <w:shd w:val="clear" w:color="000000" w:fill="FFFFFF"/>
            <w:noWrap/>
            <w:vAlign w:val="bottom"/>
            <w:hideMark/>
          </w:tcPr>
          <w:p w14:paraId="3A0D23B5"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478" w:type="dxa"/>
            <w:tcBorders>
              <w:top w:val="nil"/>
              <w:left w:val="nil"/>
              <w:bottom w:val="nil"/>
              <w:right w:val="nil"/>
            </w:tcBorders>
            <w:shd w:val="clear" w:color="000000" w:fill="FFFFFF"/>
            <w:noWrap/>
            <w:vAlign w:val="bottom"/>
            <w:hideMark/>
          </w:tcPr>
          <w:p w14:paraId="251F9C70"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136" w:type="dxa"/>
            <w:tcBorders>
              <w:top w:val="nil"/>
              <w:left w:val="nil"/>
              <w:bottom w:val="nil"/>
              <w:right w:val="nil"/>
            </w:tcBorders>
            <w:shd w:val="clear" w:color="000000" w:fill="FFFFFF"/>
            <w:noWrap/>
            <w:vAlign w:val="bottom"/>
            <w:hideMark/>
          </w:tcPr>
          <w:p w14:paraId="48C14BAE" w14:textId="77777777" w:rsidR="0014298C" w:rsidRPr="0014298C" w:rsidRDefault="0014298C" w:rsidP="0014298C">
            <w:pPr>
              <w:widowControl/>
              <w:autoSpaceDE/>
              <w:autoSpaceDN/>
              <w:spacing w:after="0"/>
              <w:jc w:val="center"/>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036" w:type="dxa"/>
            <w:tcBorders>
              <w:top w:val="nil"/>
              <w:left w:val="nil"/>
              <w:bottom w:val="nil"/>
              <w:right w:val="nil"/>
            </w:tcBorders>
            <w:shd w:val="clear" w:color="auto" w:fill="auto"/>
            <w:noWrap/>
            <w:vAlign w:val="bottom"/>
            <w:hideMark/>
          </w:tcPr>
          <w:p w14:paraId="3A8127A1" w14:textId="77777777" w:rsidR="0014298C" w:rsidRPr="0014298C" w:rsidRDefault="0014298C" w:rsidP="0014298C">
            <w:pPr>
              <w:widowControl/>
              <w:autoSpaceDE/>
              <w:autoSpaceDN/>
              <w:spacing w:after="0"/>
              <w:jc w:val="center"/>
              <w:rPr>
                <w:rFonts w:eastAsia="Times New Roman" w:cs="Arial"/>
                <w:color w:val="000000"/>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07DA2807"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c>
          <w:tcPr>
            <w:tcW w:w="216" w:type="dxa"/>
            <w:tcBorders>
              <w:top w:val="nil"/>
              <w:left w:val="nil"/>
              <w:bottom w:val="nil"/>
              <w:right w:val="nil"/>
            </w:tcBorders>
            <w:shd w:val="clear" w:color="auto" w:fill="auto"/>
            <w:noWrap/>
            <w:vAlign w:val="bottom"/>
            <w:hideMark/>
          </w:tcPr>
          <w:p w14:paraId="573E5488"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0D3DC3E5"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r>
      <w:tr w:rsidR="0014298C" w:rsidRPr="0014298C" w14:paraId="2B15939E" w14:textId="77777777" w:rsidTr="0014298C">
        <w:trPr>
          <w:trHeight w:val="290"/>
        </w:trPr>
        <w:tc>
          <w:tcPr>
            <w:tcW w:w="4299" w:type="dxa"/>
            <w:gridSpan w:val="2"/>
            <w:tcBorders>
              <w:top w:val="nil"/>
              <w:left w:val="nil"/>
              <w:bottom w:val="nil"/>
              <w:right w:val="nil"/>
            </w:tcBorders>
            <w:shd w:val="clear" w:color="000000" w:fill="FFFFFF"/>
            <w:noWrap/>
            <w:vAlign w:val="bottom"/>
            <w:hideMark/>
          </w:tcPr>
          <w:p w14:paraId="718FDD8F"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LIABILITIES</w:t>
            </w:r>
          </w:p>
        </w:tc>
        <w:tc>
          <w:tcPr>
            <w:tcW w:w="478" w:type="dxa"/>
            <w:tcBorders>
              <w:top w:val="nil"/>
              <w:left w:val="nil"/>
              <w:bottom w:val="nil"/>
              <w:right w:val="nil"/>
            </w:tcBorders>
            <w:shd w:val="clear" w:color="000000" w:fill="FFFFFF"/>
            <w:noWrap/>
            <w:vAlign w:val="bottom"/>
            <w:hideMark/>
          </w:tcPr>
          <w:p w14:paraId="37339C67"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136" w:type="dxa"/>
            <w:tcBorders>
              <w:top w:val="nil"/>
              <w:left w:val="nil"/>
              <w:bottom w:val="nil"/>
              <w:right w:val="nil"/>
            </w:tcBorders>
            <w:shd w:val="clear" w:color="000000" w:fill="FFFFFF"/>
            <w:noWrap/>
            <w:vAlign w:val="bottom"/>
            <w:hideMark/>
          </w:tcPr>
          <w:p w14:paraId="5203F329" w14:textId="77777777" w:rsidR="0014298C" w:rsidRPr="0014298C" w:rsidRDefault="0014298C" w:rsidP="0014298C">
            <w:pPr>
              <w:widowControl/>
              <w:autoSpaceDE/>
              <w:autoSpaceDN/>
              <w:spacing w:after="0"/>
              <w:jc w:val="center"/>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036" w:type="dxa"/>
            <w:tcBorders>
              <w:top w:val="nil"/>
              <w:left w:val="nil"/>
              <w:bottom w:val="nil"/>
              <w:right w:val="nil"/>
            </w:tcBorders>
            <w:shd w:val="clear" w:color="auto" w:fill="auto"/>
            <w:noWrap/>
            <w:vAlign w:val="bottom"/>
            <w:hideMark/>
          </w:tcPr>
          <w:p w14:paraId="7C943A44" w14:textId="77777777" w:rsidR="0014298C" w:rsidRPr="0014298C" w:rsidRDefault="0014298C" w:rsidP="0014298C">
            <w:pPr>
              <w:widowControl/>
              <w:autoSpaceDE/>
              <w:autoSpaceDN/>
              <w:spacing w:after="0"/>
              <w:jc w:val="center"/>
              <w:rPr>
                <w:rFonts w:eastAsia="Times New Roman" w:cs="Arial"/>
                <w:color w:val="000000"/>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5D8C42C1"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c>
          <w:tcPr>
            <w:tcW w:w="216" w:type="dxa"/>
            <w:tcBorders>
              <w:top w:val="nil"/>
              <w:left w:val="nil"/>
              <w:bottom w:val="nil"/>
              <w:right w:val="nil"/>
            </w:tcBorders>
            <w:shd w:val="clear" w:color="auto" w:fill="auto"/>
            <w:noWrap/>
            <w:vAlign w:val="bottom"/>
            <w:hideMark/>
          </w:tcPr>
          <w:p w14:paraId="68E9D049"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6CE8691E"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r>
      <w:tr w:rsidR="0014298C" w:rsidRPr="0014298C" w14:paraId="682DA010" w14:textId="77777777" w:rsidTr="0014298C">
        <w:trPr>
          <w:trHeight w:val="290"/>
        </w:trPr>
        <w:tc>
          <w:tcPr>
            <w:tcW w:w="4299" w:type="dxa"/>
            <w:gridSpan w:val="2"/>
            <w:tcBorders>
              <w:top w:val="nil"/>
              <w:left w:val="nil"/>
              <w:bottom w:val="nil"/>
              <w:right w:val="nil"/>
            </w:tcBorders>
            <w:shd w:val="clear" w:color="000000" w:fill="FFFFFF"/>
            <w:noWrap/>
            <w:vAlign w:val="bottom"/>
            <w:hideMark/>
          </w:tcPr>
          <w:p w14:paraId="75CCE7A4"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Payables</w:t>
            </w:r>
          </w:p>
        </w:tc>
        <w:tc>
          <w:tcPr>
            <w:tcW w:w="478" w:type="dxa"/>
            <w:tcBorders>
              <w:top w:val="nil"/>
              <w:left w:val="nil"/>
              <w:bottom w:val="nil"/>
              <w:right w:val="nil"/>
            </w:tcBorders>
            <w:shd w:val="clear" w:color="000000" w:fill="FFFFFF"/>
            <w:noWrap/>
            <w:vAlign w:val="bottom"/>
            <w:hideMark/>
          </w:tcPr>
          <w:p w14:paraId="50DF7736"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136" w:type="dxa"/>
            <w:tcBorders>
              <w:top w:val="nil"/>
              <w:left w:val="nil"/>
              <w:bottom w:val="nil"/>
              <w:right w:val="nil"/>
            </w:tcBorders>
            <w:shd w:val="clear" w:color="000000" w:fill="FFFFFF"/>
            <w:noWrap/>
            <w:vAlign w:val="bottom"/>
            <w:hideMark/>
          </w:tcPr>
          <w:p w14:paraId="27ED3D8B" w14:textId="77777777" w:rsidR="0014298C" w:rsidRPr="0014298C" w:rsidRDefault="0014298C" w:rsidP="0014298C">
            <w:pPr>
              <w:widowControl/>
              <w:autoSpaceDE/>
              <w:autoSpaceDN/>
              <w:spacing w:after="0"/>
              <w:jc w:val="center"/>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036" w:type="dxa"/>
            <w:tcBorders>
              <w:top w:val="nil"/>
              <w:left w:val="nil"/>
              <w:bottom w:val="nil"/>
              <w:right w:val="nil"/>
            </w:tcBorders>
            <w:shd w:val="clear" w:color="auto" w:fill="auto"/>
            <w:noWrap/>
            <w:vAlign w:val="bottom"/>
            <w:hideMark/>
          </w:tcPr>
          <w:p w14:paraId="535EB8B0" w14:textId="77777777" w:rsidR="0014298C" w:rsidRPr="0014298C" w:rsidRDefault="0014298C" w:rsidP="0014298C">
            <w:pPr>
              <w:widowControl/>
              <w:autoSpaceDE/>
              <w:autoSpaceDN/>
              <w:spacing w:after="0"/>
              <w:jc w:val="center"/>
              <w:rPr>
                <w:rFonts w:eastAsia="Times New Roman" w:cs="Arial"/>
                <w:color w:val="000000"/>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73E024CE"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c>
          <w:tcPr>
            <w:tcW w:w="216" w:type="dxa"/>
            <w:tcBorders>
              <w:top w:val="nil"/>
              <w:left w:val="nil"/>
              <w:bottom w:val="nil"/>
              <w:right w:val="nil"/>
            </w:tcBorders>
            <w:shd w:val="clear" w:color="auto" w:fill="auto"/>
            <w:noWrap/>
            <w:vAlign w:val="bottom"/>
            <w:hideMark/>
          </w:tcPr>
          <w:p w14:paraId="78F0F01D"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4E387D59"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r>
      <w:tr w:rsidR="0014298C" w:rsidRPr="0014298C" w14:paraId="44F01EB3" w14:textId="77777777" w:rsidTr="0014298C">
        <w:trPr>
          <w:trHeight w:val="290"/>
        </w:trPr>
        <w:tc>
          <w:tcPr>
            <w:tcW w:w="4299" w:type="dxa"/>
            <w:gridSpan w:val="2"/>
            <w:tcBorders>
              <w:top w:val="nil"/>
              <w:left w:val="nil"/>
              <w:bottom w:val="nil"/>
              <w:right w:val="nil"/>
            </w:tcBorders>
            <w:shd w:val="clear" w:color="000000" w:fill="FFFFFF"/>
            <w:noWrap/>
            <w:vAlign w:val="bottom"/>
            <w:hideMark/>
          </w:tcPr>
          <w:p w14:paraId="396272C2" w14:textId="77777777" w:rsidR="0014298C" w:rsidRPr="0014298C" w:rsidRDefault="0014298C" w:rsidP="0014298C">
            <w:pPr>
              <w:widowControl/>
              <w:autoSpaceDE/>
              <w:autoSpaceDN/>
              <w:spacing w:after="0"/>
              <w:ind w:firstLineChars="100" w:firstLine="18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Suppliers</w:t>
            </w:r>
          </w:p>
        </w:tc>
        <w:tc>
          <w:tcPr>
            <w:tcW w:w="478" w:type="dxa"/>
            <w:tcBorders>
              <w:top w:val="nil"/>
              <w:left w:val="nil"/>
              <w:bottom w:val="nil"/>
              <w:right w:val="nil"/>
            </w:tcBorders>
            <w:shd w:val="clear" w:color="000000" w:fill="FFFFFF"/>
            <w:noWrap/>
            <w:vAlign w:val="bottom"/>
            <w:hideMark/>
          </w:tcPr>
          <w:p w14:paraId="10D95A5D"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136" w:type="dxa"/>
            <w:tcBorders>
              <w:top w:val="nil"/>
              <w:left w:val="nil"/>
              <w:bottom w:val="nil"/>
              <w:right w:val="nil"/>
            </w:tcBorders>
            <w:shd w:val="clear" w:color="000000" w:fill="FFFFFF"/>
            <w:noWrap/>
            <w:vAlign w:val="bottom"/>
            <w:hideMark/>
          </w:tcPr>
          <w:p w14:paraId="7D6C6C1C" w14:textId="77777777" w:rsidR="0014298C" w:rsidRPr="0014298C" w:rsidRDefault="0014298C" w:rsidP="0014298C">
            <w:pPr>
              <w:widowControl/>
              <w:autoSpaceDE/>
              <w:autoSpaceDN/>
              <w:spacing w:after="0"/>
              <w:jc w:val="center"/>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4.2A</w:t>
            </w:r>
          </w:p>
        </w:tc>
        <w:tc>
          <w:tcPr>
            <w:tcW w:w="1036" w:type="dxa"/>
            <w:tcBorders>
              <w:top w:val="nil"/>
              <w:left w:val="nil"/>
              <w:bottom w:val="nil"/>
              <w:right w:val="nil"/>
            </w:tcBorders>
            <w:shd w:val="clear" w:color="auto" w:fill="auto"/>
            <w:noWrap/>
            <w:vAlign w:val="bottom"/>
            <w:hideMark/>
          </w:tcPr>
          <w:p w14:paraId="437C7591" w14:textId="77777777" w:rsidR="0014298C" w:rsidRPr="0014298C" w:rsidRDefault="0014298C" w:rsidP="0014298C">
            <w:pPr>
              <w:widowControl/>
              <w:autoSpaceDE/>
              <w:autoSpaceDN/>
              <w:spacing w:after="0"/>
              <w:jc w:val="right"/>
              <w:rPr>
                <w:rFonts w:eastAsia="Times New Roman" w:cs="Arial"/>
                <w:b/>
                <w:bCs/>
                <w:color w:val="auto"/>
                <w:sz w:val="18"/>
                <w:szCs w:val="20"/>
                <w:lang w:val="en-AU" w:eastAsia="en-AU" w:bidi="ar-SA"/>
              </w:rPr>
            </w:pPr>
            <w:r w:rsidRPr="0014298C">
              <w:rPr>
                <w:rFonts w:eastAsia="Times New Roman" w:cs="Arial"/>
                <w:b/>
                <w:bCs/>
                <w:color w:val="auto"/>
                <w:sz w:val="18"/>
                <w:szCs w:val="20"/>
                <w:lang w:val="en-AU" w:eastAsia="en-AU" w:bidi="ar-SA"/>
              </w:rPr>
              <w:t xml:space="preserve">243 </w:t>
            </w:r>
          </w:p>
        </w:tc>
        <w:tc>
          <w:tcPr>
            <w:tcW w:w="1036" w:type="dxa"/>
            <w:tcBorders>
              <w:top w:val="nil"/>
              <w:left w:val="nil"/>
              <w:bottom w:val="nil"/>
              <w:right w:val="nil"/>
            </w:tcBorders>
            <w:shd w:val="clear" w:color="auto" w:fill="auto"/>
            <w:noWrap/>
            <w:vAlign w:val="bottom"/>
            <w:hideMark/>
          </w:tcPr>
          <w:p w14:paraId="18B71E36"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247 </w:t>
            </w:r>
          </w:p>
        </w:tc>
        <w:tc>
          <w:tcPr>
            <w:tcW w:w="216" w:type="dxa"/>
            <w:tcBorders>
              <w:top w:val="nil"/>
              <w:left w:val="nil"/>
              <w:bottom w:val="nil"/>
              <w:right w:val="nil"/>
            </w:tcBorders>
            <w:shd w:val="clear" w:color="auto" w:fill="auto"/>
            <w:noWrap/>
            <w:vAlign w:val="bottom"/>
            <w:hideMark/>
          </w:tcPr>
          <w:p w14:paraId="440EABA0"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01DAE0D6"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318 </w:t>
            </w:r>
          </w:p>
        </w:tc>
      </w:tr>
      <w:tr w:rsidR="0014298C" w:rsidRPr="0014298C" w14:paraId="768E13DA" w14:textId="77777777" w:rsidTr="0014298C">
        <w:trPr>
          <w:trHeight w:val="290"/>
        </w:trPr>
        <w:tc>
          <w:tcPr>
            <w:tcW w:w="4299" w:type="dxa"/>
            <w:gridSpan w:val="2"/>
            <w:tcBorders>
              <w:top w:val="nil"/>
              <w:left w:val="nil"/>
              <w:bottom w:val="nil"/>
              <w:right w:val="nil"/>
            </w:tcBorders>
            <w:shd w:val="clear" w:color="000000" w:fill="FFFFFF"/>
            <w:noWrap/>
            <w:vAlign w:val="bottom"/>
            <w:hideMark/>
          </w:tcPr>
          <w:p w14:paraId="4AD69245" w14:textId="77777777" w:rsidR="0014298C" w:rsidRPr="0014298C" w:rsidRDefault="0014298C" w:rsidP="0014298C">
            <w:pPr>
              <w:widowControl/>
              <w:autoSpaceDE/>
              <w:autoSpaceDN/>
              <w:spacing w:after="0"/>
              <w:ind w:firstLineChars="100" w:firstLine="18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Other payables</w:t>
            </w:r>
          </w:p>
        </w:tc>
        <w:tc>
          <w:tcPr>
            <w:tcW w:w="478" w:type="dxa"/>
            <w:tcBorders>
              <w:top w:val="nil"/>
              <w:left w:val="nil"/>
              <w:bottom w:val="nil"/>
              <w:right w:val="nil"/>
            </w:tcBorders>
            <w:shd w:val="clear" w:color="000000" w:fill="FFFFFF"/>
            <w:noWrap/>
            <w:vAlign w:val="bottom"/>
            <w:hideMark/>
          </w:tcPr>
          <w:p w14:paraId="24B6385C"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136" w:type="dxa"/>
            <w:tcBorders>
              <w:top w:val="nil"/>
              <w:left w:val="nil"/>
              <w:bottom w:val="nil"/>
              <w:right w:val="nil"/>
            </w:tcBorders>
            <w:shd w:val="clear" w:color="000000" w:fill="FFFFFF"/>
            <w:noWrap/>
            <w:vAlign w:val="bottom"/>
            <w:hideMark/>
          </w:tcPr>
          <w:p w14:paraId="7D9CEC59" w14:textId="77777777" w:rsidR="0014298C" w:rsidRPr="0014298C" w:rsidRDefault="0014298C" w:rsidP="0014298C">
            <w:pPr>
              <w:widowControl/>
              <w:autoSpaceDE/>
              <w:autoSpaceDN/>
              <w:spacing w:after="0"/>
              <w:jc w:val="center"/>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4.2B</w:t>
            </w:r>
          </w:p>
        </w:tc>
        <w:tc>
          <w:tcPr>
            <w:tcW w:w="1036" w:type="dxa"/>
            <w:tcBorders>
              <w:top w:val="nil"/>
              <w:left w:val="nil"/>
              <w:bottom w:val="nil"/>
              <w:right w:val="nil"/>
            </w:tcBorders>
            <w:shd w:val="clear" w:color="auto" w:fill="auto"/>
            <w:noWrap/>
            <w:vAlign w:val="bottom"/>
            <w:hideMark/>
          </w:tcPr>
          <w:p w14:paraId="082404C0" w14:textId="77777777" w:rsidR="0014298C" w:rsidRPr="0014298C" w:rsidRDefault="0014298C" w:rsidP="0014298C">
            <w:pPr>
              <w:widowControl/>
              <w:autoSpaceDE/>
              <w:autoSpaceDN/>
              <w:spacing w:after="0"/>
              <w:jc w:val="right"/>
              <w:rPr>
                <w:rFonts w:eastAsia="Times New Roman" w:cs="Arial"/>
                <w:b/>
                <w:bCs/>
                <w:color w:val="auto"/>
                <w:sz w:val="18"/>
                <w:szCs w:val="20"/>
                <w:lang w:val="en-AU" w:eastAsia="en-AU" w:bidi="ar-SA"/>
              </w:rPr>
            </w:pPr>
            <w:r w:rsidRPr="0014298C">
              <w:rPr>
                <w:rFonts w:eastAsia="Times New Roman" w:cs="Arial"/>
                <w:b/>
                <w:bCs/>
                <w:color w:val="auto"/>
                <w:sz w:val="18"/>
                <w:szCs w:val="20"/>
                <w:lang w:val="en-AU" w:eastAsia="en-AU" w:bidi="ar-SA"/>
              </w:rPr>
              <w:t xml:space="preserve">128 </w:t>
            </w:r>
          </w:p>
        </w:tc>
        <w:tc>
          <w:tcPr>
            <w:tcW w:w="1036" w:type="dxa"/>
            <w:tcBorders>
              <w:top w:val="nil"/>
              <w:left w:val="nil"/>
              <w:bottom w:val="nil"/>
              <w:right w:val="nil"/>
            </w:tcBorders>
            <w:shd w:val="clear" w:color="auto" w:fill="auto"/>
            <w:noWrap/>
            <w:vAlign w:val="bottom"/>
            <w:hideMark/>
          </w:tcPr>
          <w:p w14:paraId="68D6FB4F"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95 </w:t>
            </w:r>
          </w:p>
        </w:tc>
        <w:tc>
          <w:tcPr>
            <w:tcW w:w="216" w:type="dxa"/>
            <w:tcBorders>
              <w:top w:val="nil"/>
              <w:left w:val="nil"/>
              <w:bottom w:val="nil"/>
              <w:right w:val="nil"/>
            </w:tcBorders>
            <w:shd w:val="clear" w:color="auto" w:fill="auto"/>
            <w:noWrap/>
            <w:vAlign w:val="bottom"/>
            <w:hideMark/>
          </w:tcPr>
          <w:p w14:paraId="1A74036E"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6FB464DB"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24 </w:t>
            </w:r>
          </w:p>
        </w:tc>
      </w:tr>
      <w:tr w:rsidR="0014298C" w:rsidRPr="0014298C" w14:paraId="67724288" w14:textId="77777777" w:rsidTr="0014298C">
        <w:trPr>
          <w:trHeight w:val="290"/>
        </w:trPr>
        <w:tc>
          <w:tcPr>
            <w:tcW w:w="4299" w:type="dxa"/>
            <w:gridSpan w:val="2"/>
            <w:tcBorders>
              <w:top w:val="nil"/>
              <w:left w:val="nil"/>
              <w:bottom w:val="nil"/>
              <w:right w:val="nil"/>
            </w:tcBorders>
            <w:shd w:val="clear" w:color="000000" w:fill="FFFFFF"/>
            <w:noWrap/>
            <w:vAlign w:val="bottom"/>
            <w:hideMark/>
          </w:tcPr>
          <w:p w14:paraId="439C7A6C"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Total payables</w:t>
            </w:r>
          </w:p>
        </w:tc>
        <w:tc>
          <w:tcPr>
            <w:tcW w:w="478" w:type="dxa"/>
            <w:tcBorders>
              <w:top w:val="nil"/>
              <w:left w:val="nil"/>
              <w:bottom w:val="nil"/>
              <w:right w:val="nil"/>
            </w:tcBorders>
            <w:shd w:val="clear" w:color="000000" w:fill="FFFFFF"/>
            <w:noWrap/>
            <w:vAlign w:val="bottom"/>
            <w:hideMark/>
          </w:tcPr>
          <w:p w14:paraId="65114E2F" w14:textId="77777777" w:rsidR="0014298C" w:rsidRPr="0014298C" w:rsidRDefault="0014298C" w:rsidP="0014298C">
            <w:pPr>
              <w:widowControl/>
              <w:autoSpaceDE/>
              <w:autoSpaceDN/>
              <w:spacing w:after="0"/>
              <w:rPr>
                <w:rFonts w:eastAsia="Times New Roman" w:cs="Arial"/>
                <w:b/>
                <w:bCs/>
                <w:i/>
                <w:iCs/>
                <w:color w:val="000000"/>
                <w:sz w:val="18"/>
                <w:szCs w:val="20"/>
                <w:lang w:val="en-AU" w:eastAsia="en-AU" w:bidi="ar-SA"/>
              </w:rPr>
            </w:pPr>
            <w:r w:rsidRPr="0014298C">
              <w:rPr>
                <w:rFonts w:eastAsia="Times New Roman" w:cs="Arial"/>
                <w:b/>
                <w:bCs/>
                <w:i/>
                <w:iCs/>
                <w:color w:val="000000"/>
                <w:sz w:val="18"/>
                <w:szCs w:val="20"/>
                <w:lang w:val="en-AU" w:eastAsia="en-AU" w:bidi="ar-SA"/>
              </w:rPr>
              <w:t> </w:t>
            </w:r>
          </w:p>
        </w:tc>
        <w:tc>
          <w:tcPr>
            <w:tcW w:w="1136" w:type="dxa"/>
            <w:tcBorders>
              <w:top w:val="nil"/>
              <w:left w:val="nil"/>
              <w:bottom w:val="nil"/>
              <w:right w:val="nil"/>
            </w:tcBorders>
            <w:shd w:val="clear" w:color="000000" w:fill="FFFFFF"/>
            <w:noWrap/>
            <w:vAlign w:val="bottom"/>
            <w:hideMark/>
          </w:tcPr>
          <w:p w14:paraId="63F14FD1" w14:textId="77777777" w:rsidR="0014298C" w:rsidRPr="0014298C" w:rsidRDefault="0014298C" w:rsidP="0014298C">
            <w:pPr>
              <w:widowControl/>
              <w:autoSpaceDE/>
              <w:autoSpaceDN/>
              <w:spacing w:after="0"/>
              <w:jc w:val="center"/>
              <w:rPr>
                <w:rFonts w:eastAsia="Times New Roman" w:cs="Arial"/>
                <w:b/>
                <w:bCs/>
                <w:i/>
                <w:iCs/>
                <w:color w:val="000000"/>
                <w:sz w:val="18"/>
                <w:szCs w:val="20"/>
                <w:lang w:val="en-AU" w:eastAsia="en-AU" w:bidi="ar-SA"/>
              </w:rPr>
            </w:pPr>
            <w:r w:rsidRPr="0014298C">
              <w:rPr>
                <w:rFonts w:eastAsia="Times New Roman" w:cs="Arial"/>
                <w:b/>
                <w:bCs/>
                <w:i/>
                <w:iCs/>
                <w:color w:val="000000"/>
                <w:sz w:val="18"/>
                <w:szCs w:val="20"/>
                <w:lang w:val="en-AU" w:eastAsia="en-AU" w:bidi="ar-SA"/>
              </w:rPr>
              <w:t> </w:t>
            </w:r>
          </w:p>
        </w:tc>
        <w:tc>
          <w:tcPr>
            <w:tcW w:w="1036" w:type="dxa"/>
            <w:tcBorders>
              <w:top w:val="single" w:sz="4" w:space="0" w:color="auto"/>
              <w:left w:val="nil"/>
              <w:bottom w:val="single" w:sz="4" w:space="0" w:color="auto"/>
              <w:right w:val="nil"/>
            </w:tcBorders>
            <w:shd w:val="clear" w:color="auto" w:fill="auto"/>
            <w:noWrap/>
            <w:vAlign w:val="bottom"/>
            <w:hideMark/>
          </w:tcPr>
          <w:p w14:paraId="3B8FF099" w14:textId="77777777" w:rsidR="0014298C" w:rsidRPr="0014298C" w:rsidRDefault="0014298C" w:rsidP="0014298C">
            <w:pPr>
              <w:widowControl/>
              <w:autoSpaceDE/>
              <w:autoSpaceDN/>
              <w:spacing w:after="0"/>
              <w:jc w:val="right"/>
              <w:rPr>
                <w:rFonts w:eastAsia="Times New Roman" w:cs="Arial"/>
                <w:b/>
                <w:bCs/>
                <w:color w:val="auto"/>
                <w:sz w:val="18"/>
                <w:szCs w:val="20"/>
                <w:lang w:val="en-AU" w:eastAsia="en-AU" w:bidi="ar-SA"/>
              </w:rPr>
            </w:pPr>
            <w:r w:rsidRPr="0014298C">
              <w:rPr>
                <w:rFonts w:eastAsia="Times New Roman" w:cs="Arial"/>
                <w:b/>
                <w:bCs/>
                <w:color w:val="auto"/>
                <w:sz w:val="18"/>
                <w:szCs w:val="20"/>
                <w:lang w:val="en-AU" w:eastAsia="en-AU" w:bidi="ar-SA"/>
              </w:rPr>
              <w:t xml:space="preserve">371 </w:t>
            </w:r>
          </w:p>
        </w:tc>
        <w:tc>
          <w:tcPr>
            <w:tcW w:w="1036" w:type="dxa"/>
            <w:tcBorders>
              <w:top w:val="single" w:sz="4" w:space="0" w:color="auto"/>
              <w:left w:val="nil"/>
              <w:bottom w:val="single" w:sz="4" w:space="0" w:color="auto"/>
              <w:right w:val="nil"/>
            </w:tcBorders>
            <w:shd w:val="clear" w:color="auto" w:fill="auto"/>
            <w:noWrap/>
            <w:vAlign w:val="bottom"/>
            <w:hideMark/>
          </w:tcPr>
          <w:p w14:paraId="1C0DF819"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342 </w:t>
            </w:r>
          </w:p>
        </w:tc>
        <w:tc>
          <w:tcPr>
            <w:tcW w:w="216" w:type="dxa"/>
            <w:tcBorders>
              <w:top w:val="nil"/>
              <w:left w:val="nil"/>
              <w:bottom w:val="nil"/>
              <w:right w:val="nil"/>
            </w:tcBorders>
            <w:shd w:val="clear" w:color="auto" w:fill="auto"/>
            <w:noWrap/>
            <w:vAlign w:val="bottom"/>
            <w:hideMark/>
          </w:tcPr>
          <w:p w14:paraId="5EF39ABE"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p>
        </w:tc>
        <w:tc>
          <w:tcPr>
            <w:tcW w:w="1036" w:type="dxa"/>
            <w:tcBorders>
              <w:top w:val="single" w:sz="4" w:space="0" w:color="auto"/>
              <w:left w:val="nil"/>
              <w:bottom w:val="single" w:sz="4" w:space="0" w:color="auto"/>
              <w:right w:val="nil"/>
            </w:tcBorders>
            <w:shd w:val="clear" w:color="auto" w:fill="auto"/>
            <w:noWrap/>
            <w:vAlign w:val="bottom"/>
            <w:hideMark/>
          </w:tcPr>
          <w:p w14:paraId="428445B0"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342 </w:t>
            </w:r>
          </w:p>
        </w:tc>
      </w:tr>
      <w:tr w:rsidR="0014298C" w:rsidRPr="0014298C" w14:paraId="0C47F5D2" w14:textId="77777777" w:rsidTr="0014298C">
        <w:trPr>
          <w:trHeight w:val="290"/>
        </w:trPr>
        <w:tc>
          <w:tcPr>
            <w:tcW w:w="4299" w:type="dxa"/>
            <w:gridSpan w:val="2"/>
            <w:tcBorders>
              <w:top w:val="nil"/>
              <w:left w:val="nil"/>
              <w:bottom w:val="nil"/>
              <w:right w:val="nil"/>
            </w:tcBorders>
            <w:shd w:val="clear" w:color="000000" w:fill="FFFFFF"/>
            <w:noWrap/>
            <w:vAlign w:val="bottom"/>
            <w:hideMark/>
          </w:tcPr>
          <w:p w14:paraId="256F5431"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Provisions</w:t>
            </w:r>
          </w:p>
        </w:tc>
        <w:tc>
          <w:tcPr>
            <w:tcW w:w="478" w:type="dxa"/>
            <w:tcBorders>
              <w:top w:val="nil"/>
              <w:left w:val="nil"/>
              <w:bottom w:val="nil"/>
              <w:right w:val="nil"/>
            </w:tcBorders>
            <w:shd w:val="clear" w:color="000000" w:fill="FFFFFF"/>
            <w:noWrap/>
            <w:vAlign w:val="bottom"/>
            <w:hideMark/>
          </w:tcPr>
          <w:p w14:paraId="3AFDAE26"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136" w:type="dxa"/>
            <w:tcBorders>
              <w:top w:val="nil"/>
              <w:left w:val="nil"/>
              <w:bottom w:val="nil"/>
              <w:right w:val="nil"/>
            </w:tcBorders>
            <w:shd w:val="clear" w:color="000000" w:fill="FFFFFF"/>
            <w:noWrap/>
            <w:vAlign w:val="bottom"/>
            <w:hideMark/>
          </w:tcPr>
          <w:p w14:paraId="310EB32F" w14:textId="77777777" w:rsidR="0014298C" w:rsidRPr="0014298C" w:rsidRDefault="0014298C" w:rsidP="0014298C">
            <w:pPr>
              <w:widowControl/>
              <w:autoSpaceDE/>
              <w:autoSpaceDN/>
              <w:spacing w:after="0"/>
              <w:jc w:val="center"/>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036" w:type="dxa"/>
            <w:tcBorders>
              <w:top w:val="nil"/>
              <w:left w:val="nil"/>
              <w:bottom w:val="nil"/>
              <w:right w:val="nil"/>
            </w:tcBorders>
            <w:shd w:val="clear" w:color="auto" w:fill="auto"/>
            <w:noWrap/>
            <w:vAlign w:val="bottom"/>
            <w:hideMark/>
          </w:tcPr>
          <w:p w14:paraId="1BFCE193" w14:textId="77777777" w:rsidR="0014298C" w:rsidRPr="0014298C" w:rsidRDefault="0014298C" w:rsidP="0014298C">
            <w:pPr>
              <w:widowControl/>
              <w:autoSpaceDE/>
              <w:autoSpaceDN/>
              <w:spacing w:after="0"/>
              <w:jc w:val="center"/>
              <w:rPr>
                <w:rFonts w:eastAsia="Times New Roman" w:cs="Arial"/>
                <w:color w:val="000000"/>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4F669387"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c>
          <w:tcPr>
            <w:tcW w:w="216" w:type="dxa"/>
            <w:tcBorders>
              <w:top w:val="nil"/>
              <w:left w:val="nil"/>
              <w:bottom w:val="nil"/>
              <w:right w:val="nil"/>
            </w:tcBorders>
            <w:shd w:val="clear" w:color="auto" w:fill="auto"/>
            <w:noWrap/>
            <w:vAlign w:val="bottom"/>
            <w:hideMark/>
          </w:tcPr>
          <w:p w14:paraId="2D3674B1"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1D276B31"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r>
      <w:tr w:rsidR="0014298C" w:rsidRPr="0014298C" w14:paraId="08823FF2" w14:textId="77777777" w:rsidTr="0014298C">
        <w:trPr>
          <w:trHeight w:val="290"/>
        </w:trPr>
        <w:tc>
          <w:tcPr>
            <w:tcW w:w="4299" w:type="dxa"/>
            <w:gridSpan w:val="2"/>
            <w:tcBorders>
              <w:top w:val="nil"/>
              <w:left w:val="nil"/>
              <w:bottom w:val="nil"/>
              <w:right w:val="nil"/>
            </w:tcBorders>
            <w:shd w:val="clear" w:color="000000" w:fill="FFFFFF"/>
            <w:noWrap/>
            <w:vAlign w:val="bottom"/>
            <w:hideMark/>
          </w:tcPr>
          <w:p w14:paraId="3FAE238D" w14:textId="77777777" w:rsidR="0014298C" w:rsidRPr="0014298C" w:rsidRDefault="0014298C" w:rsidP="0014298C">
            <w:pPr>
              <w:widowControl/>
              <w:autoSpaceDE/>
              <w:autoSpaceDN/>
              <w:spacing w:after="0"/>
              <w:ind w:firstLineChars="100" w:firstLine="18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Employee provisions</w:t>
            </w:r>
          </w:p>
        </w:tc>
        <w:tc>
          <w:tcPr>
            <w:tcW w:w="478" w:type="dxa"/>
            <w:tcBorders>
              <w:top w:val="nil"/>
              <w:left w:val="nil"/>
              <w:bottom w:val="nil"/>
              <w:right w:val="nil"/>
            </w:tcBorders>
            <w:shd w:val="clear" w:color="000000" w:fill="FFFFFF"/>
            <w:noWrap/>
            <w:vAlign w:val="bottom"/>
            <w:hideMark/>
          </w:tcPr>
          <w:p w14:paraId="16969CC9"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136" w:type="dxa"/>
            <w:tcBorders>
              <w:top w:val="nil"/>
              <w:left w:val="nil"/>
              <w:bottom w:val="nil"/>
              <w:right w:val="nil"/>
            </w:tcBorders>
            <w:shd w:val="clear" w:color="000000" w:fill="FFFFFF"/>
            <w:noWrap/>
            <w:vAlign w:val="bottom"/>
            <w:hideMark/>
          </w:tcPr>
          <w:p w14:paraId="2B098637" w14:textId="77777777" w:rsidR="0014298C" w:rsidRPr="0014298C" w:rsidRDefault="0014298C" w:rsidP="0014298C">
            <w:pPr>
              <w:widowControl/>
              <w:autoSpaceDE/>
              <w:autoSpaceDN/>
              <w:spacing w:after="0"/>
              <w:jc w:val="center"/>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6.1</w:t>
            </w:r>
          </w:p>
        </w:tc>
        <w:tc>
          <w:tcPr>
            <w:tcW w:w="1036" w:type="dxa"/>
            <w:tcBorders>
              <w:top w:val="nil"/>
              <w:left w:val="nil"/>
              <w:bottom w:val="nil"/>
              <w:right w:val="nil"/>
            </w:tcBorders>
            <w:shd w:val="clear" w:color="auto" w:fill="auto"/>
            <w:noWrap/>
            <w:vAlign w:val="bottom"/>
            <w:hideMark/>
          </w:tcPr>
          <w:p w14:paraId="276EB27D" w14:textId="77777777" w:rsidR="0014298C" w:rsidRPr="0014298C" w:rsidRDefault="0014298C" w:rsidP="0014298C">
            <w:pPr>
              <w:widowControl/>
              <w:autoSpaceDE/>
              <w:autoSpaceDN/>
              <w:spacing w:after="0"/>
              <w:jc w:val="right"/>
              <w:rPr>
                <w:rFonts w:eastAsia="Times New Roman" w:cs="Arial"/>
                <w:b/>
                <w:bCs/>
                <w:color w:val="auto"/>
                <w:sz w:val="18"/>
                <w:szCs w:val="20"/>
                <w:lang w:val="en-AU" w:eastAsia="en-AU" w:bidi="ar-SA"/>
              </w:rPr>
            </w:pPr>
            <w:r w:rsidRPr="0014298C">
              <w:rPr>
                <w:rFonts w:eastAsia="Times New Roman" w:cs="Arial"/>
                <w:b/>
                <w:bCs/>
                <w:color w:val="auto"/>
                <w:sz w:val="18"/>
                <w:szCs w:val="20"/>
                <w:lang w:val="en-AU" w:eastAsia="en-AU" w:bidi="ar-SA"/>
              </w:rPr>
              <w:t xml:space="preserve">399 </w:t>
            </w:r>
          </w:p>
        </w:tc>
        <w:tc>
          <w:tcPr>
            <w:tcW w:w="1036" w:type="dxa"/>
            <w:tcBorders>
              <w:top w:val="nil"/>
              <w:left w:val="nil"/>
              <w:bottom w:val="nil"/>
              <w:right w:val="nil"/>
            </w:tcBorders>
            <w:shd w:val="clear" w:color="auto" w:fill="auto"/>
            <w:noWrap/>
            <w:vAlign w:val="bottom"/>
            <w:hideMark/>
          </w:tcPr>
          <w:p w14:paraId="5CC23C53"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416 </w:t>
            </w:r>
          </w:p>
        </w:tc>
        <w:tc>
          <w:tcPr>
            <w:tcW w:w="216" w:type="dxa"/>
            <w:tcBorders>
              <w:top w:val="nil"/>
              <w:left w:val="nil"/>
              <w:bottom w:val="nil"/>
              <w:right w:val="nil"/>
            </w:tcBorders>
            <w:shd w:val="clear" w:color="auto" w:fill="auto"/>
            <w:noWrap/>
            <w:vAlign w:val="bottom"/>
            <w:hideMark/>
          </w:tcPr>
          <w:p w14:paraId="229130F8"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37105464"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384 </w:t>
            </w:r>
          </w:p>
        </w:tc>
      </w:tr>
      <w:tr w:rsidR="0014298C" w:rsidRPr="0014298C" w14:paraId="1F866CD9" w14:textId="77777777" w:rsidTr="0014298C">
        <w:trPr>
          <w:trHeight w:val="290"/>
        </w:trPr>
        <w:tc>
          <w:tcPr>
            <w:tcW w:w="4777" w:type="dxa"/>
            <w:gridSpan w:val="3"/>
            <w:tcBorders>
              <w:top w:val="nil"/>
              <w:left w:val="nil"/>
              <w:bottom w:val="nil"/>
              <w:right w:val="nil"/>
            </w:tcBorders>
            <w:shd w:val="clear" w:color="000000" w:fill="FFFFFF"/>
            <w:noWrap/>
            <w:vAlign w:val="bottom"/>
            <w:hideMark/>
          </w:tcPr>
          <w:p w14:paraId="07DBE290"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Total provisions</w:t>
            </w:r>
          </w:p>
        </w:tc>
        <w:tc>
          <w:tcPr>
            <w:tcW w:w="1136" w:type="dxa"/>
            <w:tcBorders>
              <w:top w:val="nil"/>
              <w:left w:val="nil"/>
              <w:bottom w:val="nil"/>
              <w:right w:val="nil"/>
            </w:tcBorders>
            <w:shd w:val="clear" w:color="000000" w:fill="FFFFFF"/>
            <w:noWrap/>
            <w:vAlign w:val="bottom"/>
            <w:hideMark/>
          </w:tcPr>
          <w:p w14:paraId="198F51E8" w14:textId="77777777" w:rsidR="0014298C" w:rsidRPr="0014298C" w:rsidRDefault="0014298C" w:rsidP="0014298C">
            <w:pPr>
              <w:widowControl/>
              <w:autoSpaceDE/>
              <w:autoSpaceDN/>
              <w:spacing w:after="0"/>
              <w:jc w:val="center"/>
              <w:rPr>
                <w:rFonts w:eastAsia="Times New Roman" w:cs="Arial"/>
                <w:b/>
                <w:bCs/>
                <w:i/>
                <w:iCs/>
                <w:color w:val="000000"/>
                <w:sz w:val="18"/>
                <w:szCs w:val="20"/>
                <w:lang w:val="en-AU" w:eastAsia="en-AU" w:bidi="ar-SA"/>
              </w:rPr>
            </w:pPr>
            <w:r w:rsidRPr="0014298C">
              <w:rPr>
                <w:rFonts w:eastAsia="Times New Roman" w:cs="Arial"/>
                <w:b/>
                <w:bCs/>
                <w:i/>
                <w:iCs/>
                <w:color w:val="000000"/>
                <w:sz w:val="18"/>
                <w:szCs w:val="20"/>
                <w:lang w:val="en-AU" w:eastAsia="en-AU" w:bidi="ar-SA"/>
              </w:rPr>
              <w:t> </w:t>
            </w:r>
          </w:p>
        </w:tc>
        <w:tc>
          <w:tcPr>
            <w:tcW w:w="1036" w:type="dxa"/>
            <w:tcBorders>
              <w:top w:val="single" w:sz="4" w:space="0" w:color="auto"/>
              <w:left w:val="nil"/>
              <w:bottom w:val="single" w:sz="4" w:space="0" w:color="auto"/>
              <w:right w:val="nil"/>
            </w:tcBorders>
            <w:shd w:val="clear" w:color="auto" w:fill="auto"/>
            <w:noWrap/>
            <w:vAlign w:val="bottom"/>
            <w:hideMark/>
          </w:tcPr>
          <w:p w14:paraId="2A45EF79" w14:textId="77777777" w:rsidR="0014298C" w:rsidRPr="0014298C" w:rsidRDefault="0014298C" w:rsidP="0014298C">
            <w:pPr>
              <w:widowControl/>
              <w:autoSpaceDE/>
              <w:autoSpaceDN/>
              <w:spacing w:after="0"/>
              <w:jc w:val="right"/>
              <w:rPr>
                <w:rFonts w:eastAsia="Times New Roman" w:cs="Arial"/>
                <w:b/>
                <w:bCs/>
                <w:color w:val="auto"/>
                <w:sz w:val="18"/>
                <w:szCs w:val="20"/>
                <w:lang w:val="en-AU" w:eastAsia="en-AU" w:bidi="ar-SA"/>
              </w:rPr>
            </w:pPr>
            <w:r w:rsidRPr="0014298C">
              <w:rPr>
                <w:rFonts w:eastAsia="Times New Roman" w:cs="Arial"/>
                <w:b/>
                <w:bCs/>
                <w:color w:val="auto"/>
                <w:sz w:val="18"/>
                <w:szCs w:val="20"/>
                <w:lang w:val="en-AU" w:eastAsia="en-AU" w:bidi="ar-SA"/>
              </w:rPr>
              <w:t xml:space="preserve">399 </w:t>
            </w:r>
          </w:p>
        </w:tc>
        <w:tc>
          <w:tcPr>
            <w:tcW w:w="1036" w:type="dxa"/>
            <w:tcBorders>
              <w:top w:val="single" w:sz="4" w:space="0" w:color="auto"/>
              <w:left w:val="nil"/>
              <w:bottom w:val="single" w:sz="4" w:space="0" w:color="auto"/>
              <w:right w:val="nil"/>
            </w:tcBorders>
            <w:shd w:val="clear" w:color="auto" w:fill="auto"/>
            <w:noWrap/>
            <w:vAlign w:val="bottom"/>
            <w:hideMark/>
          </w:tcPr>
          <w:p w14:paraId="5800C5A7"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416 </w:t>
            </w:r>
          </w:p>
        </w:tc>
        <w:tc>
          <w:tcPr>
            <w:tcW w:w="216" w:type="dxa"/>
            <w:tcBorders>
              <w:top w:val="nil"/>
              <w:left w:val="nil"/>
              <w:bottom w:val="nil"/>
              <w:right w:val="nil"/>
            </w:tcBorders>
            <w:shd w:val="clear" w:color="auto" w:fill="auto"/>
            <w:noWrap/>
            <w:vAlign w:val="bottom"/>
            <w:hideMark/>
          </w:tcPr>
          <w:p w14:paraId="30AB898F"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p>
        </w:tc>
        <w:tc>
          <w:tcPr>
            <w:tcW w:w="1036" w:type="dxa"/>
            <w:tcBorders>
              <w:top w:val="single" w:sz="4" w:space="0" w:color="auto"/>
              <w:left w:val="nil"/>
              <w:bottom w:val="single" w:sz="4" w:space="0" w:color="auto"/>
              <w:right w:val="nil"/>
            </w:tcBorders>
            <w:shd w:val="clear" w:color="auto" w:fill="auto"/>
            <w:noWrap/>
            <w:vAlign w:val="bottom"/>
            <w:hideMark/>
          </w:tcPr>
          <w:p w14:paraId="3FC91063"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384 </w:t>
            </w:r>
          </w:p>
        </w:tc>
      </w:tr>
      <w:tr w:rsidR="0014298C" w:rsidRPr="0014298C" w14:paraId="7D2B0047" w14:textId="77777777" w:rsidTr="0014298C">
        <w:trPr>
          <w:trHeight w:val="300"/>
        </w:trPr>
        <w:tc>
          <w:tcPr>
            <w:tcW w:w="4299" w:type="dxa"/>
            <w:gridSpan w:val="2"/>
            <w:tcBorders>
              <w:top w:val="nil"/>
              <w:left w:val="nil"/>
              <w:bottom w:val="nil"/>
              <w:right w:val="nil"/>
            </w:tcBorders>
            <w:shd w:val="clear" w:color="000000" w:fill="FFFFFF"/>
            <w:noWrap/>
            <w:vAlign w:val="bottom"/>
            <w:hideMark/>
          </w:tcPr>
          <w:p w14:paraId="030A943B"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Total liabilities</w:t>
            </w:r>
          </w:p>
        </w:tc>
        <w:tc>
          <w:tcPr>
            <w:tcW w:w="478" w:type="dxa"/>
            <w:tcBorders>
              <w:top w:val="nil"/>
              <w:left w:val="nil"/>
              <w:bottom w:val="nil"/>
              <w:right w:val="nil"/>
            </w:tcBorders>
            <w:shd w:val="clear" w:color="000000" w:fill="FFFFFF"/>
            <w:noWrap/>
            <w:vAlign w:val="bottom"/>
            <w:hideMark/>
          </w:tcPr>
          <w:p w14:paraId="47E55547"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 </w:t>
            </w:r>
          </w:p>
        </w:tc>
        <w:tc>
          <w:tcPr>
            <w:tcW w:w="1136" w:type="dxa"/>
            <w:tcBorders>
              <w:top w:val="nil"/>
              <w:left w:val="nil"/>
              <w:bottom w:val="nil"/>
              <w:right w:val="nil"/>
            </w:tcBorders>
            <w:shd w:val="clear" w:color="000000" w:fill="FFFFFF"/>
            <w:noWrap/>
            <w:vAlign w:val="bottom"/>
            <w:hideMark/>
          </w:tcPr>
          <w:p w14:paraId="44056753" w14:textId="77777777" w:rsidR="0014298C" w:rsidRPr="0014298C" w:rsidRDefault="0014298C" w:rsidP="0014298C">
            <w:pPr>
              <w:widowControl/>
              <w:autoSpaceDE/>
              <w:autoSpaceDN/>
              <w:spacing w:after="0"/>
              <w:jc w:val="center"/>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 </w:t>
            </w:r>
          </w:p>
        </w:tc>
        <w:tc>
          <w:tcPr>
            <w:tcW w:w="1036" w:type="dxa"/>
            <w:tcBorders>
              <w:top w:val="nil"/>
              <w:left w:val="nil"/>
              <w:bottom w:val="double" w:sz="6" w:space="0" w:color="auto"/>
              <w:right w:val="nil"/>
            </w:tcBorders>
            <w:shd w:val="clear" w:color="auto" w:fill="auto"/>
            <w:noWrap/>
            <w:vAlign w:val="bottom"/>
            <w:hideMark/>
          </w:tcPr>
          <w:p w14:paraId="1E59C687" w14:textId="77777777" w:rsidR="0014298C" w:rsidRPr="0014298C" w:rsidRDefault="0014298C" w:rsidP="0014298C">
            <w:pPr>
              <w:widowControl/>
              <w:autoSpaceDE/>
              <w:autoSpaceDN/>
              <w:spacing w:after="0"/>
              <w:jc w:val="right"/>
              <w:rPr>
                <w:rFonts w:eastAsia="Times New Roman" w:cs="Arial"/>
                <w:b/>
                <w:bCs/>
                <w:color w:val="auto"/>
                <w:sz w:val="18"/>
                <w:szCs w:val="20"/>
                <w:lang w:val="en-AU" w:eastAsia="en-AU" w:bidi="ar-SA"/>
              </w:rPr>
            </w:pPr>
            <w:r w:rsidRPr="0014298C">
              <w:rPr>
                <w:rFonts w:eastAsia="Times New Roman" w:cs="Arial"/>
                <w:b/>
                <w:bCs/>
                <w:color w:val="auto"/>
                <w:sz w:val="18"/>
                <w:szCs w:val="20"/>
                <w:lang w:val="en-AU" w:eastAsia="en-AU" w:bidi="ar-SA"/>
              </w:rPr>
              <w:t xml:space="preserve">770 </w:t>
            </w:r>
          </w:p>
        </w:tc>
        <w:tc>
          <w:tcPr>
            <w:tcW w:w="1036" w:type="dxa"/>
            <w:tcBorders>
              <w:top w:val="nil"/>
              <w:left w:val="nil"/>
              <w:bottom w:val="double" w:sz="6" w:space="0" w:color="auto"/>
              <w:right w:val="nil"/>
            </w:tcBorders>
            <w:shd w:val="clear" w:color="auto" w:fill="auto"/>
            <w:noWrap/>
            <w:vAlign w:val="bottom"/>
            <w:hideMark/>
          </w:tcPr>
          <w:p w14:paraId="7521E7AE"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758 </w:t>
            </w:r>
          </w:p>
        </w:tc>
        <w:tc>
          <w:tcPr>
            <w:tcW w:w="216" w:type="dxa"/>
            <w:tcBorders>
              <w:top w:val="nil"/>
              <w:left w:val="nil"/>
              <w:bottom w:val="nil"/>
              <w:right w:val="nil"/>
            </w:tcBorders>
            <w:shd w:val="clear" w:color="auto" w:fill="auto"/>
            <w:noWrap/>
            <w:vAlign w:val="bottom"/>
            <w:hideMark/>
          </w:tcPr>
          <w:p w14:paraId="30C1F8B8"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p>
        </w:tc>
        <w:tc>
          <w:tcPr>
            <w:tcW w:w="1036" w:type="dxa"/>
            <w:tcBorders>
              <w:top w:val="nil"/>
              <w:left w:val="nil"/>
              <w:bottom w:val="double" w:sz="6" w:space="0" w:color="auto"/>
              <w:right w:val="nil"/>
            </w:tcBorders>
            <w:shd w:val="clear" w:color="auto" w:fill="auto"/>
            <w:noWrap/>
            <w:vAlign w:val="bottom"/>
            <w:hideMark/>
          </w:tcPr>
          <w:p w14:paraId="1C6F8416"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726 </w:t>
            </w:r>
          </w:p>
        </w:tc>
      </w:tr>
      <w:tr w:rsidR="0014298C" w:rsidRPr="0014298C" w14:paraId="205C7CC1" w14:textId="77777777" w:rsidTr="0014298C">
        <w:trPr>
          <w:trHeight w:val="310"/>
        </w:trPr>
        <w:tc>
          <w:tcPr>
            <w:tcW w:w="4299" w:type="dxa"/>
            <w:gridSpan w:val="2"/>
            <w:tcBorders>
              <w:top w:val="nil"/>
              <w:left w:val="nil"/>
              <w:bottom w:val="nil"/>
              <w:right w:val="nil"/>
            </w:tcBorders>
            <w:shd w:val="clear" w:color="000000" w:fill="FFFFFF"/>
            <w:noWrap/>
            <w:vAlign w:val="bottom"/>
            <w:hideMark/>
          </w:tcPr>
          <w:p w14:paraId="75B69E26"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Net Assets</w:t>
            </w:r>
          </w:p>
        </w:tc>
        <w:tc>
          <w:tcPr>
            <w:tcW w:w="478" w:type="dxa"/>
            <w:tcBorders>
              <w:top w:val="nil"/>
              <w:left w:val="nil"/>
              <w:bottom w:val="nil"/>
              <w:right w:val="nil"/>
            </w:tcBorders>
            <w:shd w:val="clear" w:color="000000" w:fill="FFFFFF"/>
            <w:noWrap/>
            <w:vAlign w:val="bottom"/>
            <w:hideMark/>
          </w:tcPr>
          <w:p w14:paraId="79DE0978"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 </w:t>
            </w:r>
          </w:p>
        </w:tc>
        <w:tc>
          <w:tcPr>
            <w:tcW w:w="1136" w:type="dxa"/>
            <w:tcBorders>
              <w:top w:val="nil"/>
              <w:left w:val="nil"/>
              <w:bottom w:val="nil"/>
              <w:right w:val="nil"/>
            </w:tcBorders>
            <w:shd w:val="clear" w:color="000000" w:fill="FFFFFF"/>
            <w:noWrap/>
            <w:vAlign w:val="bottom"/>
            <w:hideMark/>
          </w:tcPr>
          <w:p w14:paraId="561E2F90" w14:textId="77777777" w:rsidR="0014298C" w:rsidRPr="0014298C" w:rsidRDefault="0014298C" w:rsidP="0014298C">
            <w:pPr>
              <w:widowControl/>
              <w:autoSpaceDE/>
              <w:autoSpaceDN/>
              <w:spacing w:after="0"/>
              <w:jc w:val="center"/>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 </w:t>
            </w:r>
          </w:p>
        </w:tc>
        <w:tc>
          <w:tcPr>
            <w:tcW w:w="1036" w:type="dxa"/>
            <w:tcBorders>
              <w:top w:val="nil"/>
              <w:left w:val="nil"/>
              <w:bottom w:val="double" w:sz="6" w:space="0" w:color="auto"/>
              <w:right w:val="nil"/>
            </w:tcBorders>
            <w:shd w:val="clear" w:color="auto" w:fill="auto"/>
            <w:noWrap/>
            <w:vAlign w:val="bottom"/>
            <w:hideMark/>
          </w:tcPr>
          <w:p w14:paraId="5F138199" w14:textId="77777777" w:rsidR="0014298C" w:rsidRPr="0014298C" w:rsidRDefault="0014298C" w:rsidP="0014298C">
            <w:pPr>
              <w:widowControl/>
              <w:autoSpaceDE/>
              <w:autoSpaceDN/>
              <w:spacing w:after="0"/>
              <w:jc w:val="right"/>
              <w:rPr>
                <w:rFonts w:eastAsia="Times New Roman" w:cs="Arial"/>
                <w:b/>
                <w:bCs/>
                <w:color w:val="auto"/>
                <w:sz w:val="18"/>
                <w:szCs w:val="20"/>
                <w:lang w:val="en-AU" w:eastAsia="en-AU" w:bidi="ar-SA"/>
              </w:rPr>
            </w:pPr>
            <w:r w:rsidRPr="0014298C">
              <w:rPr>
                <w:rFonts w:eastAsia="Times New Roman" w:cs="Arial"/>
                <w:b/>
                <w:bCs/>
                <w:color w:val="auto"/>
                <w:sz w:val="18"/>
                <w:szCs w:val="20"/>
                <w:lang w:val="en-AU" w:eastAsia="en-AU" w:bidi="ar-SA"/>
              </w:rPr>
              <w:t xml:space="preserve">543 </w:t>
            </w:r>
          </w:p>
        </w:tc>
        <w:tc>
          <w:tcPr>
            <w:tcW w:w="1036" w:type="dxa"/>
            <w:tcBorders>
              <w:top w:val="nil"/>
              <w:left w:val="nil"/>
              <w:bottom w:val="double" w:sz="6" w:space="0" w:color="auto"/>
              <w:right w:val="nil"/>
            </w:tcBorders>
            <w:shd w:val="clear" w:color="auto" w:fill="auto"/>
            <w:noWrap/>
            <w:vAlign w:val="bottom"/>
            <w:hideMark/>
          </w:tcPr>
          <w:p w14:paraId="0A5FC611"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253 </w:t>
            </w:r>
          </w:p>
        </w:tc>
        <w:tc>
          <w:tcPr>
            <w:tcW w:w="216" w:type="dxa"/>
            <w:tcBorders>
              <w:top w:val="nil"/>
              <w:left w:val="nil"/>
              <w:bottom w:val="nil"/>
              <w:right w:val="nil"/>
            </w:tcBorders>
            <w:shd w:val="clear" w:color="auto" w:fill="auto"/>
            <w:noWrap/>
            <w:vAlign w:val="bottom"/>
            <w:hideMark/>
          </w:tcPr>
          <w:p w14:paraId="173E3AD7"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p>
        </w:tc>
        <w:tc>
          <w:tcPr>
            <w:tcW w:w="1036" w:type="dxa"/>
            <w:tcBorders>
              <w:top w:val="nil"/>
              <w:left w:val="nil"/>
              <w:bottom w:val="double" w:sz="6" w:space="0" w:color="auto"/>
              <w:right w:val="nil"/>
            </w:tcBorders>
            <w:shd w:val="clear" w:color="auto" w:fill="auto"/>
            <w:noWrap/>
            <w:vAlign w:val="bottom"/>
            <w:hideMark/>
          </w:tcPr>
          <w:p w14:paraId="49641A94"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285 </w:t>
            </w:r>
          </w:p>
        </w:tc>
      </w:tr>
      <w:tr w:rsidR="0014298C" w:rsidRPr="0014298C" w14:paraId="36724967" w14:textId="77777777" w:rsidTr="0014298C">
        <w:trPr>
          <w:trHeight w:val="150"/>
        </w:trPr>
        <w:tc>
          <w:tcPr>
            <w:tcW w:w="3821" w:type="dxa"/>
            <w:tcBorders>
              <w:top w:val="nil"/>
              <w:left w:val="nil"/>
              <w:bottom w:val="nil"/>
              <w:right w:val="nil"/>
            </w:tcBorders>
            <w:shd w:val="clear" w:color="000000" w:fill="FFFFFF"/>
            <w:noWrap/>
            <w:vAlign w:val="bottom"/>
            <w:hideMark/>
          </w:tcPr>
          <w:p w14:paraId="172ABB8D"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478" w:type="dxa"/>
            <w:tcBorders>
              <w:top w:val="nil"/>
              <w:left w:val="nil"/>
              <w:bottom w:val="nil"/>
              <w:right w:val="nil"/>
            </w:tcBorders>
            <w:shd w:val="clear" w:color="000000" w:fill="FFFFFF"/>
            <w:noWrap/>
            <w:vAlign w:val="bottom"/>
            <w:hideMark/>
          </w:tcPr>
          <w:p w14:paraId="5D69D5FB"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478" w:type="dxa"/>
            <w:tcBorders>
              <w:top w:val="nil"/>
              <w:left w:val="nil"/>
              <w:bottom w:val="nil"/>
              <w:right w:val="nil"/>
            </w:tcBorders>
            <w:shd w:val="clear" w:color="000000" w:fill="FFFFFF"/>
            <w:noWrap/>
            <w:vAlign w:val="bottom"/>
            <w:hideMark/>
          </w:tcPr>
          <w:p w14:paraId="4042DC25"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136" w:type="dxa"/>
            <w:tcBorders>
              <w:top w:val="nil"/>
              <w:left w:val="nil"/>
              <w:bottom w:val="nil"/>
              <w:right w:val="nil"/>
            </w:tcBorders>
            <w:shd w:val="clear" w:color="000000" w:fill="FFFFFF"/>
            <w:noWrap/>
            <w:vAlign w:val="bottom"/>
            <w:hideMark/>
          </w:tcPr>
          <w:p w14:paraId="600448BD" w14:textId="77777777" w:rsidR="0014298C" w:rsidRPr="0014298C" w:rsidRDefault="0014298C" w:rsidP="0014298C">
            <w:pPr>
              <w:widowControl/>
              <w:autoSpaceDE/>
              <w:autoSpaceDN/>
              <w:spacing w:after="0"/>
              <w:jc w:val="center"/>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036" w:type="dxa"/>
            <w:tcBorders>
              <w:top w:val="nil"/>
              <w:left w:val="nil"/>
              <w:bottom w:val="nil"/>
              <w:right w:val="nil"/>
            </w:tcBorders>
            <w:shd w:val="clear" w:color="auto" w:fill="auto"/>
            <w:noWrap/>
            <w:vAlign w:val="bottom"/>
            <w:hideMark/>
          </w:tcPr>
          <w:p w14:paraId="1F675793" w14:textId="77777777" w:rsidR="0014298C" w:rsidRPr="0014298C" w:rsidRDefault="0014298C" w:rsidP="0014298C">
            <w:pPr>
              <w:widowControl/>
              <w:autoSpaceDE/>
              <w:autoSpaceDN/>
              <w:spacing w:after="0"/>
              <w:jc w:val="center"/>
              <w:rPr>
                <w:rFonts w:eastAsia="Times New Roman" w:cs="Arial"/>
                <w:color w:val="000000"/>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5A975EDE"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c>
          <w:tcPr>
            <w:tcW w:w="216" w:type="dxa"/>
            <w:tcBorders>
              <w:top w:val="nil"/>
              <w:left w:val="nil"/>
              <w:bottom w:val="nil"/>
              <w:right w:val="nil"/>
            </w:tcBorders>
            <w:shd w:val="clear" w:color="auto" w:fill="auto"/>
            <w:noWrap/>
            <w:vAlign w:val="bottom"/>
            <w:hideMark/>
          </w:tcPr>
          <w:p w14:paraId="7C1F5AE3"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59EEBA6A"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r>
      <w:tr w:rsidR="0014298C" w:rsidRPr="0014298C" w14:paraId="5A06E3BD" w14:textId="77777777" w:rsidTr="0014298C">
        <w:trPr>
          <w:trHeight w:val="290"/>
        </w:trPr>
        <w:tc>
          <w:tcPr>
            <w:tcW w:w="4299" w:type="dxa"/>
            <w:gridSpan w:val="2"/>
            <w:tcBorders>
              <w:top w:val="nil"/>
              <w:left w:val="nil"/>
              <w:bottom w:val="nil"/>
              <w:right w:val="nil"/>
            </w:tcBorders>
            <w:shd w:val="clear" w:color="000000" w:fill="FFFFFF"/>
            <w:noWrap/>
            <w:vAlign w:val="bottom"/>
            <w:hideMark/>
          </w:tcPr>
          <w:p w14:paraId="5976C68A"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EQUITY</w:t>
            </w:r>
          </w:p>
        </w:tc>
        <w:tc>
          <w:tcPr>
            <w:tcW w:w="478" w:type="dxa"/>
            <w:tcBorders>
              <w:top w:val="nil"/>
              <w:left w:val="nil"/>
              <w:bottom w:val="nil"/>
              <w:right w:val="nil"/>
            </w:tcBorders>
            <w:shd w:val="clear" w:color="000000" w:fill="FFFFFF"/>
            <w:noWrap/>
            <w:vAlign w:val="bottom"/>
            <w:hideMark/>
          </w:tcPr>
          <w:p w14:paraId="3CAB78F8"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136" w:type="dxa"/>
            <w:tcBorders>
              <w:top w:val="nil"/>
              <w:left w:val="nil"/>
              <w:bottom w:val="nil"/>
              <w:right w:val="nil"/>
            </w:tcBorders>
            <w:shd w:val="clear" w:color="000000" w:fill="FFFFFF"/>
            <w:noWrap/>
            <w:vAlign w:val="bottom"/>
            <w:hideMark/>
          </w:tcPr>
          <w:p w14:paraId="194C9DF5" w14:textId="77777777" w:rsidR="0014298C" w:rsidRPr="0014298C" w:rsidRDefault="0014298C" w:rsidP="0014298C">
            <w:pPr>
              <w:widowControl/>
              <w:autoSpaceDE/>
              <w:autoSpaceDN/>
              <w:spacing w:after="0"/>
              <w:jc w:val="center"/>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036" w:type="dxa"/>
            <w:tcBorders>
              <w:top w:val="nil"/>
              <w:left w:val="nil"/>
              <w:bottom w:val="nil"/>
              <w:right w:val="nil"/>
            </w:tcBorders>
            <w:shd w:val="clear" w:color="auto" w:fill="auto"/>
            <w:noWrap/>
            <w:vAlign w:val="bottom"/>
            <w:hideMark/>
          </w:tcPr>
          <w:p w14:paraId="2B548E01" w14:textId="77777777" w:rsidR="0014298C" w:rsidRPr="0014298C" w:rsidRDefault="0014298C" w:rsidP="0014298C">
            <w:pPr>
              <w:widowControl/>
              <w:autoSpaceDE/>
              <w:autoSpaceDN/>
              <w:spacing w:after="0"/>
              <w:jc w:val="center"/>
              <w:rPr>
                <w:rFonts w:eastAsia="Times New Roman" w:cs="Arial"/>
                <w:color w:val="000000"/>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65D89992"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c>
          <w:tcPr>
            <w:tcW w:w="216" w:type="dxa"/>
            <w:tcBorders>
              <w:top w:val="nil"/>
              <w:left w:val="nil"/>
              <w:bottom w:val="nil"/>
              <w:right w:val="nil"/>
            </w:tcBorders>
            <w:shd w:val="clear" w:color="auto" w:fill="auto"/>
            <w:noWrap/>
            <w:vAlign w:val="bottom"/>
            <w:hideMark/>
          </w:tcPr>
          <w:p w14:paraId="418874BE"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2AF37CC9" w14:textId="77777777" w:rsidR="0014298C" w:rsidRPr="0014298C" w:rsidRDefault="0014298C" w:rsidP="0014298C">
            <w:pPr>
              <w:widowControl/>
              <w:autoSpaceDE/>
              <w:autoSpaceDN/>
              <w:spacing w:after="0"/>
              <w:rPr>
                <w:rFonts w:eastAsia="Times New Roman" w:cs="Arial"/>
                <w:color w:val="auto"/>
                <w:sz w:val="18"/>
                <w:szCs w:val="20"/>
                <w:lang w:val="en-AU" w:eastAsia="en-AU" w:bidi="ar-SA"/>
              </w:rPr>
            </w:pPr>
          </w:p>
        </w:tc>
      </w:tr>
      <w:tr w:rsidR="0014298C" w:rsidRPr="0014298C" w14:paraId="3CA5B04B" w14:textId="77777777" w:rsidTr="0014298C">
        <w:trPr>
          <w:trHeight w:val="290"/>
        </w:trPr>
        <w:tc>
          <w:tcPr>
            <w:tcW w:w="4299" w:type="dxa"/>
            <w:gridSpan w:val="2"/>
            <w:tcBorders>
              <w:top w:val="nil"/>
              <w:left w:val="nil"/>
              <w:bottom w:val="nil"/>
              <w:right w:val="nil"/>
            </w:tcBorders>
            <w:shd w:val="clear" w:color="000000" w:fill="FFFFFF"/>
            <w:noWrap/>
            <w:vAlign w:val="bottom"/>
            <w:hideMark/>
          </w:tcPr>
          <w:p w14:paraId="555BB6C1" w14:textId="77777777" w:rsidR="0014298C" w:rsidRPr="0014298C" w:rsidRDefault="0014298C" w:rsidP="0014298C">
            <w:pPr>
              <w:widowControl/>
              <w:autoSpaceDE/>
              <w:autoSpaceDN/>
              <w:spacing w:after="0"/>
              <w:ind w:firstLineChars="100" w:firstLine="18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Contributed equity</w:t>
            </w:r>
          </w:p>
        </w:tc>
        <w:tc>
          <w:tcPr>
            <w:tcW w:w="478" w:type="dxa"/>
            <w:tcBorders>
              <w:top w:val="nil"/>
              <w:left w:val="nil"/>
              <w:bottom w:val="nil"/>
              <w:right w:val="nil"/>
            </w:tcBorders>
            <w:shd w:val="clear" w:color="000000" w:fill="FFFFFF"/>
            <w:noWrap/>
            <w:vAlign w:val="bottom"/>
            <w:hideMark/>
          </w:tcPr>
          <w:p w14:paraId="3A7EF5F0"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136" w:type="dxa"/>
            <w:tcBorders>
              <w:top w:val="nil"/>
              <w:left w:val="nil"/>
              <w:bottom w:val="nil"/>
              <w:right w:val="nil"/>
            </w:tcBorders>
            <w:shd w:val="clear" w:color="000000" w:fill="FFFFFF"/>
            <w:noWrap/>
            <w:vAlign w:val="bottom"/>
            <w:hideMark/>
          </w:tcPr>
          <w:p w14:paraId="33ADBA46" w14:textId="77777777" w:rsidR="0014298C" w:rsidRPr="0014298C" w:rsidRDefault="0014298C" w:rsidP="0014298C">
            <w:pPr>
              <w:widowControl/>
              <w:autoSpaceDE/>
              <w:autoSpaceDN/>
              <w:spacing w:after="0"/>
              <w:jc w:val="center"/>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036" w:type="dxa"/>
            <w:tcBorders>
              <w:top w:val="nil"/>
              <w:left w:val="nil"/>
              <w:bottom w:val="nil"/>
              <w:right w:val="nil"/>
            </w:tcBorders>
            <w:shd w:val="clear" w:color="auto" w:fill="auto"/>
            <w:noWrap/>
            <w:vAlign w:val="bottom"/>
            <w:hideMark/>
          </w:tcPr>
          <w:p w14:paraId="2ACFF136" w14:textId="77777777" w:rsidR="0014298C" w:rsidRPr="0014298C" w:rsidRDefault="0014298C" w:rsidP="0014298C">
            <w:pPr>
              <w:widowControl/>
              <w:autoSpaceDE/>
              <w:autoSpaceDN/>
              <w:spacing w:after="0"/>
              <w:jc w:val="right"/>
              <w:rPr>
                <w:rFonts w:eastAsia="Times New Roman" w:cs="Arial"/>
                <w:b/>
                <w:bCs/>
                <w:color w:val="auto"/>
                <w:sz w:val="18"/>
                <w:szCs w:val="20"/>
                <w:lang w:val="en-AU" w:eastAsia="en-AU" w:bidi="ar-SA"/>
              </w:rPr>
            </w:pPr>
            <w:r w:rsidRPr="0014298C">
              <w:rPr>
                <w:rFonts w:eastAsia="Times New Roman" w:cs="Arial"/>
                <w:b/>
                <w:bCs/>
                <w:color w:val="auto"/>
                <w:sz w:val="18"/>
                <w:szCs w:val="20"/>
                <w:lang w:val="en-AU" w:eastAsia="en-AU" w:bidi="ar-SA"/>
              </w:rPr>
              <w:t xml:space="preserve">1,087 </w:t>
            </w:r>
          </w:p>
        </w:tc>
        <w:tc>
          <w:tcPr>
            <w:tcW w:w="1036" w:type="dxa"/>
            <w:tcBorders>
              <w:top w:val="nil"/>
              <w:left w:val="nil"/>
              <w:bottom w:val="nil"/>
              <w:right w:val="nil"/>
            </w:tcBorders>
            <w:shd w:val="clear" w:color="auto" w:fill="auto"/>
            <w:noWrap/>
            <w:vAlign w:val="bottom"/>
            <w:hideMark/>
          </w:tcPr>
          <w:p w14:paraId="06658009"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1,087 </w:t>
            </w:r>
          </w:p>
        </w:tc>
        <w:tc>
          <w:tcPr>
            <w:tcW w:w="216" w:type="dxa"/>
            <w:tcBorders>
              <w:top w:val="nil"/>
              <w:left w:val="nil"/>
              <w:bottom w:val="nil"/>
              <w:right w:val="nil"/>
            </w:tcBorders>
            <w:shd w:val="clear" w:color="auto" w:fill="auto"/>
            <w:noWrap/>
            <w:vAlign w:val="bottom"/>
            <w:hideMark/>
          </w:tcPr>
          <w:p w14:paraId="7EED7D75"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77F2E770"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1,088 </w:t>
            </w:r>
          </w:p>
        </w:tc>
      </w:tr>
      <w:tr w:rsidR="0014298C" w:rsidRPr="0014298C" w14:paraId="41F1DD71" w14:textId="77777777" w:rsidTr="0014298C">
        <w:trPr>
          <w:trHeight w:val="290"/>
        </w:trPr>
        <w:tc>
          <w:tcPr>
            <w:tcW w:w="4299" w:type="dxa"/>
            <w:gridSpan w:val="2"/>
            <w:tcBorders>
              <w:top w:val="nil"/>
              <w:left w:val="nil"/>
              <w:bottom w:val="nil"/>
              <w:right w:val="nil"/>
            </w:tcBorders>
            <w:shd w:val="clear" w:color="000000" w:fill="FFFFFF"/>
            <w:noWrap/>
            <w:vAlign w:val="bottom"/>
            <w:hideMark/>
          </w:tcPr>
          <w:p w14:paraId="3B6909C8" w14:textId="77777777" w:rsidR="0014298C" w:rsidRPr="0014298C" w:rsidRDefault="0014298C" w:rsidP="0014298C">
            <w:pPr>
              <w:widowControl/>
              <w:autoSpaceDE/>
              <w:autoSpaceDN/>
              <w:spacing w:after="0"/>
              <w:ind w:firstLineChars="100" w:firstLine="18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Retained earnings</w:t>
            </w:r>
          </w:p>
        </w:tc>
        <w:tc>
          <w:tcPr>
            <w:tcW w:w="478" w:type="dxa"/>
            <w:tcBorders>
              <w:top w:val="nil"/>
              <w:left w:val="nil"/>
              <w:bottom w:val="nil"/>
              <w:right w:val="nil"/>
            </w:tcBorders>
            <w:shd w:val="clear" w:color="000000" w:fill="FFFFFF"/>
            <w:noWrap/>
            <w:vAlign w:val="bottom"/>
            <w:hideMark/>
          </w:tcPr>
          <w:p w14:paraId="47A92402" w14:textId="77777777" w:rsidR="0014298C" w:rsidRPr="0014298C" w:rsidRDefault="0014298C" w:rsidP="0014298C">
            <w:pPr>
              <w:widowControl/>
              <w:autoSpaceDE/>
              <w:autoSpaceDN/>
              <w:spacing w:after="0"/>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136" w:type="dxa"/>
            <w:tcBorders>
              <w:top w:val="nil"/>
              <w:left w:val="nil"/>
              <w:bottom w:val="nil"/>
              <w:right w:val="nil"/>
            </w:tcBorders>
            <w:shd w:val="clear" w:color="000000" w:fill="FFFFFF"/>
            <w:noWrap/>
            <w:vAlign w:val="bottom"/>
            <w:hideMark/>
          </w:tcPr>
          <w:p w14:paraId="3ED73F36" w14:textId="77777777" w:rsidR="0014298C" w:rsidRPr="0014298C" w:rsidRDefault="0014298C" w:rsidP="0014298C">
            <w:pPr>
              <w:widowControl/>
              <w:autoSpaceDE/>
              <w:autoSpaceDN/>
              <w:spacing w:after="0"/>
              <w:jc w:val="center"/>
              <w:rPr>
                <w:rFonts w:eastAsia="Times New Roman" w:cs="Arial"/>
                <w:color w:val="000000"/>
                <w:sz w:val="18"/>
                <w:szCs w:val="20"/>
                <w:lang w:val="en-AU" w:eastAsia="en-AU" w:bidi="ar-SA"/>
              </w:rPr>
            </w:pPr>
            <w:r w:rsidRPr="0014298C">
              <w:rPr>
                <w:rFonts w:eastAsia="Times New Roman" w:cs="Arial"/>
                <w:color w:val="000000"/>
                <w:sz w:val="18"/>
                <w:szCs w:val="20"/>
                <w:lang w:val="en-AU" w:eastAsia="en-AU" w:bidi="ar-SA"/>
              </w:rPr>
              <w:t> </w:t>
            </w:r>
          </w:p>
        </w:tc>
        <w:tc>
          <w:tcPr>
            <w:tcW w:w="1036" w:type="dxa"/>
            <w:tcBorders>
              <w:top w:val="nil"/>
              <w:left w:val="nil"/>
              <w:bottom w:val="single" w:sz="4" w:space="0" w:color="auto"/>
              <w:right w:val="nil"/>
            </w:tcBorders>
            <w:shd w:val="clear" w:color="auto" w:fill="auto"/>
            <w:noWrap/>
            <w:vAlign w:val="bottom"/>
            <w:hideMark/>
          </w:tcPr>
          <w:p w14:paraId="62A0D654" w14:textId="77777777" w:rsidR="0014298C" w:rsidRPr="0014298C" w:rsidRDefault="0014298C" w:rsidP="0014298C">
            <w:pPr>
              <w:widowControl/>
              <w:autoSpaceDE/>
              <w:autoSpaceDN/>
              <w:spacing w:after="0"/>
              <w:jc w:val="right"/>
              <w:rPr>
                <w:rFonts w:eastAsia="Times New Roman" w:cs="Arial"/>
                <w:b/>
                <w:bCs/>
                <w:color w:val="auto"/>
                <w:sz w:val="18"/>
                <w:szCs w:val="20"/>
                <w:lang w:val="en-AU" w:eastAsia="en-AU" w:bidi="ar-SA"/>
              </w:rPr>
            </w:pPr>
            <w:r w:rsidRPr="0014298C">
              <w:rPr>
                <w:rFonts w:eastAsia="Times New Roman" w:cs="Arial"/>
                <w:b/>
                <w:bCs/>
                <w:color w:val="auto"/>
                <w:sz w:val="18"/>
                <w:szCs w:val="20"/>
                <w:lang w:val="en-AU" w:eastAsia="en-AU" w:bidi="ar-SA"/>
              </w:rPr>
              <w:t>(544)</w:t>
            </w:r>
          </w:p>
        </w:tc>
        <w:tc>
          <w:tcPr>
            <w:tcW w:w="1036" w:type="dxa"/>
            <w:tcBorders>
              <w:top w:val="nil"/>
              <w:left w:val="nil"/>
              <w:bottom w:val="single" w:sz="4" w:space="0" w:color="auto"/>
              <w:right w:val="nil"/>
            </w:tcBorders>
            <w:shd w:val="clear" w:color="auto" w:fill="auto"/>
            <w:noWrap/>
            <w:vAlign w:val="bottom"/>
            <w:hideMark/>
          </w:tcPr>
          <w:p w14:paraId="4F4B3AF1"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(834)</w:t>
            </w:r>
          </w:p>
        </w:tc>
        <w:tc>
          <w:tcPr>
            <w:tcW w:w="216" w:type="dxa"/>
            <w:tcBorders>
              <w:top w:val="nil"/>
              <w:left w:val="nil"/>
              <w:bottom w:val="nil"/>
              <w:right w:val="nil"/>
            </w:tcBorders>
            <w:shd w:val="clear" w:color="auto" w:fill="auto"/>
            <w:noWrap/>
            <w:vAlign w:val="bottom"/>
            <w:hideMark/>
          </w:tcPr>
          <w:p w14:paraId="14211502"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p>
        </w:tc>
        <w:tc>
          <w:tcPr>
            <w:tcW w:w="1036" w:type="dxa"/>
            <w:tcBorders>
              <w:top w:val="nil"/>
              <w:left w:val="nil"/>
              <w:bottom w:val="nil"/>
              <w:right w:val="nil"/>
            </w:tcBorders>
            <w:shd w:val="clear" w:color="auto" w:fill="auto"/>
            <w:noWrap/>
            <w:vAlign w:val="bottom"/>
            <w:hideMark/>
          </w:tcPr>
          <w:p w14:paraId="542F9EF4"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(803)</w:t>
            </w:r>
          </w:p>
        </w:tc>
      </w:tr>
      <w:tr w:rsidR="0014298C" w:rsidRPr="0014298C" w14:paraId="565D7A9E" w14:textId="77777777" w:rsidTr="0014298C">
        <w:trPr>
          <w:trHeight w:val="300"/>
        </w:trPr>
        <w:tc>
          <w:tcPr>
            <w:tcW w:w="4299" w:type="dxa"/>
            <w:gridSpan w:val="2"/>
            <w:tcBorders>
              <w:top w:val="nil"/>
              <w:left w:val="nil"/>
              <w:bottom w:val="nil"/>
              <w:right w:val="nil"/>
            </w:tcBorders>
            <w:shd w:val="clear" w:color="000000" w:fill="FFFFFF"/>
            <w:noWrap/>
            <w:vAlign w:val="bottom"/>
            <w:hideMark/>
          </w:tcPr>
          <w:p w14:paraId="76C919FB"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Total equity</w:t>
            </w:r>
          </w:p>
        </w:tc>
        <w:tc>
          <w:tcPr>
            <w:tcW w:w="478" w:type="dxa"/>
            <w:tcBorders>
              <w:top w:val="nil"/>
              <w:left w:val="nil"/>
              <w:bottom w:val="nil"/>
              <w:right w:val="nil"/>
            </w:tcBorders>
            <w:shd w:val="clear" w:color="000000" w:fill="FFFFFF"/>
            <w:noWrap/>
            <w:vAlign w:val="bottom"/>
            <w:hideMark/>
          </w:tcPr>
          <w:p w14:paraId="1BF69B89" w14:textId="77777777" w:rsidR="0014298C" w:rsidRPr="0014298C" w:rsidRDefault="0014298C" w:rsidP="0014298C">
            <w:pPr>
              <w:widowControl/>
              <w:autoSpaceDE/>
              <w:autoSpaceDN/>
              <w:spacing w:after="0"/>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 </w:t>
            </w:r>
          </w:p>
        </w:tc>
        <w:tc>
          <w:tcPr>
            <w:tcW w:w="1136" w:type="dxa"/>
            <w:tcBorders>
              <w:top w:val="nil"/>
              <w:left w:val="nil"/>
              <w:bottom w:val="nil"/>
              <w:right w:val="nil"/>
            </w:tcBorders>
            <w:shd w:val="clear" w:color="000000" w:fill="FFFFFF"/>
            <w:noWrap/>
            <w:vAlign w:val="bottom"/>
            <w:hideMark/>
          </w:tcPr>
          <w:p w14:paraId="5EB9993B" w14:textId="77777777" w:rsidR="0014298C" w:rsidRPr="0014298C" w:rsidRDefault="0014298C" w:rsidP="0014298C">
            <w:pPr>
              <w:widowControl/>
              <w:autoSpaceDE/>
              <w:autoSpaceDN/>
              <w:spacing w:after="0"/>
              <w:jc w:val="center"/>
              <w:rPr>
                <w:rFonts w:eastAsia="Times New Roman" w:cs="Arial"/>
                <w:b/>
                <w:bCs/>
                <w:color w:val="000000"/>
                <w:sz w:val="18"/>
                <w:szCs w:val="20"/>
                <w:lang w:val="en-AU" w:eastAsia="en-AU" w:bidi="ar-SA"/>
              </w:rPr>
            </w:pPr>
            <w:r w:rsidRPr="0014298C">
              <w:rPr>
                <w:rFonts w:eastAsia="Times New Roman" w:cs="Arial"/>
                <w:b/>
                <w:bCs/>
                <w:color w:val="000000"/>
                <w:sz w:val="18"/>
                <w:szCs w:val="20"/>
                <w:lang w:val="en-AU" w:eastAsia="en-AU" w:bidi="ar-SA"/>
              </w:rPr>
              <w:t> </w:t>
            </w:r>
          </w:p>
        </w:tc>
        <w:tc>
          <w:tcPr>
            <w:tcW w:w="1036" w:type="dxa"/>
            <w:tcBorders>
              <w:top w:val="nil"/>
              <w:left w:val="nil"/>
              <w:bottom w:val="double" w:sz="6" w:space="0" w:color="auto"/>
              <w:right w:val="nil"/>
            </w:tcBorders>
            <w:shd w:val="clear" w:color="auto" w:fill="auto"/>
            <w:noWrap/>
            <w:vAlign w:val="bottom"/>
            <w:hideMark/>
          </w:tcPr>
          <w:p w14:paraId="11384AB2" w14:textId="77777777" w:rsidR="0014298C" w:rsidRPr="0014298C" w:rsidRDefault="0014298C" w:rsidP="0014298C">
            <w:pPr>
              <w:widowControl/>
              <w:autoSpaceDE/>
              <w:autoSpaceDN/>
              <w:spacing w:after="0"/>
              <w:jc w:val="right"/>
              <w:rPr>
                <w:rFonts w:eastAsia="Times New Roman" w:cs="Arial"/>
                <w:b/>
                <w:bCs/>
                <w:color w:val="auto"/>
                <w:sz w:val="18"/>
                <w:szCs w:val="20"/>
                <w:lang w:val="en-AU" w:eastAsia="en-AU" w:bidi="ar-SA"/>
              </w:rPr>
            </w:pPr>
            <w:r w:rsidRPr="0014298C">
              <w:rPr>
                <w:rFonts w:eastAsia="Times New Roman" w:cs="Arial"/>
                <w:b/>
                <w:bCs/>
                <w:color w:val="auto"/>
                <w:sz w:val="18"/>
                <w:szCs w:val="20"/>
                <w:lang w:val="en-AU" w:eastAsia="en-AU" w:bidi="ar-SA"/>
              </w:rPr>
              <w:t xml:space="preserve">543 </w:t>
            </w:r>
          </w:p>
        </w:tc>
        <w:tc>
          <w:tcPr>
            <w:tcW w:w="1036" w:type="dxa"/>
            <w:tcBorders>
              <w:top w:val="nil"/>
              <w:left w:val="nil"/>
              <w:bottom w:val="double" w:sz="6" w:space="0" w:color="auto"/>
              <w:right w:val="nil"/>
            </w:tcBorders>
            <w:shd w:val="clear" w:color="auto" w:fill="auto"/>
            <w:noWrap/>
            <w:vAlign w:val="bottom"/>
            <w:hideMark/>
          </w:tcPr>
          <w:p w14:paraId="37965579"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253 </w:t>
            </w:r>
          </w:p>
        </w:tc>
        <w:tc>
          <w:tcPr>
            <w:tcW w:w="216" w:type="dxa"/>
            <w:tcBorders>
              <w:top w:val="nil"/>
              <w:left w:val="nil"/>
              <w:bottom w:val="nil"/>
              <w:right w:val="nil"/>
            </w:tcBorders>
            <w:shd w:val="clear" w:color="auto" w:fill="auto"/>
            <w:noWrap/>
            <w:vAlign w:val="bottom"/>
            <w:hideMark/>
          </w:tcPr>
          <w:p w14:paraId="1D59CF63"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p>
        </w:tc>
        <w:tc>
          <w:tcPr>
            <w:tcW w:w="1036" w:type="dxa"/>
            <w:tcBorders>
              <w:top w:val="single" w:sz="4" w:space="0" w:color="auto"/>
              <w:left w:val="nil"/>
              <w:bottom w:val="double" w:sz="6" w:space="0" w:color="auto"/>
              <w:right w:val="nil"/>
            </w:tcBorders>
            <w:shd w:val="clear" w:color="auto" w:fill="auto"/>
            <w:noWrap/>
            <w:vAlign w:val="bottom"/>
            <w:hideMark/>
          </w:tcPr>
          <w:p w14:paraId="1975C6EF" w14:textId="77777777" w:rsidR="0014298C" w:rsidRPr="0014298C" w:rsidRDefault="0014298C" w:rsidP="0014298C">
            <w:pPr>
              <w:widowControl/>
              <w:autoSpaceDE/>
              <w:autoSpaceDN/>
              <w:spacing w:after="0"/>
              <w:jc w:val="right"/>
              <w:rPr>
                <w:rFonts w:eastAsia="Times New Roman" w:cs="Arial"/>
                <w:color w:val="auto"/>
                <w:sz w:val="18"/>
                <w:szCs w:val="20"/>
                <w:lang w:val="en-AU" w:eastAsia="en-AU" w:bidi="ar-SA"/>
              </w:rPr>
            </w:pPr>
            <w:r w:rsidRPr="0014298C">
              <w:rPr>
                <w:rFonts w:eastAsia="Times New Roman" w:cs="Arial"/>
                <w:color w:val="auto"/>
                <w:sz w:val="18"/>
                <w:szCs w:val="20"/>
                <w:lang w:val="en-AU" w:eastAsia="en-AU" w:bidi="ar-SA"/>
              </w:rPr>
              <w:t xml:space="preserve">285 </w:t>
            </w:r>
          </w:p>
        </w:tc>
      </w:tr>
      <w:tr w:rsidR="0014298C" w:rsidRPr="0014298C" w14:paraId="29F9850C" w14:textId="77777777" w:rsidTr="0014298C">
        <w:trPr>
          <w:trHeight w:val="300"/>
        </w:trPr>
        <w:tc>
          <w:tcPr>
            <w:tcW w:w="3821" w:type="dxa"/>
            <w:tcBorders>
              <w:top w:val="nil"/>
              <w:left w:val="nil"/>
              <w:bottom w:val="nil"/>
              <w:right w:val="nil"/>
            </w:tcBorders>
            <w:shd w:val="clear" w:color="000000" w:fill="FFFFFF"/>
            <w:noWrap/>
            <w:vAlign w:val="bottom"/>
            <w:hideMark/>
          </w:tcPr>
          <w:p w14:paraId="5B35D74A"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478" w:type="dxa"/>
            <w:tcBorders>
              <w:top w:val="nil"/>
              <w:left w:val="nil"/>
              <w:bottom w:val="nil"/>
              <w:right w:val="nil"/>
            </w:tcBorders>
            <w:shd w:val="clear" w:color="000000" w:fill="FFFFFF"/>
            <w:noWrap/>
            <w:vAlign w:val="bottom"/>
            <w:hideMark/>
          </w:tcPr>
          <w:p w14:paraId="3B910E32"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478" w:type="dxa"/>
            <w:tcBorders>
              <w:top w:val="nil"/>
              <w:left w:val="nil"/>
              <w:bottom w:val="nil"/>
              <w:right w:val="nil"/>
            </w:tcBorders>
            <w:shd w:val="clear" w:color="000000" w:fill="FFFFFF"/>
            <w:noWrap/>
            <w:vAlign w:val="bottom"/>
            <w:hideMark/>
          </w:tcPr>
          <w:p w14:paraId="46DA659C"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136" w:type="dxa"/>
            <w:tcBorders>
              <w:top w:val="nil"/>
              <w:left w:val="nil"/>
              <w:bottom w:val="nil"/>
              <w:right w:val="nil"/>
            </w:tcBorders>
            <w:shd w:val="clear" w:color="000000" w:fill="FFFFFF"/>
            <w:noWrap/>
            <w:vAlign w:val="bottom"/>
            <w:hideMark/>
          </w:tcPr>
          <w:p w14:paraId="4378FC85"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036" w:type="dxa"/>
            <w:tcBorders>
              <w:top w:val="nil"/>
              <w:left w:val="nil"/>
              <w:bottom w:val="nil"/>
              <w:right w:val="nil"/>
            </w:tcBorders>
            <w:shd w:val="clear" w:color="000000" w:fill="FFFFFF"/>
            <w:noWrap/>
            <w:vAlign w:val="bottom"/>
            <w:hideMark/>
          </w:tcPr>
          <w:p w14:paraId="137C54E8"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036" w:type="dxa"/>
            <w:tcBorders>
              <w:top w:val="nil"/>
              <w:left w:val="nil"/>
              <w:bottom w:val="nil"/>
              <w:right w:val="nil"/>
            </w:tcBorders>
            <w:shd w:val="clear" w:color="000000" w:fill="FFFFFF"/>
            <w:noWrap/>
            <w:vAlign w:val="bottom"/>
            <w:hideMark/>
          </w:tcPr>
          <w:p w14:paraId="23D212E9"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216" w:type="dxa"/>
            <w:tcBorders>
              <w:top w:val="nil"/>
              <w:left w:val="nil"/>
              <w:bottom w:val="nil"/>
              <w:right w:val="nil"/>
            </w:tcBorders>
            <w:shd w:val="clear" w:color="000000" w:fill="FFFFFF"/>
            <w:noWrap/>
            <w:vAlign w:val="bottom"/>
            <w:hideMark/>
          </w:tcPr>
          <w:p w14:paraId="4D2C4B30"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036" w:type="dxa"/>
            <w:tcBorders>
              <w:top w:val="nil"/>
              <w:left w:val="nil"/>
              <w:bottom w:val="nil"/>
              <w:right w:val="nil"/>
            </w:tcBorders>
            <w:shd w:val="clear" w:color="000000" w:fill="FFFFFF"/>
            <w:noWrap/>
            <w:vAlign w:val="bottom"/>
            <w:hideMark/>
          </w:tcPr>
          <w:p w14:paraId="374D4269"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r>
      <w:tr w:rsidR="0014298C" w:rsidRPr="0014298C" w14:paraId="40BD2B20" w14:textId="77777777" w:rsidTr="0014298C">
        <w:trPr>
          <w:trHeight w:val="165"/>
        </w:trPr>
        <w:tc>
          <w:tcPr>
            <w:tcW w:w="3821" w:type="dxa"/>
            <w:tcBorders>
              <w:top w:val="single" w:sz="4" w:space="0" w:color="auto"/>
              <w:left w:val="nil"/>
              <w:bottom w:val="nil"/>
              <w:right w:val="nil"/>
            </w:tcBorders>
            <w:shd w:val="clear" w:color="000000" w:fill="FFFFFF"/>
            <w:noWrap/>
            <w:vAlign w:val="bottom"/>
            <w:hideMark/>
          </w:tcPr>
          <w:p w14:paraId="6471DB19"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478" w:type="dxa"/>
            <w:tcBorders>
              <w:top w:val="single" w:sz="4" w:space="0" w:color="auto"/>
              <w:left w:val="nil"/>
              <w:bottom w:val="nil"/>
              <w:right w:val="nil"/>
            </w:tcBorders>
            <w:shd w:val="clear" w:color="000000" w:fill="FFFFFF"/>
            <w:noWrap/>
            <w:vAlign w:val="bottom"/>
            <w:hideMark/>
          </w:tcPr>
          <w:p w14:paraId="7EEF41B1"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478" w:type="dxa"/>
            <w:tcBorders>
              <w:top w:val="single" w:sz="4" w:space="0" w:color="auto"/>
              <w:left w:val="nil"/>
              <w:bottom w:val="nil"/>
              <w:right w:val="nil"/>
            </w:tcBorders>
            <w:shd w:val="clear" w:color="000000" w:fill="FFFFFF"/>
            <w:noWrap/>
            <w:vAlign w:val="bottom"/>
            <w:hideMark/>
          </w:tcPr>
          <w:p w14:paraId="3BB82DEB" w14:textId="77777777" w:rsidR="0014298C" w:rsidRPr="0014298C" w:rsidRDefault="0014298C" w:rsidP="0014298C">
            <w:pPr>
              <w:widowControl/>
              <w:autoSpaceDE/>
              <w:autoSpaceDN/>
              <w:spacing w:after="0"/>
              <w:rPr>
                <w:rFonts w:eastAsia="Times New Roman" w:cs="Arial"/>
                <w:color w:val="000000"/>
                <w:lang w:val="en-AU" w:eastAsia="en-AU" w:bidi="ar-SA"/>
              </w:rPr>
            </w:pPr>
            <w:r w:rsidRPr="00D20024">
              <w:rPr>
                <w:rFonts w:eastAsia="Times New Roman" w:cs="Arial"/>
                <w:noProof/>
                <w:color w:val="000000"/>
                <w:lang w:val="en-AU" w:eastAsia="en-AU" w:bidi="ar-SA"/>
              </w:rPr>
              <mc:AlternateContent>
                <mc:Choice Requires="wps">
                  <w:drawing>
                    <wp:anchor distT="0" distB="0" distL="114300" distR="114300" simplePos="0" relativeHeight="251658248" behindDoc="0" locked="0" layoutInCell="1" allowOverlap="1" wp14:anchorId="2F0B8216" wp14:editId="678A4920">
                      <wp:simplePos x="0" y="0"/>
                      <wp:positionH relativeFrom="column">
                        <wp:posOffset>-2736850</wp:posOffset>
                      </wp:positionH>
                      <wp:positionV relativeFrom="paragraph">
                        <wp:posOffset>116205</wp:posOffset>
                      </wp:positionV>
                      <wp:extent cx="5702300" cy="692150"/>
                      <wp:effectExtent l="0" t="0" r="12700" b="12700"/>
                      <wp:wrapNone/>
                      <wp:docPr id="56" name="Text Box 56">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0200-000002000000}"/>
                          </a:ext>
                        </a:extLst>
                      </wp:docPr>
                      <wp:cNvGraphicFramePr/>
                      <a:graphic xmlns:a="http://schemas.openxmlformats.org/drawingml/2006/main">
                        <a:graphicData uri="http://schemas.microsoft.com/office/word/2010/wordprocessingShape">
                          <wps:wsp>
                            <wps:cNvSpPr txBox="1"/>
                            <wps:spPr>
                              <a:xfrm>
                                <a:off x="0" y="0"/>
                                <a:ext cx="5457824" cy="704850"/>
                              </a:xfrm>
                              <a:prstGeom prst="rect">
                                <a:avLst/>
                              </a:prstGeom>
                              <a:noFill/>
                              <a:ln w="12700" cmpd="sng">
                                <a:solidFill>
                                  <a:srgbClr val="009560"/>
                                </a:solidFill>
                              </a:ln>
                            </wps:spPr>
                            <wps:style>
                              <a:lnRef idx="0">
                                <a:scrgbClr r="0" g="0" b="0"/>
                              </a:lnRef>
                              <a:fillRef idx="0">
                                <a:scrgbClr r="0" g="0" b="0"/>
                              </a:fillRef>
                              <a:effectRef idx="0">
                                <a:scrgbClr r="0" g="0" b="0"/>
                              </a:effectRef>
                              <a:fontRef idx="minor">
                                <a:schemeClr val="dk1"/>
                              </a:fontRef>
                            </wps:style>
                            <wps:txbx>
                              <w:txbxContent>
                                <w:p w14:paraId="6EF274DB" w14:textId="77777777" w:rsidR="00A577A1" w:rsidRDefault="00A577A1" w:rsidP="0014298C">
                                  <w:pPr>
                                    <w:pStyle w:val="NormalWeb"/>
                                    <w:spacing w:before="0" w:beforeAutospacing="0" w:after="0" w:afterAutospacing="0"/>
                                  </w:pPr>
                                  <w:r>
                                    <w:rPr>
                                      <w:rFonts w:ascii="Calibri" w:hAnsi="Calibri"/>
                                      <w:b/>
                                      <w:bCs/>
                                      <w:color w:val="000000"/>
                                      <w:sz w:val="18"/>
                                      <w:szCs w:val="18"/>
                                    </w:rPr>
                                    <w:t>Budget Variances Commentary</w:t>
                                  </w:r>
                                </w:p>
                                <w:p w14:paraId="6679EC51" w14:textId="77777777" w:rsidR="00A577A1" w:rsidRDefault="00A577A1" w:rsidP="0014298C">
                                  <w:pPr>
                                    <w:pStyle w:val="NormalWeb"/>
                                    <w:spacing w:before="0" w:beforeAutospacing="0" w:after="0" w:afterAutospacing="0"/>
                                  </w:pPr>
                                  <w:r>
                                    <w:rPr>
                                      <w:rFonts w:asciiTheme="minorHAnsi" w:hAnsi="Calibri" w:cstheme="minorBidi"/>
                                      <w:color w:val="000000"/>
                                      <w:sz w:val="18"/>
                                      <w:szCs w:val="18"/>
                                    </w:rPr>
                                    <w:t>This commentary is based on the original 2020-2021 budget in the Portfolio Budget Statements.</w:t>
                                  </w:r>
                                </w:p>
                                <w:p w14:paraId="6E6BDBE1" w14:textId="77777777" w:rsidR="00A577A1" w:rsidRDefault="00A577A1" w:rsidP="0014298C">
                                  <w:pPr>
                                    <w:pStyle w:val="NormalWeb"/>
                                    <w:spacing w:before="0" w:beforeAutospacing="0" w:after="0" w:afterAutospacing="0"/>
                                  </w:pPr>
                                  <w:r>
                                    <w:rPr>
                                      <w:rFonts w:ascii="Calibri" w:hAnsi="Calibri"/>
                                      <w:color w:val="000000"/>
                                      <w:sz w:val="18"/>
                                      <w:szCs w:val="18"/>
                                    </w:rPr>
                                    <w:t xml:space="preserve">The Portfolio Budget Statements reflect the available funding at the time of budget preparation. The Authority continues to maintain a positive net asset position. </w:t>
                                  </w:r>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shape w14:anchorId="2F0B8216" id="Text Box 56" o:spid="_x0000_s1032" type="#_x0000_t202" style="position:absolute;margin-left:-215.5pt;margin-top:9.15pt;width:449pt;height:54.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" filled="f" strokecolor="#009560" strokeweight="1pt">
                      <v:textbox>
                        <w:txbxContent>
                          <w:p w14:paraId="6EF274DB" w14:textId="77777777" w:rsidR="00A577A1" w:rsidRDefault="00A577A1" w:rsidP="0014298C">
                            <w:pPr>
                              <w:pStyle w:val="NormalWeb"/>
                              <w:spacing w:before="0" w:beforeAutospacing="0" w:after="0" w:afterAutospacing="0"/>
                            </w:pPr>
                            <w:r>
                              <w:rPr>
                                <w:rFonts w:ascii="Calibri" w:hAnsi="Calibri"/>
                                <w:b/>
                                <w:bCs/>
                                <w:color w:val="000000"/>
                                <w:sz w:val="18"/>
                                <w:szCs w:val="18"/>
                              </w:rPr>
                              <w:t>Budget Variances Commentary</w:t>
                            </w:r>
                          </w:p>
                          <w:p w14:paraId="6679EC51" w14:textId="77777777" w:rsidR="00A577A1" w:rsidRDefault="00A577A1" w:rsidP="0014298C">
                            <w:pPr>
                              <w:pStyle w:val="NormalWeb"/>
                              <w:spacing w:before="0" w:beforeAutospacing="0" w:after="0" w:afterAutospacing="0"/>
                            </w:pPr>
                            <w:r>
                              <w:rPr>
                                <w:rFonts w:asciiTheme="minorHAnsi" w:hAnsi="Calibri" w:cstheme="minorBidi"/>
                                <w:color w:val="000000"/>
                                <w:sz w:val="18"/>
                                <w:szCs w:val="18"/>
                              </w:rPr>
                              <w:t>This commentary is based on the original 2020-2021 budget in the Portfolio Budget Statements.</w:t>
                            </w:r>
                          </w:p>
                          <w:p w14:paraId="6E6BDBE1" w14:textId="77777777" w:rsidR="00A577A1" w:rsidRDefault="00A577A1" w:rsidP="0014298C">
                            <w:pPr>
                              <w:pStyle w:val="NormalWeb"/>
                              <w:spacing w:before="0" w:beforeAutospacing="0" w:after="0" w:afterAutospacing="0"/>
                            </w:pPr>
                            <w:r>
                              <w:rPr>
                                <w:rFonts w:ascii="Calibri" w:hAnsi="Calibri"/>
                                <w:color w:val="000000"/>
                                <w:sz w:val="18"/>
                                <w:szCs w:val="18"/>
                              </w:rPr>
                              <w:t xml:space="preserve">The Portfolio Budget Statements reflect the available funding at the time of budget preparation. The Authority continues to maintain a positive net asset position. </w:t>
                            </w:r>
                          </w:p>
                        </w:txbxContent>
                      </v:textbox>
                    </v:shape>
                  </w:pict>
                </mc:Fallback>
              </mc:AlternateContent>
            </w:r>
            <w:r w:rsidRPr="0014298C">
              <w:rPr>
                <w:rFonts w:eastAsia="Times New Roman" w:cs="Arial"/>
                <w:color w:val="000000"/>
                <w:lang w:val="en-AU" w:eastAsia="en-AU" w:bidi="ar-SA"/>
              </w:rPr>
              <w:t> </w:t>
            </w:r>
          </w:p>
        </w:tc>
        <w:tc>
          <w:tcPr>
            <w:tcW w:w="1136" w:type="dxa"/>
            <w:tcBorders>
              <w:top w:val="single" w:sz="4" w:space="0" w:color="auto"/>
              <w:left w:val="nil"/>
              <w:bottom w:val="nil"/>
              <w:right w:val="nil"/>
            </w:tcBorders>
            <w:shd w:val="clear" w:color="000000" w:fill="FFFFFF"/>
            <w:noWrap/>
            <w:vAlign w:val="bottom"/>
            <w:hideMark/>
          </w:tcPr>
          <w:p w14:paraId="23C66BB6"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036" w:type="dxa"/>
            <w:tcBorders>
              <w:top w:val="single" w:sz="4" w:space="0" w:color="auto"/>
              <w:left w:val="nil"/>
              <w:bottom w:val="nil"/>
              <w:right w:val="nil"/>
            </w:tcBorders>
            <w:shd w:val="clear" w:color="000000" w:fill="FFFFFF"/>
            <w:noWrap/>
            <w:vAlign w:val="bottom"/>
            <w:hideMark/>
          </w:tcPr>
          <w:p w14:paraId="0E1EE8B5"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036" w:type="dxa"/>
            <w:tcBorders>
              <w:top w:val="single" w:sz="4" w:space="0" w:color="auto"/>
              <w:left w:val="nil"/>
              <w:bottom w:val="nil"/>
              <w:right w:val="nil"/>
            </w:tcBorders>
            <w:shd w:val="clear" w:color="000000" w:fill="FFFFFF"/>
            <w:noWrap/>
            <w:vAlign w:val="bottom"/>
            <w:hideMark/>
          </w:tcPr>
          <w:p w14:paraId="52D21516"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216" w:type="dxa"/>
            <w:tcBorders>
              <w:top w:val="single" w:sz="4" w:space="0" w:color="auto"/>
              <w:left w:val="nil"/>
              <w:bottom w:val="nil"/>
              <w:right w:val="nil"/>
            </w:tcBorders>
            <w:shd w:val="clear" w:color="000000" w:fill="FFFFFF"/>
            <w:noWrap/>
            <w:vAlign w:val="bottom"/>
            <w:hideMark/>
          </w:tcPr>
          <w:p w14:paraId="607FC2B5"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036" w:type="dxa"/>
            <w:tcBorders>
              <w:top w:val="single" w:sz="4" w:space="0" w:color="auto"/>
              <w:left w:val="nil"/>
              <w:bottom w:val="nil"/>
              <w:right w:val="nil"/>
            </w:tcBorders>
            <w:shd w:val="clear" w:color="000000" w:fill="FFFFFF"/>
            <w:noWrap/>
            <w:vAlign w:val="bottom"/>
            <w:hideMark/>
          </w:tcPr>
          <w:p w14:paraId="205D922A"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r>
      <w:tr w:rsidR="0014298C" w:rsidRPr="0014298C" w14:paraId="3BB457C5" w14:textId="77777777" w:rsidTr="0014298C">
        <w:trPr>
          <w:trHeight w:val="290"/>
        </w:trPr>
        <w:tc>
          <w:tcPr>
            <w:tcW w:w="3821" w:type="dxa"/>
            <w:tcBorders>
              <w:top w:val="nil"/>
              <w:left w:val="nil"/>
              <w:bottom w:val="nil"/>
              <w:right w:val="nil"/>
            </w:tcBorders>
            <w:shd w:val="clear" w:color="auto" w:fill="auto"/>
            <w:noWrap/>
            <w:vAlign w:val="bottom"/>
            <w:hideMark/>
          </w:tcPr>
          <w:p w14:paraId="342C4A9C" w14:textId="77777777" w:rsidR="0014298C" w:rsidRPr="0014298C" w:rsidRDefault="0014298C" w:rsidP="0014298C">
            <w:pPr>
              <w:widowControl/>
              <w:autoSpaceDE/>
              <w:autoSpaceDN/>
              <w:spacing w:after="0"/>
              <w:rPr>
                <w:rFonts w:eastAsia="Times New Roman" w:cs="Arial"/>
                <w:color w:val="000000"/>
                <w:lang w:val="en-AU" w:eastAsia="en-AU" w:bidi="ar-SA"/>
              </w:rPr>
            </w:pPr>
          </w:p>
          <w:tbl>
            <w:tblPr>
              <w:tblW w:w="0" w:type="auto"/>
              <w:tblCellSpacing w:w="0" w:type="dxa"/>
              <w:tblCellMar>
                <w:left w:w="0" w:type="dxa"/>
                <w:right w:w="0" w:type="dxa"/>
              </w:tblCellMar>
              <w:tblLook w:val="04A0" w:firstRow="1" w:lastRow="0" w:firstColumn="1" w:lastColumn="0" w:noHBand="0" w:noVBand="1"/>
            </w:tblPr>
            <w:tblGrid>
              <w:gridCol w:w="400"/>
            </w:tblGrid>
            <w:tr w:rsidR="0014298C" w:rsidRPr="0014298C" w14:paraId="35791458" w14:textId="77777777">
              <w:trPr>
                <w:trHeight w:val="290"/>
                <w:tblCellSpacing w:w="0" w:type="dxa"/>
              </w:trPr>
              <w:tc>
                <w:tcPr>
                  <w:tcW w:w="400" w:type="dxa"/>
                  <w:tcBorders>
                    <w:top w:val="nil"/>
                    <w:left w:val="nil"/>
                    <w:bottom w:val="nil"/>
                    <w:right w:val="nil"/>
                  </w:tcBorders>
                  <w:shd w:val="clear" w:color="000000" w:fill="FFFFFF"/>
                  <w:noWrap/>
                  <w:vAlign w:val="bottom"/>
                  <w:hideMark/>
                </w:tcPr>
                <w:p w14:paraId="2237104D"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r>
          </w:tbl>
          <w:p w14:paraId="010E3A8E" w14:textId="77777777" w:rsidR="0014298C" w:rsidRPr="0014298C" w:rsidRDefault="0014298C" w:rsidP="0014298C">
            <w:pPr>
              <w:widowControl/>
              <w:autoSpaceDE/>
              <w:autoSpaceDN/>
              <w:spacing w:after="0"/>
              <w:rPr>
                <w:rFonts w:eastAsia="Times New Roman" w:cs="Arial"/>
                <w:color w:val="000000"/>
                <w:lang w:val="en-AU" w:eastAsia="en-AU" w:bidi="ar-SA"/>
              </w:rPr>
            </w:pPr>
          </w:p>
        </w:tc>
        <w:tc>
          <w:tcPr>
            <w:tcW w:w="478" w:type="dxa"/>
            <w:tcBorders>
              <w:top w:val="nil"/>
              <w:left w:val="nil"/>
              <w:bottom w:val="nil"/>
              <w:right w:val="nil"/>
            </w:tcBorders>
            <w:shd w:val="clear" w:color="000000" w:fill="FFFFFF"/>
            <w:noWrap/>
            <w:vAlign w:val="bottom"/>
            <w:hideMark/>
          </w:tcPr>
          <w:p w14:paraId="19E9111C"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478" w:type="dxa"/>
            <w:tcBorders>
              <w:top w:val="nil"/>
              <w:left w:val="nil"/>
              <w:bottom w:val="nil"/>
              <w:right w:val="nil"/>
            </w:tcBorders>
            <w:shd w:val="clear" w:color="000000" w:fill="FFFFFF"/>
            <w:noWrap/>
            <w:vAlign w:val="bottom"/>
            <w:hideMark/>
          </w:tcPr>
          <w:p w14:paraId="1D422981"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136" w:type="dxa"/>
            <w:tcBorders>
              <w:top w:val="nil"/>
              <w:left w:val="nil"/>
              <w:bottom w:val="nil"/>
              <w:right w:val="nil"/>
            </w:tcBorders>
            <w:shd w:val="clear" w:color="000000" w:fill="FFFFFF"/>
            <w:noWrap/>
            <w:vAlign w:val="bottom"/>
            <w:hideMark/>
          </w:tcPr>
          <w:p w14:paraId="0E3F0009"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036" w:type="dxa"/>
            <w:tcBorders>
              <w:top w:val="nil"/>
              <w:left w:val="nil"/>
              <w:bottom w:val="nil"/>
              <w:right w:val="nil"/>
            </w:tcBorders>
            <w:shd w:val="clear" w:color="000000" w:fill="FFFFFF"/>
            <w:noWrap/>
            <w:vAlign w:val="bottom"/>
            <w:hideMark/>
          </w:tcPr>
          <w:p w14:paraId="21F12403"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036" w:type="dxa"/>
            <w:tcBorders>
              <w:top w:val="nil"/>
              <w:left w:val="nil"/>
              <w:bottom w:val="nil"/>
              <w:right w:val="nil"/>
            </w:tcBorders>
            <w:shd w:val="clear" w:color="000000" w:fill="FFFFFF"/>
            <w:noWrap/>
            <w:vAlign w:val="bottom"/>
            <w:hideMark/>
          </w:tcPr>
          <w:p w14:paraId="3AFF54E7"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216" w:type="dxa"/>
            <w:tcBorders>
              <w:top w:val="nil"/>
              <w:left w:val="nil"/>
              <w:bottom w:val="nil"/>
              <w:right w:val="nil"/>
            </w:tcBorders>
            <w:shd w:val="clear" w:color="000000" w:fill="FFFFFF"/>
            <w:noWrap/>
            <w:vAlign w:val="bottom"/>
            <w:hideMark/>
          </w:tcPr>
          <w:p w14:paraId="706900E3"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036" w:type="dxa"/>
            <w:tcBorders>
              <w:top w:val="nil"/>
              <w:left w:val="nil"/>
              <w:bottom w:val="nil"/>
              <w:right w:val="nil"/>
            </w:tcBorders>
            <w:shd w:val="clear" w:color="000000" w:fill="FFFFFF"/>
            <w:noWrap/>
            <w:vAlign w:val="bottom"/>
            <w:hideMark/>
          </w:tcPr>
          <w:p w14:paraId="0753FA42"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r>
      <w:tr w:rsidR="0014298C" w:rsidRPr="0014298C" w14:paraId="582E321E" w14:textId="77777777" w:rsidTr="0014298C">
        <w:trPr>
          <w:trHeight w:val="290"/>
        </w:trPr>
        <w:tc>
          <w:tcPr>
            <w:tcW w:w="3821" w:type="dxa"/>
            <w:tcBorders>
              <w:top w:val="nil"/>
              <w:left w:val="nil"/>
              <w:bottom w:val="nil"/>
              <w:right w:val="nil"/>
            </w:tcBorders>
            <w:shd w:val="clear" w:color="000000" w:fill="FFFFFF"/>
            <w:noWrap/>
            <w:vAlign w:val="bottom"/>
            <w:hideMark/>
          </w:tcPr>
          <w:p w14:paraId="1097F756"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478" w:type="dxa"/>
            <w:tcBorders>
              <w:top w:val="nil"/>
              <w:left w:val="nil"/>
              <w:bottom w:val="nil"/>
              <w:right w:val="nil"/>
            </w:tcBorders>
            <w:shd w:val="clear" w:color="000000" w:fill="FFFFFF"/>
            <w:noWrap/>
            <w:vAlign w:val="bottom"/>
            <w:hideMark/>
          </w:tcPr>
          <w:p w14:paraId="30F85EC2"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478" w:type="dxa"/>
            <w:tcBorders>
              <w:top w:val="nil"/>
              <w:left w:val="nil"/>
              <w:bottom w:val="nil"/>
              <w:right w:val="nil"/>
            </w:tcBorders>
            <w:shd w:val="clear" w:color="000000" w:fill="FFFFFF"/>
            <w:noWrap/>
            <w:vAlign w:val="bottom"/>
            <w:hideMark/>
          </w:tcPr>
          <w:p w14:paraId="4357FB03"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136" w:type="dxa"/>
            <w:tcBorders>
              <w:top w:val="nil"/>
              <w:left w:val="nil"/>
              <w:bottom w:val="nil"/>
              <w:right w:val="nil"/>
            </w:tcBorders>
            <w:shd w:val="clear" w:color="000000" w:fill="FFFFFF"/>
            <w:noWrap/>
            <w:vAlign w:val="bottom"/>
            <w:hideMark/>
          </w:tcPr>
          <w:p w14:paraId="21458752"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036" w:type="dxa"/>
            <w:tcBorders>
              <w:top w:val="nil"/>
              <w:left w:val="nil"/>
              <w:bottom w:val="nil"/>
              <w:right w:val="nil"/>
            </w:tcBorders>
            <w:shd w:val="clear" w:color="000000" w:fill="FFFFFF"/>
            <w:noWrap/>
            <w:vAlign w:val="bottom"/>
            <w:hideMark/>
          </w:tcPr>
          <w:p w14:paraId="0365177B"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036" w:type="dxa"/>
            <w:tcBorders>
              <w:top w:val="nil"/>
              <w:left w:val="nil"/>
              <w:bottom w:val="nil"/>
              <w:right w:val="nil"/>
            </w:tcBorders>
            <w:shd w:val="clear" w:color="000000" w:fill="FFFFFF"/>
            <w:noWrap/>
            <w:vAlign w:val="bottom"/>
            <w:hideMark/>
          </w:tcPr>
          <w:p w14:paraId="5842701F"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216" w:type="dxa"/>
            <w:tcBorders>
              <w:top w:val="nil"/>
              <w:left w:val="nil"/>
              <w:bottom w:val="nil"/>
              <w:right w:val="nil"/>
            </w:tcBorders>
            <w:shd w:val="clear" w:color="000000" w:fill="FFFFFF"/>
            <w:noWrap/>
            <w:vAlign w:val="bottom"/>
            <w:hideMark/>
          </w:tcPr>
          <w:p w14:paraId="07D43613"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036" w:type="dxa"/>
            <w:tcBorders>
              <w:top w:val="nil"/>
              <w:left w:val="nil"/>
              <w:bottom w:val="nil"/>
              <w:right w:val="nil"/>
            </w:tcBorders>
            <w:shd w:val="clear" w:color="000000" w:fill="FFFFFF"/>
            <w:noWrap/>
            <w:vAlign w:val="bottom"/>
            <w:hideMark/>
          </w:tcPr>
          <w:p w14:paraId="732B1E16"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r>
      <w:tr w:rsidR="0014298C" w:rsidRPr="0014298C" w14:paraId="1D280686" w14:textId="77777777" w:rsidTr="0014298C">
        <w:trPr>
          <w:trHeight w:val="290"/>
        </w:trPr>
        <w:tc>
          <w:tcPr>
            <w:tcW w:w="3821" w:type="dxa"/>
            <w:tcBorders>
              <w:top w:val="nil"/>
              <w:left w:val="nil"/>
              <w:bottom w:val="nil"/>
              <w:right w:val="nil"/>
            </w:tcBorders>
            <w:shd w:val="clear" w:color="000000" w:fill="FFFFFF"/>
            <w:noWrap/>
            <w:vAlign w:val="bottom"/>
            <w:hideMark/>
          </w:tcPr>
          <w:p w14:paraId="7F459A1D"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478" w:type="dxa"/>
            <w:tcBorders>
              <w:top w:val="nil"/>
              <w:left w:val="nil"/>
              <w:bottom w:val="nil"/>
              <w:right w:val="nil"/>
            </w:tcBorders>
            <w:shd w:val="clear" w:color="000000" w:fill="FFFFFF"/>
            <w:noWrap/>
            <w:vAlign w:val="bottom"/>
            <w:hideMark/>
          </w:tcPr>
          <w:p w14:paraId="2C3635FC"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478" w:type="dxa"/>
            <w:tcBorders>
              <w:top w:val="nil"/>
              <w:left w:val="nil"/>
              <w:bottom w:val="nil"/>
              <w:right w:val="nil"/>
            </w:tcBorders>
            <w:shd w:val="clear" w:color="000000" w:fill="FFFFFF"/>
            <w:noWrap/>
            <w:vAlign w:val="bottom"/>
            <w:hideMark/>
          </w:tcPr>
          <w:p w14:paraId="36C1CA4E"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136" w:type="dxa"/>
            <w:tcBorders>
              <w:top w:val="nil"/>
              <w:left w:val="nil"/>
              <w:bottom w:val="nil"/>
              <w:right w:val="nil"/>
            </w:tcBorders>
            <w:shd w:val="clear" w:color="000000" w:fill="FFFFFF"/>
            <w:noWrap/>
            <w:vAlign w:val="bottom"/>
            <w:hideMark/>
          </w:tcPr>
          <w:p w14:paraId="437AF04C"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036" w:type="dxa"/>
            <w:tcBorders>
              <w:top w:val="nil"/>
              <w:left w:val="nil"/>
              <w:bottom w:val="nil"/>
              <w:right w:val="nil"/>
            </w:tcBorders>
            <w:shd w:val="clear" w:color="000000" w:fill="FFFFFF"/>
            <w:noWrap/>
            <w:vAlign w:val="bottom"/>
            <w:hideMark/>
          </w:tcPr>
          <w:p w14:paraId="5E6164E8"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036" w:type="dxa"/>
            <w:tcBorders>
              <w:top w:val="nil"/>
              <w:left w:val="nil"/>
              <w:bottom w:val="nil"/>
              <w:right w:val="nil"/>
            </w:tcBorders>
            <w:shd w:val="clear" w:color="000000" w:fill="FFFFFF"/>
            <w:noWrap/>
            <w:vAlign w:val="bottom"/>
            <w:hideMark/>
          </w:tcPr>
          <w:p w14:paraId="5968F531"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216" w:type="dxa"/>
            <w:tcBorders>
              <w:top w:val="nil"/>
              <w:left w:val="nil"/>
              <w:bottom w:val="nil"/>
              <w:right w:val="nil"/>
            </w:tcBorders>
            <w:shd w:val="clear" w:color="000000" w:fill="FFFFFF"/>
            <w:noWrap/>
            <w:vAlign w:val="bottom"/>
            <w:hideMark/>
          </w:tcPr>
          <w:p w14:paraId="2A933BA2"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036" w:type="dxa"/>
            <w:tcBorders>
              <w:top w:val="nil"/>
              <w:left w:val="nil"/>
              <w:bottom w:val="nil"/>
              <w:right w:val="nil"/>
            </w:tcBorders>
            <w:shd w:val="clear" w:color="000000" w:fill="FFFFFF"/>
            <w:noWrap/>
            <w:vAlign w:val="bottom"/>
            <w:hideMark/>
          </w:tcPr>
          <w:p w14:paraId="6D637FBA"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r>
      <w:tr w:rsidR="0014298C" w:rsidRPr="0014298C" w14:paraId="0E9A14ED" w14:textId="77777777" w:rsidTr="0014298C">
        <w:trPr>
          <w:trHeight w:val="290"/>
        </w:trPr>
        <w:tc>
          <w:tcPr>
            <w:tcW w:w="3821" w:type="dxa"/>
            <w:tcBorders>
              <w:top w:val="nil"/>
              <w:left w:val="nil"/>
              <w:bottom w:val="nil"/>
              <w:right w:val="nil"/>
            </w:tcBorders>
            <w:shd w:val="clear" w:color="000000" w:fill="FFFFFF"/>
            <w:noWrap/>
            <w:vAlign w:val="bottom"/>
            <w:hideMark/>
          </w:tcPr>
          <w:p w14:paraId="238EF136"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478" w:type="dxa"/>
            <w:tcBorders>
              <w:top w:val="nil"/>
              <w:left w:val="nil"/>
              <w:bottom w:val="nil"/>
              <w:right w:val="nil"/>
            </w:tcBorders>
            <w:shd w:val="clear" w:color="000000" w:fill="FFFFFF"/>
            <w:noWrap/>
            <w:vAlign w:val="bottom"/>
            <w:hideMark/>
          </w:tcPr>
          <w:p w14:paraId="3DC876BD"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478" w:type="dxa"/>
            <w:tcBorders>
              <w:top w:val="nil"/>
              <w:left w:val="nil"/>
              <w:bottom w:val="nil"/>
              <w:right w:val="nil"/>
            </w:tcBorders>
            <w:shd w:val="clear" w:color="000000" w:fill="FFFFFF"/>
            <w:noWrap/>
            <w:vAlign w:val="bottom"/>
            <w:hideMark/>
          </w:tcPr>
          <w:p w14:paraId="4E800D7F"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136" w:type="dxa"/>
            <w:tcBorders>
              <w:top w:val="nil"/>
              <w:left w:val="nil"/>
              <w:bottom w:val="nil"/>
              <w:right w:val="nil"/>
            </w:tcBorders>
            <w:shd w:val="clear" w:color="000000" w:fill="FFFFFF"/>
            <w:noWrap/>
            <w:vAlign w:val="bottom"/>
            <w:hideMark/>
          </w:tcPr>
          <w:p w14:paraId="21929D00"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036" w:type="dxa"/>
            <w:tcBorders>
              <w:top w:val="nil"/>
              <w:left w:val="nil"/>
              <w:bottom w:val="nil"/>
              <w:right w:val="nil"/>
            </w:tcBorders>
            <w:shd w:val="clear" w:color="000000" w:fill="FFFFFF"/>
            <w:noWrap/>
            <w:vAlign w:val="bottom"/>
            <w:hideMark/>
          </w:tcPr>
          <w:p w14:paraId="109DD701"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036" w:type="dxa"/>
            <w:tcBorders>
              <w:top w:val="nil"/>
              <w:left w:val="nil"/>
              <w:bottom w:val="nil"/>
              <w:right w:val="nil"/>
            </w:tcBorders>
            <w:shd w:val="clear" w:color="000000" w:fill="FFFFFF"/>
            <w:noWrap/>
            <w:vAlign w:val="bottom"/>
            <w:hideMark/>
          </w:tcPr>
          <w:p w14:paraId="124DF837"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216" w:type="dxa"/>
            <w:tcBorders>
              <w:top w:val="nil"/>
              <w:left w:val="nil"/>
              <w:bottom w:val="nil"/>
              <w:right w:val="nil"/>
            </w:tcBorders>
            <w:shd w:val="clear" w:color="000000" w:fill="FFFFFF"/>
            <w:noWrap/>
            <w:vAlign w:val="bottom"/>
            <w:hideMark/>
          </w:tcPr>
          <w:p w14:paraId="543807F5"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036" w:type="dxa"/>
            <w:tcBorders>
              <w:top w:val="nil"/>
              <w:left w:val="nil"/>
              <w:bottom w:val="nil"/>
              <w:right w:val="nil"/>
            </w:tcBorders>
            <w:shd w:val="clear" w:color="000000" w:fill="FFFFFF"/>
            <w:noWrap/>
            <w:vAlign w:val="bottom"/>
            <w:hideMark/>
          </w:tcPr>
          <w:p w14:paraId="049621C4"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r>
      <w:tr w:rsidR="0014298C" w:rsidRPr="0014298C" w14:paraId="4DA85D7D" w14:textId="77777777" w:rsidTr="0014298C">
        <w:trPr>
          <w:trHeight w:val="290"/>
        </w:trPr>
        <w:tc>
          <w:tcPr>
            <w:tcW w:w="3821" w:type="dxa"/>
            <w:tcBorders>
              <w:top w:val="nil"/>
              <w:left w:val="nil"/>
              <w:bottom w:val="nil"/>
              <w:right w:val="nil"/>
            </w:tcBorders>
            <w:shd w:val="clear" w:color="000000" w:fill="FFFFFF"/>
            <w:noWrap/>
            <w:vAlign w:val="bottom"/>
            <w:hideMark/>
          </w:tcPr>
          <w:p w14:paraId="48218ED4"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478" w:type="dxa"/>
            <w:tcBorders>
              <w:top w:val="nil"/>
              <w:left w:val="nil"/>
              <w:bottom w:val="nil"/>
              <w:right w:val="nil"/>
            </w:tcBorders>
            <w:shd w:val="clear" w:color="000000" w:fill="FFFFFF"/>
            <w:noWrap/>
            <w:vAlign w:val="bottom"/>
            <w:hideMark/>
          </w:tcPr>
          <w:p w14:paraId="4A7146D6"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478" w:type="dxa"/>
            <w:tcBorders>
              <w:top w:val="nil"/>
              <w:left w:val="nil"/>
              <w:bottom w:val="nil"/>
              <w:right w:val="nil"/>
            </w:tcBorders>
            <w:shd w:val="clear" w:color="000000" w:fill="FFFFFF"/>
            <w:noWrap/>
            <w:vAlign w:val="bottom"/>
            <w:hideMark/>
          </w:tcPr>
          <w:p w14:paraId="76B76830"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136" w:type="dxa"/>
            <w:tcBorders>
              <w:top w:val="nil"/>
              <w:left w:val="nil"/>
              <w:bottom w:val="nil"/>
              <w:right w:val="nil"/>
            </w:tcBorders>
            <w:shd w:val="clear" w:color="000000" w:fill="FFFFFF"/>
            <w:noWrap/>
            <w:vAlign w:val="bottom"/>
            <w:hideMark/>
          </w:tcPr>
          <w:p w14:paraId="75250194"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036" w:type="dxa"/>
            <w:tcBorders>
              <w:top w:val="nil"/>
              <w:left w:val="nil"/>
              <w:bottom w:val="nil"/>
              <w:right w:val="nil"/>
            </w:tcBorders>
            <w:shd w:val="clear" w:color="000000" w:fill="FFFFFF"/>
            <w:noWrap/>
            <w:vAlign w:val="bottom"/>
            <w:hideMark/>
          </w:tcPr>
          <w:p w14:paraId="27BA8C9E"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036" w:type="dxa"/>
            <w:tcBorders>
              <w:top w:val="nil"/>
              <w:left w:val="nil"/>
              <w:bottom w:val="nil"/>
              <w:right w:val="nil"/>
            </w:tcBorders>
            <w:shd w:val="clear" w:color="000000" w:fill="FFFFFF"/>
            <w:noWrap/>
            <w:vAlign w:val="bottom"/>
            <w:hideMark/>
          </w:tcPr>
          <w:p w14:paraId="3AB15AFF"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216" w:type="dxa"/>
            <w:tcBorders>
              <w:top w:val="nil"/>
              <w:left w:val="nil"/>
              <w:bottom w:val="nil"/>
              <w:right w:val="nil"/>
            </w:tcBorders>
            <w:shd w:val="clear" w:color="000000" w:fill="FFFFFF"/>
            <w:noWrap/>
            <w:vAlign w:val="bottom"/>
            <w:hideMark/>
          </w:tcPr>
          <w:p w14:paraId="40FCBB0F"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c>
          <w:tcPr>
            <w:tcW w:w="1036" w:type="dxa"/>
            <w:tcBorders>
              <w:top w:val="nil"/>
              <w:left w:val="nil"/>
              <w:bottom w:val="nil"/>
              <w:right w:val="nil"/>
            </w:tcBorders>
            <w:shd w:val="clear" w:color="000000" w:fill="FFFFFF"/>
            <w:noWrap/>
            <w:vAlign w:val="bottom"/>
            <w:hideMark/>
          </w:tcPr>
          <w:p w14:paraId="3AA100CC" w14:textId="77777777" w:rsidR="0014298C" w:rsidRPr="0014298C" w:rsidRDefault="0014298C" w:rsidP="0014298C">
            <w:pPr>
              <w:widowControl/>
              <w:autoSpaceDE/>
              <w:autoSpaceDN/>
              <w:spacing w:after="0"/>
              <w:rPr>
                <w:rFonts w:eastAsia="Times New Roman" w:cs="Arial"/>
                <w:color w:val="000000"/>
                <w:lang w:val="en-AU" w:eastAsia="en-AU" w:bidi="ar-SA"/>
              </w:rPr>
            </w:pPr>
            <w:r w:rsidRPr="0014298C">
              <w:rPr>
                <w:rFonts w:eastAsia="Times New Roman" w:cs="Arial"/>
                <w:color w:val="000000"/>
                <w:lang w:val="en-AU" w:eastAsia="en-AU" w:bidi="ar-SA"/>
              </w:rPr>
              <w:t> </w:t>
            </w:r>
          </w:p>
        </w:tc>
      </w:tr>
    </w:tbl>
    <w:p w14:paraId="4F1753E9" w14:textId="77777777" w:rsidR="0014298C" w:rsidRPr="00D20024" w:rsidRDefault="0014298C" w:rsidP="0014298C">
      <w:pPr>
        <w:rPr>
          <w:rFonts w:cs="Arial"/>
          <w:sz w:val="18"/>
          <w:lang w:val="en-GB" w:bidi="ar-SA"/>
        </w:rPr>
      </w:pPr>
    </w:p>
    <w:p w14:paraId="4CFAE0C5" w14:textId="77777777" w:rsidR="0014298C" w:rsidRPr="00D20024" w:rsidRDefault="0014298C" w:rsidP="0014298C">
      <w:pPr>
        <w:rPr>
          <w:rFonts w:cs="Arial"/>
          <w:sz w:val="18"/>
          <w:lang w:val="en-GB" w:bidi="ar-SA"/>
        </w:rPr>
      </w:pPr>
    </w:p>
    <w:p w14:paraId="4F8DB836" w14:textId="77777777" w:rsidR="0014298C" w:rsidRPr="00D20024" w:rsidRDefault="0014298C" w:rsidP="0014298C">
      <w:pPr>
        <w:rPr>
          <w:rFonts w:cs="Arial"/>
          <w:sz w:val="18"/>
          <w:lang w:val="en-GB" w:bidi="ar-SA"/>
        </w:rPr>
      </w:pPr>
    </w:p>
    <w:p w14:paraId="0AE0D6DF" w14:textId="77777777" w:rsidR="0014298C" w:rsidRPr="00D20024" w:rsidRDefault="0014298C" w:rsidP="0014298C">
      <w:pPr>
        <w:rPr>
          <w:rFonts w:cs="Arial"/>
          <w:sz w:val="18"/>
          <w:lang w:val="en-GB" w:bidi="ar-SA"/>
        </w:rPr>
      </w:pPr>
    </w:p>
    <w:p w14:paraId="6E9FE806" w14:textId="77777777" w:rsidR="0014298C" w:rsidRPr="00D20024" w:rsidRDefault="0014298C" w:rsidP="0014298C">
      <w:pPr>
        <w:rPr>
          <w:rFonts w:cs="Arial"/>
          <w:sz w:val="18"/>
          <w:lang w:val="en-GB" w:bidi="ar-SA"/>
        </w:rPr>
      </w:pPr>
    </w:p>
    <w:p w14:paraId="0795252B" w14:textId="712B8D48" w:rsidR="0014298C" w:rsidRPr="00D20024" w:rsidRDefault="0014298C" w:rsidP="0014298C">
      <w:pPr>
        <w:tabs>
          <w:tab w:val="left" w:pos="1940"/>
        </w:tabs>
        <w:rPr>
          <w:rFonts w:cs="Arial"/>
          <w:sz w:val="18"/>
          <w:lang w:val="en-GB" w:bidi="ar-SA"/>
        </w:rPr>
      </w:pPr>
      <w:r w:rsidRPr="00D20024">
        <w:rPr>
          <w:rFonts w:cs="Arial"/>
          <w:sz w:val="18"/>
          <w:lang w:val="en-GB" w:bidi="ar-SA"/>
        </w:rPr>
        <w:tab/>
      </w:r>
    </w:p>
    <w:p w14:paraId="7FBFA72D" w14:textId="2ED809BB" w:rsidR="00326C65" w:rsidRPr="00D20024" w:rsidRDefault="001F6F38" w:rsidP="0014298C">
      <w:pPr>
        <w:tabs>
          <w:tab w:val="left" w:pos="1940"/>
        </w:tabs>
        <w:rPr>
          <w:rFonts w:cs="Arial"/>
          <w:sz w:val="18"/>
          <w:lang w:val="en-GB" w:bidi="ar-SA"/>
        </w:rPr>
        <w:sectPr w:rsidR="00326C65" w:rsidRPr="00D20024" w:rsidSect="00062E0C">
          <w:pgSz w:w="11900" w:h="16839"/>
          <w:pgMar w:top="1021" w:right="1410" w:bottom="1021" w:left="1021" w:header="709" w:footer="709" w:gutter="0"/>
          <w:cols w:space="708"/>
          <w:docGrid w:linePitch="360"/>
        </w:sectPr>
      </w:pPr>
      <w:r w:rsidRPr="00D20024">
        <w:rPr>
          <w:rFonts w:eastAsia="PMingLiU" w:cs="Arial"/>
          <w:noProof/>
          <w:color w:val="auto"/>
          <w:sz w:val="16"/>
          <w:szCs w:val="18"/>
          <w:lang w:val="en-AU" w:eastAsia="en-AU" w:bidi="ar-SA"/>
        </w:rPr>
        <mc:AlternateContent>
          <mc:Choice Requires="wps">
            <w:drawing>
              <wp:anchor distT="0" distB="0" distL="0" distR="0" simplePos="0" relativeHeight="251682816" behindDoc="1" locked="0" layoutInCell="1" allowOverlap="1" wp14:anchorId="1CB8FD42" wp14:editId="15ED24CD">
                <wp:simplePos x="0" y="0"/>
                <wp:positionH relativeFrom="page">
                  <wp:posOffset>760095</wp:posOffset>
                </wp:positionH>
                <wp:positionV relativeFrom="page">
                  <wp:posOffset>9685738</wp:posOffset>
                </wp:positionV>
                <wp:extent cx="5740400" cy="368300"/>
                <wp:effectExtent l="0" t="0" r="12700" b="12700"/>
                <wp:wrapSquare wrapText="bothSides"/>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4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082167" w14:textId="77777777" w:rsidR="00A577A1" w:rsidRDefault="00A577A1" w:rsidP="001F6F38">
                            <w:pPr>
                              <w:spacing w:after="379" w:line="196" w:lineRule="exact"/>
                              <w:jc w:val="center"/>
                              <w:textAlignment w:val="baseline"/>
                              <w:rPr>
                                <w:rFonts w:ascii="Tahoma" w:eastAsia="Times New Roman" w:hAnsi="Tahoma"/>
                                <w:color w:val="000000"/>
                                <w:spacing w:val="11"/>
                                <w:sz w:val="16"/>
                              </w:rPr>
                            </w:pPr>
                            <w:r w:rsidRPr="000C23AB">
                              <w:rPr>
                                <w:rFonts w:ascii="Tahoma" w:eastAsia="Times New Roman" w:hAnsi="Tahoma"/>
                                <w:color w:val="000000"/>
                                <w:spacing w:val="11"/>
                                <w:sz w:val="16"/>
                              </w:rPr>
                              <w:t>The above statement should be read in conjunction with the accompanying notes.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8FD42" id="Text Box 234" o:spid="_x0000_s1033" type="#_x0000_t202" style="position:absolute;margin-left:59.85pt;margin-top:762.65pt;width:452pt;height:29pt;z-index:-25163366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" filled="f" stroked="f">
                <v:textbox inset="0,0,0,0">
                  <w:txbxContent>
                    <w:p w14:paraId="42082167" w14:textId="77777777" w:rsidR="00A577A1" w:rsidRDefault="00A577A1" w:rsidP="001F6F38">
                      <w:pPr>
                        <w:spacing w:after="379" w:line="196" w:lineRule="exact"/>
                        <w:jc w:val="center"/>
                        <w:textAlignment w:val="baseline"/>
                        <w:rPr>
                          <w:rFonts w:ascii="Tahoma" w:eastAsia="Times New Roman" w:hAnsi="Tahoma"/>
                          <w:color w:val="000000"/>
                          <w:spacing w:val="11"/>
                          <w:sz w:val="16"/>
                        </w:rPr>
                      </w:pPr>
                      <w:r w:rsidRPr="000C23AB">
                        <w:rPr>
                          <w:rFonts w:ascii="Tahoma" w:eastAsia="Times New Roman" w:hAnsi="Tahoma"/>
                          <w:color w:val="000000"/>
                          <w:spacing w:val="11"/>
                          <w:sz w:val="16"/>
                        </w:rPr>
                        <w:t>The above statement should be read in conjunction with the accompanying notes.</w:t>
                      </w:r>
                    </w:p>
                  </w:txbxContent>
                </v:textbox>
                <w10:wrap type="square" anchorx="page" anchory="page"/>
              </v:shape>
            </w:pict>
          </mc:Fallback>
        </mc:AlternateContent>
      </w:r>
      <w:r w:rsidR="0014298C" w:rsidRPr="00D20024">
        <w:rPr>
          <w:rFonts w:cs="Arial"/>
          <w:sz w:val="18"/>
          <w:lang w:val="en-GB" w:bidi="ar-SA"/>
        </w:rPr>
        <w:tab/>
      </w:r>
    </w:p>
    <w:tbl>
      <w:tblPr>
        <w:tblW w:w="15116" w:type="dxa"/>
        <w:tblLook w:val="04A0" w:firstRow="1" w:lastRow="0" w:firstColumn="1" w:lastColumn="0" w:noHBand="0" w:noVBand="1"/>
      </w:tblPr>
      <w:tblGrid>
        <w:gridCol w:w="5156"/>
        <w:gridCol w:w="976"/>
        <w:gridCol w:w="976"/>
        <w:gridCol w:w="296"/>
        <w:gridCol w:w="976"/>
        <w:gridCol w:w="976"/>
        <w:gridCol w:w="976"/>
        <w:gridCol w:w="267"/>
        <w:gridCol w:w="976"/>
        <w:gridCol w:w="976"/>
        <w:gridCol w:w="976"/>
        <w:gridCol w:w="267"/>
        <w:gridCol w:w="976"/>
        <w:gridCol w:w="356"/>
      </w:tblGrid>
      <w:tr w:rsidR="004F5663" w:rsidRPr="004F5663" w14:paraId="20FE8813" w14:textId="77777777" w:rsidTr="004F5663">
        <w:trPr>
          <w:trHeight w:val="260"/>
        </w:trPr>
        <w:tc>
          <w:tcPr>
            <w:tcW w:w="5156" w:type="dxa"/>
            <w:tcBorders>
              <w:top w:val="nil"/>
              <w:left w:val="nil"/>
              <w:bottom w:val="nil"/>
              <w:right w:val="nil"/>
            </w:tcBorders>
            <w:shd w:val="clear" w:color="auto" w:fill="auto"/>
            <w:noWrap/>
            <w:vAlign w:val="bottom"/>
            <w:hideMark/>
          </w:tcPr>
          <w:p w14:paraId="767D7144" w14:textId="77777777" w:rsidR="004F5663" w:rsidRPr="00D20024" w:rsidRDefault="004F5663" w:rsidP="004F5663">
            <w:pPr>
              <w:widowControl/>
              <w:autoSpaceDE/>
              <w:autoSpaceDN/>
              <w:spacing w:after="0"/>
              <w:rPr>
                <w:rFonts w:eastAsia="Times New Roman" w:cs="Arial"/>
                <w:b/>
                <w:bCs/>
                <w:color w:val="000000"/>
                <w:sz w:val="18"/>
                <w:szCs w:val="20"/>
                <w:lang w:val="en-AU" w:eastAsia="en-AU" w:bidi="ar-SA"/>
              </w:rPr>
            </w:pPr>
          </w:p>
          <w:p w14:paraId="456F2AB9" w14:textId="77777777" w:rsidR="004F5663" w:rsidRPr="004F5663" w:rsidRDefault="004F5663" w:rsidP="004F5663">
            <w:pPr>
              <w:widowControl/>
              <w:autoSpaceDE/>
              <w:autoSpaceDN/>
              <w:spacing w:after="0"/>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Statement of Changes in Equity</w:t>
            </w:r>
          </w:p>
        </w:tc>
        <w:tc>
          <w:tcPr>
            <w:tcW w:w="976" w:type="dxa"/>
            <w:tcBorders>
              <w:top w:val="nil"/>
              <w:left w:val="nil"/>
              <w:bottom w:val="nil"/>
              <w:right w:val="nil"/>
            </w:tcBorders>
            <w:shd w:val="clear" w:color="auto" w:fill="auto"/>
            <w:noWrap/>
            <w:vAlign w:val="bottom"/>
            <w:hideMark/>
          </w:tcPr>
          <w:p w14:paraId="54C6E022" w14:textId="77777777" w:rsidR="004F5663" w:rsidRPr="004F5663" w:rsidRDefault="004F5663" w:rsidP="004F5663">
            <w:pPr>
              <w:widowControl/>
              <w:autoSpaceDE/>
              <w:autoSpaceDN/>
              <w:spacing w:after="0"/>
              <w:rPr>
                <w:rFonts w:eastAsia="Times New Roman" w:cs="Arial"/>
                <w:b/>
                <w:bCs/>
                <w:color w:val="000000"/>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6C916BE3"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96" w:type="dxa"/>
            <w:tcBorders>
              <w:top w:val="nil"/>
              <w:left w:val="nil"/>
              <w:bottom w:val="nil"/>
              <w:right w:val="nil"/>
            </w:tcBorders>
            <w:shd w:val="clear" w:color="auto" w:fill="auto"/>
            <w:noWrap/>
            <w:vAlign w:val="bottom"/>
            <w:hideMark/>
          </w:tcPr>
          <w:p w14:paraId="21E4E71E"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658322EB"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72DF73F9"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01711929"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62" w:type="dxa"/>
            <w:tcBorders>
              <w:top w:val="nil"/>
              <w:left w:val="nil"/>
              <w:bottom w:val="nil"/>
              <w:right w:val="nil"/>
            </w:tcBorders>
            <w:shd w:val="clear" w:color="auto" w:fill="auto"/>
            <w:noWrap/>
            <w:vAlign w:val="bottom"/>
            <w:hideMark/>
          </w:tcPr>
          <w:p w14:paraId="6ADEFD8D"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07B20B41"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54667363"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79656E55"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62" w:type="dxa"/>
            <w:tcBorders>
              <w:top w:val="nil"/>
              <w:left w:val="nil"/>
              <w:bottom w:val="nil"/>
              <w:right w:val="nil"/>
            </w:tcBorders>
            <w:shd w:val="clear" w:color="auto" w:fill="auto"/>
            <w:noWrap/>
            <w:vAlign w:val="bottom"/>
            <w:hideMark/>
          </w:tcPr>
          <w:p w14:paraId="4346BD1F"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0BD22D0D"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1916F696"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r>
      <w:tr w:rsidR="004F5663" w:rsidRPr="004F5663" w14:paraId="478483F1" w14:textId="77777777" w:rsidTr="004F5663">
        <w:trPr>
          <w:trHeight w:val="260"/>
        </w:trPr>
        <w:tc>
          <w:tcPr>
            <w:tcW w:w="5156" w:type="dxa"/>
            <w:tcBorders>
              <w:top w:val="nil"/>
              <w:left w:val="nil"/>
              <w:bottom w:val="nil"/>
              <w:right w:val="nil"/>
            </w:tcBorders>
            <w:shd w:val="clear" w:color="auto" w:fill="auto"/>
            <w:noWrap/>
            <w:vAlign w:val="bottom"/>
            <w:hideMark/>
          </w:tcPr>
          <w:p w14:paraId="5FB7017D" w14:textId="77777777" w:rsidR="004F5663" w:rsidRPr="004F5663" w:rsidRDefault="004F5663" w:rsidP="004F5663">
            <w:pPr>
              <w:widowControl/>
              <w:autoSpaceDE/>
              <w:autoSpaceDN/>
              <w:spacing w:after="0"/>
              <w:rPr>
                <w:rFonts w:eastAsia="Times New Roman" w:cs="Arial"/>
                <w:i/>
                <w:iCs/>
                <w:color w:val="000000"/>
                <w:sz w:val="18"/>
                <w:szCs w:val="20"/>
                <w:lang w:val="en-AU" w:eastAsia="en-AU" w:bidi="ar-SA"/>
              </w:rPr>
            </w:pPr>
            <w:r w:rsidRPr="004F5663">
              <w:rPr>
                <w:rFonts w:eastAsia="Times New Roman" w:cs="Arial"/>
                <w:i/>
                <w:iCs/>
                <w:color w:val="000000"/>
                <w:sz w:val="18"/>
                <w:szCs w:val="20"/>
                <w:lang w:val="en-AU" w:eastAsia="en-AU" w:bidi="ar-SA"/>
              </w:rPr>
              <w:t>for the period ended 30 June 2021</w:t>
            </w:r>
          </w:p>
        </w:tc>
        <w:tc>
          <w:tcPr>
            <w:tcW w:w="976" w:type="dxa"/>
            <w:tcBorders>
              <w:top w:val="nil"/>
              <w:left w:val="nil"/>
              <w:bottom w:val="nil"/>
              <w:right w:val="nil"/>
            </w:tcBorders>
            <w:shd w:val="clear" w:color="auto" w:fill="auto"/>
            <w:noWrap/>
            <w:vAlign w:val="bottom"/>
            <w:hideMark/>
          </w:tcPr>
          <w:p w14:paraId="0AC10848" w14:textId="77777777" w:rsidR="004F5663" w:rsidRPr="004F5663" w:rsidRDefault="004F5663" w:rsidP="004F5663">
            <w:pPr>
              <w:widowControl/>
              <w:autoSpaceDE/>
              <w:autoSpaceDN/>
              <w:spacing w:after="0"/>
              <w:rPr>
                <w:rFonts w:eastAsia="Times New Roman" w:cs="Arial"/>
                <w:i/>
                <w:iCs/>
                <w:color w:val="000000"/>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2A676CE7"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96" w:type="dxa"/>
            <w:tcBorders>
              <w:top w:val="nil"/>
              <w:left w:val="nil"/>
              <w:bottom w:val="nil"/>
              <w:right w:val="nil"/>
            </w:tcBorders>
            <w:shd w:val="clear" w:color="auto" w:fill="auto"/>
            <w:noWrap/>
            <w:vAlign w:val="bottom"/>
            <w:hideMark/>
          </w:tcPr>
          <w:p w14:paraId="5CC99CFA"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3D981277"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0E092B70"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10D410C0"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62" w:type="dxa"/>
            <w:tcBorders>
              <w:top w:val="nil"/>
              <w:left w:val="nil"/>
              <w:bottom w:val="nil"/>
              <w:right w:val="nil"/>
            </w:tcBorders>
            <w:shd w:val="clear" w:color="auto" w:fill="auto"/>
            <w:noWrap/>
            <w:vAlign w:val="bottom"/>
            <w:hideMark/>
          </w:tcPr>
          <w:p w14:paraId="32935DE8"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5A86640C"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70B9073C"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055771B3"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62" w:type="dxa"/>
            <w:tcBorders>
              <w:top w:val="nil"/>
              <w:left w:val="nil"/>
              <w:bottom w:val="nil"/>
              <w:right w:val="nil"/>
            </w:tcBorders>
            <w:shd w:val="clear" w:color="auto" w:fill="auto"/>
            <w:noWrap/>
            <w:vAlign w:val="bottom"/>
            <w:hideMark/>
          </w:tcPr>
          <w:p w14:paraId="06B19EE5"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672979E0"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3D35798A"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r>
      <w:tr w:rsidR="004F5663" w:rsidRPr="00D20024" w14:paraId="48CC6192" w14:textId="77777777" w:rsidTr="004F5663">
        <w:trPr>
          <w:trHeight w:val="600"/>
        </w:trPr>
        <w:tc>
          <w:tcPr>
            <w:tcW w:w="5156" w:type="dxa"/>
            <w:tcBorders>
              <w:top w:val="single" w:sz="4" w:space="0" w:color="auto"/>
              <w:left w:val="nil"/>
              <w:bottom w:val="nil"/>
              <w:right w:val="nil"/>
            </w:tcBorders>
            <w:shd w:val="clear" w:color="auto" w:fill="auto"/>
            <w:noWrap/>
            <w:vAlign w:val="bottom"/>
            <w:hideMark/>
          </w:tcPr>
          <w:p w14:paraId="41C6821A" w14:textId="77777777" w:rsidR="004F5663" w:rsidRPr="004F5663" w:rsidRDefault="004F5663" w:rsidP="004F5663">
            <w:pPr>
              <w:widowControl/>
              <w:autoSpaceDE/>
              <w:autoSpaceDN/>
              <w:spacing w:after="0"/>
              <w:rPr>
                <w:rFonts w:eastAsia="Times New Roman" w:cs="Arial"/>
                <w:i/>
                <w:iCs/>
                <w:color w:val="000000"/>
                <w:sz w:val="18"/>
                <w:szCs w:val="20"/>
                <w:lang w:val="en-AU" w:eastAsia="en-AU" w:bidi="ar-SA"/>
              </w:rPr>
            </w:pPr>
            <w:r w:rsidRPr="004F5663">
              <w:rPr>
                <w:rFonts w:eastAsia="Times New Roman" w:cs="Arial"/>
                <w:i/>
                <w:iCs/>
                <w:color w:val="000000"/>
                <w:sz w:val="18"/>
                <w:szCs w:val="20"/>
                <w:lang w:val="en-AU" w:eastAsia="en-AU" w:bidi="ar-SA"/>
              </w:rPr>
              <w:t> </w:t>
            </w:r>
          </w:p>
        </w:tc>
        <w:tc>
          <w:tcPr>
            <w:tcW w:w="1952" w:type="dxa"/>
            <w:gridSpan w:val="2"/>
            <w:tcBorders>
              <w:top w:val="single" w:sz="4" w:space="0" w:color="auto"/>
              <w:left w:val="nil"/>
              <w:bottom w:val="nil"/>
              <w:right w:val="nil"/>
            </w:tcBorders>
            <w:shd w:val="clear" w:color="auto" w:fill="auto"/>
            <w:vAlign w:val="center"/>
            <w:hideMark/>
          </w:tcPr>
          <w:p w14:paraId="7779F935" w14:textId="77777777" w:rsidR="004F5663" w:rsidRPr="004F5663" w:rsidRDefault="004F5663" w:rsidP="004F5663">
            <w:pPr>
              <w:widowControl/>
              <w:autoSpaceDE/>
              <w:autoSpaceDN/>
              <w:spacing w:after="0"/>
              <w:jc w:val="center"/>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Retained Earnings</w:t>
            </w:r>
          </w:p>
        </w:tc>
        <w:tc>
          <w:tcPr>
            <w:tcW w:w="296" w:type="dxa"/>
            <w:tcBorders>
              <w:top w:val="single" w:sz="4" w:space="0" w:color="auto"/>
              <w:left w:val="nil"/>
              <w:bottom w:val="nil"/>
              <w:right w:val="nil"/>
            </w:tcBorders>
            <w:shd w:val="clear" w:color="auto" w:fill="auto"/>
            <w:noWrap/>
            <w:vAlign w:val="bottom"/>
            <w:hideMark/>
          </w:tcPr>
          <w:p w14:paraId="1D5A5753" w14:textId="77777777" w:rsidR="004F5663" w:rsidRPr="004F5663" w:rsidRDefault="004F5663" w:rsidP="004F5663">
            <w:pPr>
              <w:widowControl/>
              <w:autoSpaceDE/>
              <w:autoSpaceDN/>
              <w:spacing w:after="0"/>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 </w:t>
            </w:r>
          </w:p>
        </w:tc>
        <w:tc>
          <w:tcPr>
            <w:tcW w:w="976" w:type="dxa"/>
            <w:tcBorders>
              <w:top w:val="single" w:sz="4" w:space="0" w:color="auto"/>
              <w:left w:val="nil"/>
              <w:bottom w:val="nil"/>
              <w:right w:val="nil"/>
            </w:tcBorders>
            <w:shd w:val="clear" w:color="auto" w:fill="auto"/>
            <w:vAlign w:val="center"/>
            <w:hideMark/>
          </w:tcPr>
          <w:p w14:paraId="2DD4C260" w14:textId="77777777" w:rsidR="004F5663" w:rsidRPr="004F5663" w:rsidRDefault="004F5663" w:rsidP="004F5663">
            <w:pPr>
              <w:widowControl/>
              <w:autoSpaceDE/>
              <w:autoSpaceDN/>
              <w:spacing w:after="0"/>
              <w:jc w:val="center"/>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Original Budget</w:t>
            </w:r>
          </w:p>
        </w:tc>
        <w:tc>
          <w:tcPr>
            <w:tcW w:w="1952" w:type="dxa"/>
            <w:gridSpan w:val="2"/>
            <w:tcBorders>
              <w:top w:val="single" w:sz="4" w:space="0" w:color="auto"/>
              <w:left w:val="single" w:sz="4" w:space="0" w:color="auto"/>
              <w:bottom w:val="nil"/>
              <w:right w:val="nil"/>
            </w:tcBorders>
            <w:shd w:val="clear" w:color="000000" w:fill="FFFFFF"/>
            <w:vAlign w:val="center"/>
            <w:hideMark/>
          </w:tcPr>
          <w:p w14:paraId="5631B1B1" w14:textId="77777777" w:rsidR="004F5663" w:rsidRPr="004F5663" w:rsidRDefault="004F5663" w:rsidP="004F5663">
            <w:pPr>
              <w:widowControl/>
              <w:autoSpaceDE/>
              <w:autoSpaceDN/>
              <w:spacing w:after="0"/>
              <w:jc w:val="center"/>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Contributed Equity</w:t>
            </w:r>
          </w:p>
        </w:tc>
        <w:tc>
          <w:tcPr>
            <w:tcW w:w="262" w:type="dxa"/>
            <w:tcBorders>
              <w:top w:val="single" w:sz="4" w:space="0" w:color="auto"/>
              <w:left w:val="nil"/>
              <w:bottom w:val="nil"/>
              <w:right w:val="nil"/>
            </w:tcBorders>
            <w:shd w:val="clear" w:color="auto" w:fill="auto"/>
            <w:noWrap/>
            <w:vAlign w:val="bottom"/>
            <w:hideMark/>
          </w:tcPr>
          <w:p w14:paraId="4B7AC4D1" w14:textId="77777777" w:rsidR="004F5663" w:rsidRPr="004F5663" w:rsidRDefault="004F5663" w:rsidP="004F5663">
            <w:pPr>
              <w:widowControl/>
              <w:autoSpaceDE/>
              <w:autoSpaceDN/>
              <w:spacing w:after="0"/>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 </w:t>
            </w:r>
          </w:p>
        </w:tc>
        <w:tc>
          <w:tcPr>
            <w:tcW w:w="976" w:type="dxa"/>
            <w:tcBorders>
              <w:top w:val="single" w:sz="4" w:space="0" w:color="auto"/>
              <w:left w:val="nil"/>
              <w:bottom w:val="nil"/>
              <w:right w:val="nil"/>
            </w:tcBorders>
            <w:shd w:val="clear" w:color="auto" w:fill="auto"/>
            <w:vAlign w:val="center"/>
            <w:hideMark/>
          </w:tcPr>
          <w:p w14:paraId="3FDD66E2" w14:textId="77777777" w:rsidR="004F5663" w:rsidRPr="004F5663" w:rsidRDefault="004F5663" w:rsidP="004F5663">
            <w:pPr>
              <w:widowControl/>
              <w:autoSpaceDE/>
              <w:autoSpaceDN/>
              <w:spacing w:after="0"/>
              <w:jc w:val="center"/>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Original Budget</w:t>
            </w:r>
          </w:p>
        </w:tc>
        <w:tc>
          <w:tcPr>
            <w:tcW w:w="1952" w:type="dxa"/>
            <w:gridSpan w:val="2"/>
            <w:tcBorders>
              <w:top w:val="single" w:sz="4" w:space="0" w:color="auto"/>
              <w:left w:val="single" w:sz="4" w:space="0" w:color="auto"/>
              <w:bottom w:val="nil"/>
              <w:right w:val="nil"/>
            </w:tcBorders>
            <w:shd w:val="clear" w:color="auto" w:fill="auto"/>
            <w:vAlign w:val="center"/>
            <w:hideMark/>
          </w:tcPr>
          <w:p w14:paraId="2BC0C797" w14:textId="77777777" w:rsidR="004F5663" w:rsidRPr="004F5663" w:rsidRDefault="004F5663" w:rsidP="004F5663">
            <w:pPr>
              <w:widowControl/>
              <w:autoSpaceDE/>
              <w:autoSpaceDN/>
              <w:spacing w:after="0"/>
              <w:jc w:val="center"/>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Total Equity</w:t>
            </w:r>
          </w:p>
        </w:tc>
        <w:tc>
          <w:tcPr>
            <w:tcW w:w="262" w:type="dxa"/>
            <w:tcBorders>
              <w:top w:val="single" w:sz="4" w:space="0" w:color="auto"/>
              <w:left w:val="nil"/>
              <w:bottom w:val="nil"/>
              <w:right w:val="nil"/>
            </w:tcBorders>
            <w:shd w:val="clear" w:color="auto" w:fill="auto"/>
            <w:noWrap/>
            <w:vAlign w:val="bottom"/>
            <w:hideMark/>
          </w:tcPr>
          <w:p w14:paraId="1DB5BD61" w14:textId="77777777" w:rsidR="004F5663" w:rsidRPr="004F5663" w:rsidRDefault="004F5663" w:rsidP="004F5663">
            <w:pPr>
              <w:widowControl/>
              <w:autoSpaceDE/>
              <w:autoSpaceDN/>
              <w:spacing w:after="0"/>
              <w:rPr>
                <w:rFonts w:eastAsia="Times New Roman" w:cs="Arial"/>
                <w:i/>
                <w:iCs/>
                <w:color w:val="000000"/>
                <w:sz w:val="18"/>
                <w:szCs w:val="20"/>
                <w:lang w:val="en-AU" w:eastAsia="en-AU" w:bidi="ar-SA"/>
              </w:rPr>
            </w:pPr>
            <w:r w:rsidRPr="004F5663">
              <w:rPr>
                <w:rFonts w:eastAsia="Times New Roman" w:cs="Arial"/>
                <w:i/>
                <w:iCs/>
                <w:color w:val="000000"/>
                <w:sz w:val="18"/>
                <w:szCs w:val="20"/>
                <w:lang w:val="en-AU" w:eastAsia="en-AU" w:bidi="ar-SA"/>
              </w:rPr>
              <w:t> </w:t>
            </w:r>
          </w:p>
        </w:tc>
        <w:tc>
          <w:tcPr>
            <w:tcW w:w="976" w:type="dxa"/>
            <w:tcBorders>
              <w:top w:val="single" w:sz="4" w:space="0" w:color="auto"/>
              <w:left w:val="nil"/>
              <w:bottom w:val="nil"/>
              <w:right w:val="nil"/>
            </w:tcBorders>
            <w:shd w:val="clear" w:color="auto" w:fill="auto"/>
            <w:vAlign w:val="center"/>
            <w:hideMark/>
          </w:tcPr>
          <w:p w14:paraId="602EFDB0" w14:textId="77777777" w:rsidR="004F5663" w:rsidRPr="004F5663" w:rsidRDefault="004F5663" w:rsidP="004F5663">
            <w:pPr>
              <w:widowControl/>
              <w:autoSpaceDE/>
              <w:autoSpaceDN/>
              <w:spacing w:after="0"/>
              <w:jc w:val="center"/>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Original Budget</w:t>
            </w:r>
          </w:p>
        </w:tc>
        <w:tc>
          <w:tcPr>
            <w:tcW w:w="356" w:type="dxa"/>
            <w:tcBorders>
              <w:top w:val="nil"/>
              <w:left w:val="nil"/>
              <w:bottom w:val="nil"/>
              <w:right w:val="nil"/>
            </w:tcBorders>
            <w:shd w:val="clear" w:color="auto" w:fill="auto"/>
            <w:noWrap/>
            <w:vAlign w:val="bottom"/>
            <w:hideMark/>
          </w:tcPr>
          <w:p w14:paraId="05C745C6" w14:textId="77777777" w:rsidR="004F5663" w:rsidRPr="004F5663" w:rsidRDefault="004F5663" w:rsidP="004F5663">
            <w:pPr>
              <w:widowControl/>
              <w:autoSpaceDE/>
              <w:autoSpaceDN/>
              <w:spacing w:after="0"/>
              <w:jc w:val="center"/>
              <w:rPr>
                <w:rFonts w:eastAsia="Times New Roman" w:cs="Arial"/>
                <w:b/>
                <w:bCs/>
                <w:color w:val="000000"/>
                <w:sz w:val="18"/>
                <w:szCs w:val="20"/>
                <w:lang w:val="en-AU" w:eastAsia="en-AU" w:bidi="ar-SA"/>
              </w:rPr>
            </w:pPr>
          </w:p>
        </w:tc>
      </w:tr>
      <w:tr w:rsidR="004F5663" w:rsidRPr="004F5663" w14:paraId="481ABD12" w14:textId="77777777" w:rsidTr="004F5663">
        <w:trPr>
          <w:trHeight w:val="260"/>
        </w:trPr>
        <w:tc>
          <w:tcPr>
            <w:tcW w:w="5156" w:type="dxa"/>
            <w:tcBorders>
              <w:top w:val="nil"/>
              <w:left w:val="nil"/>
              <w:bottom w:val="nil"/>
              <w:right w:val="nil"/>
            </w:tcBorders>
            <w:shd w:val="clear" w:color="auto" w:fill="auto"/>
            <w:noWrap/>
            <w:vAlign w:val="bottom"/>
            <w:hideMark/>
          </w:tcPr>
          <w:p w14:paraId="63C7F10F"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000000" w:fill="FFFFFF"/>
            <w:noWrap/>
            <w:vAlign w:val="bottom"/>
            <w:hideMark/>
          </w:tcPr>
          <w:p w14:paraId="0877B02F"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2021</w:t>
            </w:r>
          </w:p>
        </w:tc>
        <w:tc>
          <w:tcPr>
            <w:tcW w:w="976" w:type="dxa"/>
            <w:tcBorders>
              <w:top w:val="nil"/>
              <w:left w:val="nil"/>
              <w:bottom w:val="nil"/>
              <w:right w:val="nil"/>
            </w:tcBorders>
            <w:shd w:val="clear" w:color="auto" w:fill="auto"/>
            <w:noWrap/>
            <w:vAlign w:val="bottom"/>
            <w:hideMark/>
          </w:tcPr>
          <w:p w14:paraId="72AEA57B"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2020</w:t>
            </w:r>
          </w:p>
        </w:tc>
        <w:tc>
          <w:tcPr>
            <w:tcW w:w="296" w:type="dxa"/>
            <w:tcBorders>
              <w:top w:val="nil"/>
              <w:left w:val="nil"/>
              <w:bottom w:val="nil"/>
              <w:right w:val="nil"/>
            </w:tcBorders>
            <w:shd w:val="clear" w:color="auto" w:fill="auto"/>
            <w:noWrap/>
            <w:vAlign w:val="bottom"/>
            <w:hideMark/>
          </w:tcPr>
          <w:p w14:paraId="310F588B"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34C4A5E3"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2021</w:t>
            </w:r>
          </w:p>
        </w:tc>
        <w:tc>
          <w:tcPr>
            <w:tcW w:w="976" w:type="dxa"/>
            <w:tcBorders>
              <w:top w:val="nil"/>
              <w:left w:val="single" w:sz="4" w:space="0" w:color="auto"/>
              <w:bottom w:val="nil"/>
              <w:right w:val="nil"/>
            </w:tcBorders>
            <w:shd w:val="clear" w:color="000000" w:fill="FFFFFF"/>
            <w:noWrap/>
            <w:vAlign w:val="bottom"/>
            <w:hideMark/>
          </w:tcPr>
          <w:p w14:paraId="771CC3B0"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2021</w:t>
            </w:r>
          </w:p>
        </w:tc>
        <w:tc>
          <w:tcPr>
            <w:tcW w:w="976" w:type="dxa"/>
            <w:tcBorders>
              <w:top w:val="nil"/>
              <w:left w:val="nil"/>
              <w:bottom w:val="nil"/>
              <w:right w:val="nil"/>
            </w:tcBorders>
            <w:shd w:val="clear" w:color="000000" w:fill="FFFFFF"/>
            <w:noWrap/>
            <w:vAlign w:val="bottom"/>
            <w:hideMark/>
          </w:tcPr>
          <w:p w14:paraId="258C290E"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2020</w:t>
            </w:r>
          </w:p>
        </w:tc>
        <w:tc>
          <w:tcPr>
            <w:tcW w:w="262" w:type="dxa"/>
            <w:tcBorders>
              <w:top w:val="nil"/>
              <w:left w:val="nil"/>
              <w:bottom w:val="nil"/>
              <w:right w:val="nil"/>
            </w:tcBorders>
            <w:shd w:val="clear" w:color="auto" w:fill="auto"/>
            <w:noWrap/>
            <w:vAlign w:val="bottom"/>
            <w:hideMark/>
          </w:tcPr>
          <w:p w14:paraId="0D0FCA24"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31CA8891"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2021</w:t>
            </w:r>
          </w:p>
        </w:tc>
        <w:tc>
          <w:tcPr>
            <w:tcW w:w="976" w:type="dxa"/>
            <w:tcBorders>
              <w:top w:val="nil"/>
              <w:left w:val="single" w:sz="4" w:space="0" w:color="auto"/>
              <w:bottom w:val="nil"/>
              <w:right w:val="nil"/>
            </w:tcBorders>
            <w:shd w:val="clear" w:color="000000" w:fill="FFFFFF"/>
            <w:noWrap/>
            <w:vAlign w:val="bottom"/>
            <w:hideMark/>
          </w:tcPr>
          <w:p w14:paraId="41E5F313"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2021</w:t>
            </w:r>
          </w:p>
        </w:tc>
        <w:tc>
          <w:tcPr>
            <w:tcW w:w="976" w:type="dxa"/>
            <w:tcBorders>
              <w:top w:val="nil"/>
              <w:left w:val="nil"/>
              <w:bottom w:val="nil"/>
              <w:right w:val="nil"/>
            </w:tcBorders>
            <w:shd w:val="clear" w:color="auto" w:fill="auto"/>
            <w:noWrap/>
            <w:vAlign w:val="bottom"/>
            <w:hideMark/>
          </w:tcPr>
          <w:p w14:paraId="2DAAF5EC"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2020</w:t>
            </w:r>
          </w:p>
        </w:tc>
        <w:tc>
          <w:tcPr>
            <w:tcW w:w="262" w:type="dxa"/>
            <w:tcBorders>
              <w:top w:val="nil"/>
              <w:left w:val="nil"/>
              <w:bottom w:val="nil"/>
              <w:right w:val="nil"/>
            </w:tcBorders>
            <w:shd w:val="clear" w:color="auto" w:fill="auto"/>
            <w:noWrap/>
            <w:vAlign w:val="bottom"/>
            <w:hideMark/>
          </w:tcPr>
          <w:p w14:paraId="12A9264B"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7E2ED0A0"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2021</w:t>
            </w:r>
          </w:p>
        </w:tc>
        <w:tc>
          <w:tcPr>
            <w:tcW w:w="356" w:type="dxa"/>
            <w:tcBorders>
              <w:top w:val="nil"/>
              <w:left w:val="nil"/>
              <w:bottom w:val="nil"/>
              <w:right w:val="nil"/>
            </w:tcBorders>
            <w:shd w:val="clear" w:color="auto" w:fill="auto"/>
            <w:noWrap/>
            <w:vAlign w:val="bottom"/>
            <w:hideMark/>
          </w:tcPr>
          <w:p w14:paraId="650691F8"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r>
      <w:tr w:rsidR="004F5663" w:rsidRPr="004F5663" w14:paraId="5DEBEBF6" w14:textId="77777777" w:rsidTr="004F5663">
        <w:trPr>
          <w:trHeight w:val="260"/>
        </w:trPr>
        <w:tc>
          <w:tcPr>
            <w:tcW w:w="5156" w:type="dxa"/>
            <w:tcBorders>
              <w:top w:val="nil"/>
              <w:left w:val="nil"/>
              <w:bottom w:val="single" w:sz="4" w:space="0" w:color="auto"/>
              <w:right w:val="nil"/>
            </w:tcBorders>
            <w:shd w:val="clear" w:color="auto" w:fill="auto"/>
            <w:noWrap/>
            <w:vAlign w:val="bottom"/>
            <w:hideMark/>
          </w:tcPr>
          <w:p w14:paraId="44D43D8C" w14:textId="77777777" w:rsidR="004F5663" w:rsidRPr="004F5663" w:rsidRDefault="004F5663" w:rsidP="004F5663">
            <w:pPr>
              <w:widowControl/>
              <w:autoSpaceDE/>
              <w:autoSpaceDN/>
              <w:spacing w:after="0"/>
              <w:jc w:val="center"/>
              <w:rPr>
                <w:rFonts w:eastAsia="Times New Roman" w:cs="Arial"/>
                <w:i/>
                <w:iCs/>
                <w:color w:val="000000"/>
                <w:sz w:val="18"/>
                <w:szCs w:val="20"/>
                <w:lang w:val="en-AU" w:eastAsia="en-AU" w:bidi="ar-SA"/>
              </w:rPr>
            </w:pPr>
            <w:r w:rsidRPr="004F5663">
              <w:rPr>
                <w:rFonts w:eastAsia="Times New Roman" w:cs="Arial"/>
                <w:i/>
                <w:iCs/>
                <w:color w:val="000000"/>
                <w:sz w:val="18"/>
                <w:szCs w:val="20"/>
                <w:lang w:val="en-AU" w:eastAsia="en-AU" w:bidi="ar-SA"/>
              </w:rPr>
              <w:t> </w:t>
            </w:r>
          </w:p>
        </w:tc>
        <w:tc>
          <w:tcPr>
            <w:tcW w:w="976" w:type="dxa"/>
            <w:tcBorders>
              <w:top w:val="nil"/>
              <w:left w:val="nil"/>
              <w:bottom w:val="single" w:sz="4" w:space="0" w:color="auto"/>
              <w:right w:val="nil"/>
            </w:tcBorders>
            <w:shd w:val="clear" w:color="000000" w:fill="FFFFFF"/>
            <w:noWrap/>
            <w:vAlign w:val="bottom"/>
            <w:hideMark/>
          </w:tcPr>
          <w:p w14:paraId="1D49EDD1"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$'000</w:t>
            </w:r>
          </w:p>
        </w:tc>
        <w:tc>
          <w:tcPr>
            <w:tcW w:w="976" w:type="dxa"/>
            <w:tcBorders>
              <w:top w:val="nil"/>
              <w:left w:val="nil"/>
              <w:bottom w:val="single" w:sz="4" w:space="0" w:color="auto"/>
              <w:right w:val="nil"/>
            </w:tcBorders>
            <w:shd w:val="clear" w:color="auto" w:fill="auto"/>
            <w:noWrap/>
            <w:vAlign w:val="bottom"/>
            <w:hideMark/>
          </w:tcPr>
          <w:p w14:paraId="3835291E"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$'000</w:t>
            </w:r>
          </w:p>
        </w:tc>
        <w:tc>
          <w:tcPr>
            <w:tcW w:w="296" w:type="dxa"/>
            <w:tcBorders>
              <w:top w:val="nil"/>
              <w:left w:val="nil"/>
              <w:bottom w:val="nil"/>
              <w:right w:val="nil"/>
            </w:tcBorders>
            <w:shd w:val="clear" w:color="auto" w:fill="auto"/>
            <w:noWrap/>
            <w:vAlign w:val="bottom"/>
            <w:hideMark/>
          </w:tcPr>
          <w:p w14:paraId="6A773498"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nil"/>
              <w:left w:val="nil"/>
              <w:bottom w:val="single" w:sz="4" w:space="0" w:color="auto"/>
              <w:right w:val="nil"/>
            </w:tcBorders>
            <w:shd w:val="clear" w:color="auto" w:fill="auto"/>
            <w:noWrap/>
            <w:vAlign w:val="bottom"/>
            <w:hideMark/>
          </w:tcPr>
          <w:p w14:paraId="7A299D1B"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$'000</w:t>
            </w:r>
          </w:p>
        </w:tc>
        <w:tc>
          <w:tcPr>
            <w:tcW w:w="976" w:type="dxa"/>
            <w:tcBorders>
              <w:top w:val="nil"/>
              <w:left w:val="single" w:sz="4" w:space="0" w:color="auto"/>
              <w:bottom w:val="single" w:sz="4" w:space="0" w:color="auto"/>
              <w:right w:val="nil"/>
            </w:tcBorders>
            <w:shd w:val="clear" w:color="000000" w:fill="FFFFFF"/>
            <w:noWrap/>
            <w:vAlign w:val="bottom"/>
            <w:hideMark/>
          </w:tcPr>
          <w:p w14:paraId="297D189C"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$'000</w:t>
            </w:r>
          </w:p>
        </w:tc>
        <w:tc>
          <w:tcPr>
            <w:tcW w:w="976" w:type="dxa"/>
            <w:tcBorders>
              <w:top w:val="nil"/>
              <w:left w:val="nil"/>
              <w:bottom w:val="single" w:sz="4" w:space="0" w:color="auto"/>
              <w:right w:val="nil"/>
            </w:tcBorders>
            <w:shd w:val="clear" w:color="000000" w:fill="FFFFFF"/>
            <w:noWrap/>
            <w:vAlign w:val="bottom"/>
            <w:hideMark/>
          </w:tcPr>
          <w:p w14:paraId="3F25DFA1"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$'000</w:t>
            </w:r>
          </w:p>
        </w:tc>
        <w:tc>
          <w:tcPr>
            <w:tcW w:w="262" w:type="dxa"/>
            <w:tcBorders>
              <w:top w:val="nil"/>
              <w:left w:val="nil"/>
              <w:bottom w:val="nil"/>
              <w:right w:val="nil"/>
            </w:tcBorders>
            <w:shd w:val="clear" w:color="auto" w:fill="auto"/>
            <w:noWrap/>
            <w:vAlign w:val="bottom"/>
            <w:hideMark/>
          </w:tcPr>
          <w:p w14:paraId="2B00FDDA"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nil"/>
              <w:left w:val="nil"/>
              <w:bottom w:val="single" w:sz="4" w:space="0" w:color="auto"/>
              <w:right w:val="nil"/>
            </w:tcBorders>
            <w:shd w:val="clear" w:color="auto" w:fill="auto"/>
            <w:noWrap/>
            <w:vAlign w:val="bottom"/>
            <w:hideMark/>
          </w:tcPr>
          <w:p w14:paraId="60177048"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$'000</w:t>
            </w:r>
          </w:p>
        </w:tc>
        <w:tc>
          <w:tcPr>
            <w:tcW w:w="976" w:type="dxa"/>
            <w:tcBorders>
              <w:top w:val="nil"/>
              <w:left w:val="single" w:sz="4" w:space="0" w:color="auto"/>
              <w:bottom w:val="single" w:sz="4" w:space="0" w:color="auto"/>
              <w:right w:val="nil"/>
            </w:tcBorders>
            <w:shd w:val="clear" w:color="000000" w:fill="FFFFFF"/>
            <w:noWrap/>
            <w:vAlign w:val="bottom"/>
            <w:hideMark/>
          </w:tcPr>
          <w:p w14:paraId="7E3B5D0F"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$'000</w:t>
            </w:r>
          </w:p>
        </w:tc>
        <w:tc>
          <w:tcPr>
            <w:tcW w:w="976" w:type="dxa"/>
            <w:tcBorders>
              <w:top w:val="nil"/>
              <w:left w:val="nil"/>
              <w:bottom w:val="single" w:sz="4" w:space="0" w:color="auto"/>
              <w:right w:val="nil"/>
            </w:tcBorders>
            <w:shd w:val="clear" w:color="000000" w:fill="FFFFFF"/>
            <w:noWrap/>
            <w:vAlign w:val="bottom"/>
            <w:hideMark/>
          </w:tcPr>
          <w:p w14:paraId="466DFFA9"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$'000</w:t>
            </w:r>
          </w:p>
        </w:tc>
        <w:tc>
          <w:tcPr>
            <w:tcW w:w="262" w:type="dxa"/>
            <w:tcBorders>
              <w:top w:val="nil"/>
              <w:left w:val="nil"/>
              <w:bottom w:val="nil"/>
              <w:right w:val="nil"/>
            </w:tcBorders>
            <w:shd w:val="clear" w:color="auto" w:fill="auto"/>
            <w:noWrap/>
            <w:vAlign w:val="bottom"/>
            <w:hideMark/>
          </w:tcPr>
          <w:p w14:paraId="04F5CFF0"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nil"/>
              <w:left w:val="nil"/>
              <w:bottom w:val="single" w:sz="4" w:space="0" w:color="auto"/>
              <w:right w:val="nil"/>
            </w:tcBorders>
            <w:shd w:val="clear" w:color="auto" w:fill="auto"/>
            <w:noWrap/>
            <w:vAlign w:val="bottom"/>
            <w:hideMark/>
          </w:tcPr>
          <w:p w14:paraId="6536DFFC"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$'000</w:t>
            </w:r>
          </w:p>
        </w:tc>
        <w:tc>
          <w:tcPr>
            <w:tcW w:w="356" w:type="dxa"/>
            <w:tcBorders>
              <w:top w:val="nil"/>
              <w:left w:val="nil"/>
              <w:bottom w:val="nil"/>
              <w:right w:val="nil"/>
            </w:tcBorders>
            <w:shd w:val="clear" w:color="auto" w:fill="auto"/>
            <w:noWrap/>
            <w:vAlign w:val="bottom"/>
            <w:hideMark/>
          </w:tcPr>
          <w:p w14:paraId="053BB06D"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r>
      <w:tr w:rsidR="004F5663" w:rsidRPr="004F5663" w14:paraId="35315237" w14:textId="77777777" w:rsidTr="004F5663">
        <w:trPr>
          <w:trHeight w:val="260"/>
        </w:trPr>
        <w:tc>
          <w:tcPr>
            <w:tcW w:w="5156" w:type="dxa"/>
            <w:tcBorders>
              <w:top w:val="nil"/>
              <w:left w:val="nil"/>
              <w:bottom w:val="nil"/>
              <w:right w:val="nil"/>
            </w:tcBorders>
            <w:shd w:val="clear" w:color="auto" w:fill="auto"/>
            <w:vAlign w:val="bottom"/>
            <w:hideMark/>
          </w:tcPr>
          <w:p w14:paraId="3EC81635" w14:textId="77777777" w:rsidR="004F5663" w:rsidRPr="004F5663" w:rsidRDefault="004F5663" w:rsidP="004F5663">
            <w:pPr>
              <w:widowControl/>
              <w:autoSpaceDE/>
              <w:autoSpaceDN/>
              <w:spacing w:after="0"/>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Opening balance</w:t>
            </w:r>
          </w:p>
        </w:tc>
        <w:tc>
          <w:tcPr>
            <w:tcW w:w="976" w:type="dxa"/>
            <w:tcBorders>
              <w:top w:val="nil"/>
              <w:left w:val="nil"/>
              <w:bottom w:val="nil"/>
              <w:right w:val="nil"/>
            </w:tcBorders>
            <w:shd w:val="clear" w:color="000000" w:fill="FFFFFF"/>
            <w:noWrap/>
            <w:vAlign w:val="bottom"/>
            <w:hideMark/>
          </w:tcPr>
          <w:p w14:paraId="1D08C0EE" w14:textId="77777777" w:rsidR="004F5663" w:rsidRPr="004F5663" w:rsidRDefault="004F5663" w:rsidP="004F5663">
            <w:pPr>
              <w:widowControl/>
              <w:autoSpaceDE/>
              <w:autoSpaceDN/>
              <w:spacing w:after="0"/>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 </w:t>
            </w:r>
          </w:p>
        </w:tc>
        <w:tc>
          <w:tcPr>
            <w:tcW w:w="976" w:type="dxa"/>
            <w:tcBorders>
              <w:top w:val="nil"/>
              <w:left w:val="nil"/>
              <w:bottom w:val="nil"/>
              <w:right w:val="nil"/>
            </w:tcBorders>
            <w:shd w:val="clear" w:color="auto" w:fill="auto"/>
            <w:noWrap/>
            <w:vAlign w:val="bottom"/>
            <w:hideMark/>
          </w:tcPr>
          <w:p w14:paraId="73DE1D7C" w14:textId="77777777" w:rsidR="004F5663" w:rsidRPr="004F5663" w:rsidRDefault="004F5663" w:rsidP="004F5663">
            <w:pPr>
              <w:widowControl/>
              <w:autoSpaceDE/>
              <w:autoSpaceDN/>
              <w:spacing w:after="0"/>
              <w:rPr>
                <w:rFonts w:eastAsia="Times New Roman" w:cs="Arial"/>
                <w:b/>
                <w:bCs/>
                <w:color w:val="000000"/>
                <w:sz w:val="18"/>
                <w:szCs w:val="20"/>
                <w:lang w:val="en-AU" w:eastAsia="en-AU" w:bidi="ar-SA"/>
              </w:rPr>
            </w:pPr>
          </w:p>
        </w:tc>
        <w:tc>
          <w:tcPr>
            <w:tcW w:w="296" w:type="dxa"/>
            <w:tcBorders>
              <w:top w:val="nil"/>
              <w:left w:val="nil"/>
              <w:bottom w:val="nil"/>
              <w:right w:val="nil"/>
            </w:tcBorders>
            <w:shd w:val="clear" w:color="auto" w:fill="auto"/>
            <w:noWrap/>
            <w:vAlign w:val="bottom"/>
            <w:hideMark/>
          </w:tcPr>
          <w:p w14:paraId="2B1E12A3"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single" w:sz="4" w:space="0" w:color="auto"/>
            </w:tcBorders>
            <w:shd w:val="clear" w:color="auto" w:fill="auto"/>
            <w:noWrap/>
            <w:vAlign w:val="bottom"/>
            <w:hideMark/>
          </w:tcPr>
          <w:p w14:paraId="3BBDC2F8" w14:textId="77777777" w:rsidR="004F5663" w:rsidRPr="004F5663" w:rsidRDefault="004F5663" w:rsidP="004F5663">
            <w:pPr>
              <w:widowControl/>
              <w:autoSpaceDE/>
              <w:autoSpaceDN/>
              <w:spacing w:after="0"/>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w:t>
            </w:r>
          </w:p>
        </w:tc>
        <w:tc>
          <w:tcPr>
            <w:tcW w:w="976" w:type="dxa"/>
            <w:tcBorders>
              <w:top w:val="nil"/>
              <w:left w:val="nil"/>
              <w:bottom w:val="nil"/>
              <w:right w:val="nil"/>
            </w:tcBorders>
            <w:shd w:val="clear" w:color="000000" w:fill="FFFFFF"/>
            <w:noWrap/>
            <w:vAlign w:val="bottom"/>
            <w:hideMark/>
          </w:tcPr>
          <w:p w14:paraId="79ED7011" w14:textId="77777777" w:rsidR="004F5663" w:rsidRPr="004F5663" w:rsidRDefault="004F5663" w:rsidP="004F5663">
            <w:pPr>
              <w:widowControl/>
              <w:autoSpaceDE/>
              <w:autoSpaceDN/>
              <w:spacing w:after="0"/>
              <w:jc w:val="center"/>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 </w:t>
            </w:r>
          </w:p>
        </w:tc>
        <w:tc>
          <w:tcPr>
            <w:tcW w:w="976" w:type="dxa"/>
            <w:tcBorders>
              <w:top w:val="nil"/>
              <w:left w:val="nil"/>
              <w:bottom w:val="nil"/>
              <w:right w:val="nil"/>
            </w:tcBorders>
            <w:shd w:val="clear" w:color="000000" w:fill="FFFFFF"/>
            <w:noWrap/>
            <w:vAlign w:val="bottom"/>
            <w:hideMark/>
          </w:tcPr>
          <w:p w14:paraId="24F1436C" w14:textId="77777777" w:rsidR="004F5663" w:rsidRPr="004F5663" w:rsidRDefault="004F5663" w:rsidP="004F5663">
            <w:pPr>
              <w:widowControl/>
              <w:autoSpaceDE/>
              <w:autoSpaceDN/>
              <w:spacing w:after="0"/>
              <w:jc w:val="center"/>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w:t>
            </w:r>
          </w:p>
        </w:tc>
        <w:tc>
          <w:tcPr>
            <w:tcW w:w="262" w:type="dxa"/>
            <w:tcBorders>
              <w:top w:val="nil"/>
              <w:left w:val="nil"/>
              <w:bottom w:val="nil"/>
              <w:right w:val="nil"/>
            </w:tcBorders>
            <w:shd w:val="clear" w:color="auto" w:fill="auto"/>
            <w:noWrap/>
            <w:vAlign w:val="bottom"/>
            <w:hideMark/>
          </w:tcPr>
          <w:p w14:paraId="56B45AD4" w14:textId="77777777" w:rsidR="004F5663" w:rsidRPr="004F5663" w:rsidRDefault="004F5663" w:rsidP="004F5663">
            <w:pPr>
              <w:widowControl/>
              <w:autoSpaceDE/>
              <w:autoSpaceDN/>
              <w:spacing w:after="0"/>
              <w:jc w:val="center"/>
              <w:rPr>
                <w:rFonts w:eastAsia="Times New Roman" w:cs="Arial"/>
                <w:color w:val="000000"/>
                <w:sz w:val="18"/>
                <w:szCs w:val="20"/>
                <w:lang w:val="en-AU" w:eastAsia="en-AU" w:bidi="ar-SA"/>
              </w:rPr>
            </w:pPr>
          </w:p>
        </w:tc>
        <w:tc>
          <w:tcPr>
            <w:tcW w:w="976" w:type="dxa"/>
            <w:tcBorders>
              <w:top w:val="nil"/>
              <w:left w:val="nil"/>
              <w:bottom w:val="nil"/>
              <w:right w:val="single" w:sz="4" w:space="0" w:color="auto"/>
            </w:tcBorders>
            <w:shd w:val="clear" w:color="auto" w:fill="auto"/>
            <w:noWrap/>
            <w:vAlign w:val="bottom"/>
            <w:hideMark/>
          </w:tcPr>
          <w:p w14:paraId="600D53A0" w14:textId="77777777" w:rsidR="004F5663" w:rsidRPr="004F5663" w:rsidRDefault="004F5663" w:rsidP="004F5663">
            <w:pPr>
              <w:widowControl/>
              <w:autoSpaceDE/>
              <w:autoSpaceDN/>
              <w:spacing w:after="0"/>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w:t>
            </w:r>
          </w:p>
        </w:tc>
        <w:tc>
          <w:tcPr>
            <w:tcW w:w="976" w:type="dxa"/>
            <w:tcBorders>
              <w:top w:val="nil"/>
              <w:left w:val="nil"/>
              <w:bottom w:val="nil"/>
              <w:right w:val="nil"/>
            </w:tcBorders>
            <w:shd w:val="clear" w:color="auto" w:fill="auto"/>
            <w:noWrap/>
            <w:vAlign w:val="bottom"/>
            <w:hideMark/>
          </w:tcPr>
          <w:p w14:paraId="7A4E0E71" w14:textId="77777777" w:rsidR="004F5663" w:rsidRPr="004F5663" w:rsidRDefault="004F5663" w:rsidP="004F5663">
            <w:pPr>
              <w:widowControl/>
              <w:autoSpaceDE/>
              <w:autoSpaceDN/>
              <w:spacing w:after="0"/>
              <w:rPr>
                <w:rFonts w:eastAsia="Times New Roman" w:cs="Arial"/>
                <w:color w:val="000000"/>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1F8D05C8"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62" w:type="dxa"/>
            <w:tcBorders>
              <w:top w:val="nil"/>
              <w:left w:val="nil"/>
              <w:bottom w:val="nil"/>
              <w:right w:val="nil"/>
            </w:tcBorders>
            <w:shd w:val="clear" w:color="auto" w:fill="auto"/>
            <w:noWrap/>
            <w:vAlign w:val="bottom"/>
            <w:hideMark/>
          </w:tcPr>
          <w:p w14:paraId="00237F89"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6CE04EE2"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743F2312"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r>
      <w:tr w:rsidR="004F5663" w:rsidRPr="004F5663" w14:paraId="37A5A6CA" w14:textId="77777777" w:rsidTr="004F5663">
        <w:trPr>
          <w:trHeight w:val="260"/>
        </w:trPr>
        <w:tc>
          <w:tcPr>
            <w:tcW w:w="5156" w:type="dxa"/>
            <w:tcBorders>
              <w:top w:val="nil"/>
              <w:left w:val="nil"/>
              <w:bottom w:val="nil"/>
              <w:right w:val="nil"/>
            </w:tcBorders>
            <w:shd w:val="clear" w:color="auto" w:fill="auto"/>
            <w:vAlign w:val="bottom"/>
            <w:hideMark/>
          </w:tcPr>
          <w:p w14:paraId="402BD861" w14:textId="77777777" w:rsidR="004F5663" w:rsidRPr="004F5663" w:rsidRDefault="004F5663" w:rsidP="004F5663">
            <w:pPr>
              <w:widowControl/>
              <w:autoSpaceDE/>
              <w:autoSpaceDN/>
              <w:spacing w:after="0"/>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Balance carried forward from previous period</w:t>
            </w:r>
          </w:p>
        </w:tc>
        <w:tc>
          <w:tcPr>
            <w:tcW w:w="976" w:type="dxa"/>
            <w:tcBorders>
              <w:top w:val="nil"/>
              <w:left w:val="nil"/>
              <w:bottom w:val="single" w:sz="4" w:space="0" w:color="auto"/>
              <w:right w:val="nil"/>
            </w:tcBorders>
            <w:shd w:val="clear" w:color="auto" w:fill="auto"/>
            <w:noWrap/>
            <w:vAlign w:val="bottom"/>
            <w:hideMark/>
          </w:tcPr>
          <w:p w14:paraId="6D18D741"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(834)</w:t>
            </w:r>
          </w:p>
        </w:tc>
        <w:tc>
          <w:tcPr>
            <w:tcW w:w="976" w:type="dxa"/>
            <w:tcBorders>
              <w:top w:val="nil"/>
              <w:left w:val="nil"/>
              <w:bottom w:val="single" w:sz="4" w:space="0" w:color="auto"/>
              <w:right w:val="nil"/>
            </w:tcBorders>
            <w:shd w:val="clear" w:color="auto" w:fill="auto"/>
            <w:noWrap/>
            <w:vAlign w:val="bottom"/>
            <w:hideMark/>
          </w:tcPr>
          <w:p w14:paraId="6D06C688"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(942)</w:t>
            </w:r>
          </w:p>
        </w:tc>
        <w:tc>
          <w:tcPr>
            <w:tcW w:w="296" w:type="dxa"/>
            <w:tcBorders>
              <w:top w:val="nil"/>
              <w:left w:val="nil"/>
              <w:bottom w:val="nil"/>
              <w:right w:val="nil"/>
            </w:tcBorders>
            <w:shd w:val="clear" w:color="auto" w:fill="auto"/>
            <w:noWrap/>
            <w:vAlign w:val="bottom"/>
            <w:hideMark/>
          </w:tcPr>
          <w:p w14:paraId="37FB3B3B"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nil"/>
              <w:left w:val="nil"/>
              <w:bottom w:val="single" w:sz="4" w:space="0" w:color="auto"/>
              <w:right w:val="single" w:sz="4" w:space="0" w:color="auto"/>
            </w:tcBorders>
            <w:shd w:val="clear" w:color="auto" w:fill="auto"/>
            <w:noWrap/>
            <w:vAlign w:val="bottom"/>
            <w:hideMark/>
          </w:tcPr>
          <w:p w14:paraId="3C1C0899"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(803)</w:t>
            </w:r>
          </w:p>
        </w:tc>
        <w:tc>
          <w:tcPr>
            <w:tcW w:w="976" w:type="dxa"/>
            <w:tcBorders>
              <w:top w:val="nil"/>
              <w:left w:val="nil"/>
              <w:bottom w:val="single" w:sz="4" w:space="0" w:color="auto"/>
              <w:right w:val="nil"/>
            </w:tcBorders>
            <w:shd w:val="clear" w:color="auto" w:fill="auto"/>
            <w:noWrap/>
            <w:vAlign w:val="bottom"/>
            <w:hideMark/>
          </w:tcPr>
          <w:p w14:paraId="1A8297F9"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 xml:space="preserve">1,087 </w:t>
            </w:r>
          </w:p>
        </w:tc>
        <w:tc>
          <w:tcPr>
            <w:tcW w:w="976" w:type="dxa"/>
            <w:tcBorders>
              <w:top w:val="nil"/>
              <w:left w:val="nil"/>
              <w:bottom w:val="single" w:sz="4" w:space="0" w:color="auto"/>
              <w:right w:val="nil"/>
            </w:tcBorders>
            <w:shd w:val="clear" w:color="auto" w:fill="auto"/>
            <w:noWrap/>
            <w:vAlign w:val="bottom"/>
            <w:hideMark/>
          </w:tcPr>
          <w:p w14:paraId="1F0CDC63"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1,087 </w:t>
            </w:r>
          </w:p>
        </w:tc>
        <w:tc>
          <w:tcPr>
            <w:tcW w:w="262" w:type="dxa"/>
            <w:tcBorders>
              <w:top w:val="nil"/>
              <w:left w:val="nil"/>
              <w:bottom w:val="nil"/>
              <w:right w:val="nil"/>
            </w:tcBorders>
            <w:shd w:val="clear" w:color="auto" w:fill="auto"/>
            <w:noWrap/>
            <w:vAlign w:val="bottom"/>
            <w:hideMark/>
          </w:tcPr>
          <w:p w14:paraId="4B6F8CE5"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nil"/>
              <w:left w:val="nil"/>
              <w:bottom w:val="single" w:sz="4" w:space="0" w:color="auto"/>
              <w:right w:val="single" w:sz="4" w:space="0" w:color="auto"/>
            </w:tcBorders>
            <w:shd w:val="clear" w:color="auto" w:fill="auto"/>
            <w:noWrap/>
            <w:vAlign w:val="bottom"/>
            <w:hideMark/>
          </w:tcPr>
          <w:p w14:paraId="117CF93F"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1,088 </w:t>
            </w:r>
          </w:p>
        </w:tc>
        <w:tc>
          <w:tcPr>
            <w:tcW w:w="976" w:type="dxa"/>
            <w:tcBorders>
              <w:top w:val="nil"/>
              <w:left w:val="nil"/>
              <w:bottom w:val="single" w:sz="4" w:space="0" w:color="auto"/>
              <w:right w:val="nil"/>
            </w:tcBorders>
            <w:shd w:val="clear" w:color="auto" w:fill="auto"/>
            <w:noWrap/>
            <w:vAlign w:val="bottom"/>
            <w:hideMark/>
          </w:tcPr>
          <w:p w14:paraId="0272A761"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 xml:space="preserve">253 </w:t>
            </w:r>
          </w:p>
        </w:tc>
        <w:tc>
          <w:tcPr>
            <w:tcW w:w="976" w:type="dxa"/>
            <w:tcBorders>
              <w:top w:val="nil"/>
              <w:left w:val="nil"/>
              <w:bottom w:val="single" w:sz="4" w:space="0" w:color="auto"/>
              <w:right w:val="nil"/>
            </w:tcBorders>
            <w:shd w:val="clear" w:color="auto" w:fill="auto"/>
            <w:noWrap/>
            <w:vAlign w:val="bottom"/>
            <w:hideMark/>
          </w:tcPr>
          <w:p w14:paraId="038BDE47"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145 </w:t>
            </w:r>
          </w:p>
        </w:tc>
        <w:tc>
          <w:tcPr>
            <w:tcW w:w="262" w:type="dxa"/>
            <w:tcBorders>
              <w:top w:val="nil"/>
              <w:left w:val="nil"/>
              <w:bottom w:val="nil"/>
              <w:right w:val="nil"/>
            </w:tcBorders>
            <w:shd w:val="clear" w:color="auto" w:fill="auto"/>
            <w:noWrap/>
            <w:vAlign w:val="bottom"/>
            <w:hideMark/>
          </w:tcPr>
          <w:p w14:paraId="27DAF974"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nil"/>
              <w:left w:val="nil"/>
              <w:bottom w:val="single" w:sz="4" w:space="0" w:color="auto"/>
              <w:right w:val="nil"/>
            </w:tcBorders>
            <w:shd w:val="clear" w:color="auto" w:fill="auto"/>
            <w:noWrap/>
            <w:vAlign w:val="bottom"/>
            <w:hideMark/>
          </w:tcPr>
          <w:p w14:paraId="16A08F55"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285 </w:t>
            </w:r>
          </w:p>
        </w:tc>
        <w:tc>
          <w:tcPr>
            <w:tcW w:w="356" w:type="dxa"/>
            <w:tcBorders>
              <w:top w:val="nil"/>
              <w:left w:val="nil"/>
              <w:bottom w:val="nil"/>
              <w:right w:val="nil"/>
            </w:tcBorders>
            <w:shd w:val="clear" w:color="auto" w:fill="auto"/>
            <w:noWrap/>
            <w:vAlign w:val="bottom"/>
            <w:hideMark/>
          </w:tcPr>
          <w:p w14:paraId="28A75CF3"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r>
      <w:tr w:rsidR="004F5663" w:rsidRPr="004F5663" w14:paraId="3A0ADB15" w14:textId="77777777" w:rsidTr="004F5663">
        <w:trPr>
          <w:trHeight w:val="260"/>
        </w:trPr>
        <w:tc>
          <w:tcPr>
            <w:tcW w:w="5156" w:type="dxa"/>
            <w:tcBorders>
              <w:top w:val="nil"/>
              <w:left w:val="nil"/>
              <w:bottom w:val="nil"/>
              <w:right w:val="nil"/>
            </w:tcBorders>
            <w:shd w:val="clear" w:color="auto" w:fill="auto"/>
            <w:vAlign w:val="bottom"/>
            <w:hideMark/>
          </w:tcPr>
          <w:p w14:paraId="68FC60AB" w14:textId="77777777" w:rsidR="004F5663" w:rsidRPr="004F5663" w:rsidRDefault="004F5663" w:rsidP="004F5663">
            <w:pPr>
              <w:widowControl/>
              <w:autoSpaceDE/>
              <w:autoSpaceDN/>
              <w:spacing w:after="0"/>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Adjusted opening balance</w:t>
            </w:r>
          </w:p>
        </w:tc>
        <w:tc>
          <w:tcPr>
            <w:tcW w:w="976" w:type="dxa"/>
            <w:tcBorders>
              <w:top w:val="nil"/>
              <w:left w:val="nil"/>
              <w:bottom w:val="single" w:sz="4" w:space="0" w:color="auto"/>
              <w:right w:val="nil"/>
            </w:tcBorders>
            <w:shd w:val="clear" w:color="auto" w:fill="auto"/>
            <w:noWrap/>
            <w:vAlign w:val="bottom"/>
            <w:hideMark/>
          </w:tcPr>
          <w:p w14:paraId="35157B01"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(834)</w:t>
            </w:r>
          </w:p>
        </w:tc>
        <w:tc>
          <w:tcPr>
            <w:tcW w:w="976" w:type="dxa"/>
            <w:tcBorders>
              <w:top w:val="nil"/>
              <w:left w:val="nil"/>
              <w:bottom w:val="single" w:sz="4" w:space="0" w:color="auto"/>
              <w:right w:val="nil"/>
            </w:tcBorders>
            <w:shd w:val="clear" w:color="auto" w:fill="auto"/>
            <w:noWrap/>
            <w:vAlign w:val="bottom"/>
            <w:hideMark/>
          </w:tcPr>
          <w:p w14:paraId="141CAB02"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(942)</w:t>
            </w:r>
          </w:p>
        </w:tc>
        <w:tc>
          <w:tcPr>
            <w:tcW w:w="296" w:type="dxa"/>
            <w:tcBorders>
              <w:top w:val="nil"/>
              <w:left w:val="nil"/>
              <w:bottom w:val="nil"/>
              <w:right w:val="nil"/>
            </w:tcBorders>
            <w:shd w:val="clear" w:color="auto" w:fill="auto"/>
            <w:noWrap/>
            <w:vAlign w:val="bottom"/>
            <w:hideMark/>
          </w:tcPr>
          <w:p w14:paraId="2AD936CE"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nil"/>
              <w:left w:val="nil"/>
              <w:bottom w:val="single" w:sz="4" w:space="0" w:color="auto"/>
              <w:right w:val="single" w:sz="4" w:space="0" w:color="auto"/>
            </w:tcBorders>
            <w:shd w:val="clear" w:color="auto" w:fill="auto"/>
            <w:noWrap/>
            <w:vAlign w:val="bottom"/>
            <w:hideMark/>
          </w:tcPr>
          <w:p w14:paraId="6A1856D3"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(803)</w:t>
            </w:r>
          </w:p>
        </w:tc>
        <w:tc>
          <w:tcPr>
            <w:tcW w:w="976" w:type="dxa"/>
            <w:tcBorders>
              <w:top w:val="nil"/>
              <w:left w:val="nil"/>
              <w:bottom w:val="single" w:sz="4" w:space="0" w:color="auto"/>
              <w:right w:val="nil"/>
            </w:tcBorders>
            <w:shd w:val="clear" w:color="auto" w:fill="auto"/>
            <w:noWrap/>
            <w:vAlign w:val="bottom"/>
            <w:hideMark/>
          </w:tcPr>
          <w:p w14:paraId="42C7BC43"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 xml:space="preserve">1,087 </w:t>
            </w:r>
          </w:p>
        </w:tc>
        <w:tc>
          <w:tcPr>
            <w:tcW w:w="976" w:type="dxa"/>
            <w:tcBorders>
              <w:top w:val="nil"/>
              <w:left w:val="nil"/>
              <w:bottom w:val="single" w:sz="4" w:space="0" w:color="auto"/>
              <w:right w:val="nil"/>
            </w:tcBorders>
            <w:shd w:val="clear" w:color="auto" w:fill="auto"/>
            <w:noWrap/>
            <w:vAlign w:val="bottom"/>
            <w:hideMark/>
          </w:tcPr>
          <w:p w14:paraId="038E277E"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1,087 </w:t>
            </w:r>
          </w:p>
        </w:tc>
        <w:tc>
          <w:tcPr>
            <w:tcW w:w="262" w:type="dxa"/>
            <w:tcBorders>
              <w:top w:val="nil"/>
              <w:left w:val="nil"/>
              <w:bottom w:val="nil"/>
              <w:right w:val="nil"/>
            </w:tcBorders>
            <w:shd w:val="clear" w:color="auto" w:fill="auto"/>
            <w:noWrap/>
            <w:vAlign w:val="bottom"/>
            <w:hideMark/>
          </w:tcPr>
          <w:p w14:paraId="7F8DB562"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nil"/>
              <w:left w:val="nil"/>
              <w:bottom w:val="single" w:sz="4" w:space="0" w:color="auto"/>
              <w:right w:val="single" w:sz="4" w:space="0" w:color="auto"/>
            </w:tcBorders>
            <w:shd w:val="clear" w:color="auto" w:fill="auto"/>
            <w:noWrap/>
            <w:vAlign w:val="bottom"/>
            <w:hideMark/>
          </w:tcPr>
          <w:p w14:paraId="7A745BAC"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1,088 </w:t>
            </w:r>
          </w:p>
        </w:tc>
        <w:tc>
          <w:tcPr>
            <w:tcW w:w="976" w:type="dxa"/>
            <w:tcBorders>
              <w:top w:val="nil"/>
              <w:left w:val="nil"/>
              <w:bottom w:val="single" w:sz="4" w:space="0" w:color="auto"/>
              <w:right w:val="nil"/>
            </w:tcBorders>
            <w:shd w:val="clear" w:color="auto" w:fill="auto"/>
            <w:noWrap/>
            <w:vAlign w:val="bottom"/>
            <w:hideMark/>
          </w:tcPr>
          <w:p w14:paraId="5CEDC50D"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 xml:space="preserve">253 </w:t>
            </w:r>
          </w:p>
        </w:tc>
        <w:tc>
          <w:tcPr>
            <w:tcW w:w="976" w:type="dxa"/>
            <w:tcBorders>
              <w:top w:val="nil"/>
              <w:left w:val="nil"/>
              <w:bottom w:val="single" w:sz="4" w:space="0" w:color="auto"/>
              <w:right w:val="nil"/>
            </w:tcBorders>
            <w:shd w:val="clear" w:color="auto" w:fill="auto"/>
            <w:noWrap/>
            <w:vAlign w:val="bottom"/>
            <w:hideMark/>
          </w:tcPr>
          <w:p w14:paraId="28AD6F65"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145 </w:t>
            </w:r>
          </w:p>
        </w:tc>
        <w:tc>
          <w:tcPr>
            <w:tcW w:w="262" w:type="dxa"/>
            <w:tcBorders>
              <w:top w:val="nil"/>
              <w:left w:val="nil"/>
              <w:bottom w:val="nil"/>
              <w:right w:val="nil"/>
            </w:tcBorders>
            <w:shd w:val="clear" w:color="auto" w:fill="auto"/>
            <w:noWrap/>
            <w:vAlign w:val="bottom"/>
            <w:hideMark/>
          </w:tcPr>
          <w:p w14:paraId="20975035"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nil"/>
              <w:left w:val="nil"/>
              <w:bottom w:val="single" w:sz="4" w:space="0" w:color="auto"/>
              <w:right w:val="nil"/>
            </w:tcBorders>
            <w:shd w:val="clear" w:color="auto" w:fill="auto"/>
            <w:noWrap/>
            <w:vAlign w:val="bottom"/>
            <w:hideMark/>
          </w:tcPr>
          <w:p w14:paraId="67ECC4E9"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285 </w:t>
            </w:r>
          </w:p>
        </w:tc>
        <w:tc>
          <w:tcPr>
            <w:tcW w:w="356" w:type="dxa"/>
            <w:tcBorders>
              <w:top w:val="nil"/>
              <w:left w:val="nil"/>
              <w:bottom w:val="nil"/>
              <w:right w:val="nil"/>
            </w:tcBorders>
            <w:shd w:val="clear" w:color="auto" w:fill="auto"/>
            <w:noWrap/>
            <w:vAlign w:val="bottom"/>
            <w:hideMark/>
          </w:tcPr>
          <w:p w14:paraId="014B1FAD"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r>
      <w:tr w:rsidR="004F5663" w:rsidRPr="004F5663" w14:paraId="5CFDC5FB" w14:textId="77777777" w:rsidTr="004F5663">
        <w:trPr>
          <w:trHeight w:val="260"/>
        </w:trPr>
        <w:tc>
          <w:tcPr>
            <w:tcW w:w="5156" w:type="dxa"/>
            <w:tcBorders>
              <w:top w:val="nil"/>
              <w:left w:val="nil"/>
              <w:bottom w:val="nil"/>
              <w:right w:val="nil"/>
            </w:tcBorders>
            <w:shd w:val="clear" w:color="auto" w:fill="auto"/>
            <w:vAlign w:val="bottom"/>
            <w:hideMark/>
          </w:tcPr>
          <w:p w14:paraId="4D83870D"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49E0DB88"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5252DA21"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96" w:type="dxa"/>
            <w:tcBorders>
              <w:top w:val="nil"/>
              <w:left w:val="nil"/>
              <w:bottom w:val="nil"/>
              <w:right w:val="nil"/>
            </w:tcBorders>
            <w:shd w:val="clear" w:color="auto" w:fill="auto"/>
            <w:noWrap/>
            <w:vAlign w:val="bottom"/>
            <w:hideMark/>
          </w:tcPr>
          <w:p w14:paraId="4F870924"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single" w:sz="4" w:space="0" w:color="auto"/>
            </w:tcBorders>
            <w:shd w:val="clear" w:color="auto" w:fill="auto"/>
            <w:noWrap/>
            <w:vAlign w:val="bottom"/>
            <w:hideMark/>
          </w:tcPr>
          <w:p w14:paraId="0A768C2A" w14:textId="77777777" w:rsidR="004F5663" w:rsidRPr="004F5663" w:rsidRDefault="004F5663" w:rsidP="004F5663">
            <w:pPr>
              <w:widowControl/>
              <w:autoSpaceDE/>
              <w:autoSpaceDN/>
              <w:spacing w:after="0"/>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w:t>
            </w:r>
          </w:p>
        </w:tc>
        <w:tc>
          <w:tcPr>
            <w:tcW w:w="976" w:type="dxa"/>
            <w:tcBorders>
              <w:top w:val="nil"/>
              <w:left w:val="nil"/>
              <w:bottom w:val="nil"/>
              <w:right w:val="nil"/>
            </w:tcBorders>
            <w:shd w:val="clear" w:color="auto" w:fill="auto"/>
            <w:noWrap/>
            <w:vAlign w:val="bottom"/>
            <w:hideMark/>
          </w:tcPr>
          <w:p w14:paraId="00EBD1D2" w14:textId="77777777" w:rsidR="004F5663" w:rsidRPr="004F5663" w:rsidRDefault="004F5663" w:rsidP="004F5663">
            <w:pPr>
              <w:widowControl/>
              <w:autoSpaceDE/>
              <w:autoSpaceDN/>
              <w:spacing w:after="0"/>
              <w:rPr>
                <w:rFonts w:eastAsia="Times New Roman" w:cs="Arial"/>
                <w:color w:val="000000"/>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71DD1F5B"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62" w:type="dxa"/>
            <w:tcBorders>
              <w:top w:val="nil"/>
              <w:left w:val="nil"/>
              <w:bottom w:val="nil"/>
              <w:right w:val="nil"/>
            </w:tcBorders>
            <w:shd w:val="clear" w:color="auto" w:fill="auto"/>
            <w:noWrap/>
            <w:vAlign w:val="bottom"/>
            <w:hideMark/>
          </w:tcPr>
          <w:p w14:paraId="4B08DD7F" w14:textId="77777777" w:rsidR="004F5663" w:rsidRPr="004F5663" w:rsidRDefault="004F5663" w:rsidP="004F5663">
            <w:pPr>
              <w:widowControl/>
              <w:autoSpaceDE/>
              <w:autoSpaceDN/>
              <w:spacing w:after="0"/>
              <w:jc w:val="right"/>
              <w:rPr>
                <w:rFonts w:eastAsia="Times New Roman" w:cs="Arial"/>
                <w:color w:val="auto"/>
                <w:sz w:val="18"/>
                <w:szCs w:val="20"/>
                <w:lang w:val="en-AU" w:eastAsia="en-AU" w:bidi="ar-SA"/>
              </w:rPr>
            </w:pPr>
          </w:p>
        </w:tc>
        <w:tc>
          <w:tcPr>
            <w:tcW w:w="976" w:type="dxa"/>
            <w:tcBorders>
              <w:top w:val="nil"/>
              <w:left w:val="nil"/>
              <w:bottom w:val="nil"/>
              <w:right w:val="single" w:sz="4" w:space="0" w:color="auto"/>
            </w:tcBorders>
            <w:shd w:val="clear" w:color="auto" w:fill="auto"/>
            <w:noWrap/>
            <w:vAlign w:val="bottom"/>
            <w:hideMark/>
          </w:tcPr>
          <w:p w14:paraId="2E2624AF" w14:textId="77777777" w:rsidR="004F5663" w:rsidRPr="004F5663" w:rsidRDefault="004F5663" w:rsidP="004F5663">
            <w:pPr>
              <w:widowControl/>
              <w:autoSpaceDE/>
              <w:autoSpaceDN/>
              <w:spacing w:after="0"/>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w:t>
            </w:r>
          </w:p>
        </w:tc>
        <w:tc>
          <w:tcPr>
            <w:tcW w:w="976" w:type="dxa"/>
            <w:tcBorders>
              <w:top w:val="nil"/>
              <w:left w:val="nil"/>
              <w:bottom w:val="nil"/>
              <w:right w:val="nil"/>
            </w:tcBorders>
            <w:shd w:val="clear" w:color="auto" w:fill="auto"/>
            <w:noWrap/>
            <w:vAlign w:val="bottom"/>
            <w:hideMark/>
          </w:tcPr>
          <w:p w14:paraId="085A155C" w14:textId="77777777" w:rsidR="004F5663" w:rsidRPr="004F5663" w:rsidRDefault="004F5663" w:rsidP="004F5663">
            <w:pPr>
              <w:widowControl/>
              <w:autoSpaceDE/>
              <w:autoSpaceDN/>
              <w:spacing w:after="0"/>
              <w:rPr>
                <w:rFonts w:eastAsia="Times New Roman" w:cs="Arial"/>
                <w:color w:val="000000"/>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02F21E5A"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62" w:type="dxa"/>
            <w:tcBorders>
              <w:top w:val="nil"/>
              <w:left w:val="nil"/>
              <w:bottom w:val="nil"/>
              <w:right w:val="nil"/>
            </w:tcBorders>
            <w:shd w:val="clear" w:color="auto" w:fill="auto"/>
            <w:noWrap/>
            <w:vAlign w:val="bottom"/>
            <w:hideMark/>
          </w:tcPr>
          <w:p w14:paraId="1D831174"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48414FCE"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0C9F7951"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r>
      <w:tr w:rsidR="004F5663" w:rsidRPr="004F5663" w14:paraId="63C65DA0" w14:textId="77777777" w:rsidTr="004F5663">
        <w:trPr>
          <w:trHeight w:val="260"/>
        </w:trPr>
        <w:tc>
          <w:tcPr>
            <w:tcW w:w="5156" w:type="dxa"/>
            <w:tcBorders>
              <w:top w:val="nil"/>
              <w:left w:val="nil"/>
              <w:bottom w:val="nil"/>
              <w:right w:val="nil"/>
            </w:tcBorders>
            <w:shd w:val="clear" w:color="auto" w:fill="auto"/>
            <w:vAlign w:val="bottom"/>
            <w:hideMark/>
          </w:tcPr>
          <w:p w14:paraId="0EA118CF" w14:textId="77777777" w:rsidR="004F5663" w:rsidRPr="004F5663" w:rsidRDefault="004F5663" w:rsidP="004F5663">
            <w:pPr>
              <w:widowControl/>
              <w:autoSpaceDE/>
              <w:autoSpaceDN/>
              <w:spacing w:after="0"/>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Comprehensive Income/(Deficit)</w:t>
            </w:r>
          </w:p>
        </w:tc>
        <w:tc>
          <w:tcPr>
            <w:tcW w:w="976" w:type="dxa"/>
            <w:tcBorders>
              <w:top w:val="nil"/>
              <w:left w:val="nil"/>
              <w:bottom w:val="nil"/>
              <w:right w:val="nil"/>
            </w:tcBorders>
            <w:shd w:val="clear" w:color="auto" w:fill="auto"/>
            <w:noWrap/>
            <w:vAlign w:val="bottom"/>
            <w:hideMark/>
          </w:tcPr>
          <w:p w14:paraId="554182E2" w14:textId="77777777" w:rsidR="004F5663" w:rsidRPr="004F5663" w:rsidRDefault="004F5663" w:rsidP="004F5663">
            <w:pPr>
              <w:widowControl/>
              <w:autoSpaceDE/>
              <w:autoSpaceDN/>
              <w:spacing w:after="0"/>
              <w:rPr>
                <w:rFonts w:eastAsia="Times New Roman" w:cs="Arial"/>
                <w:b/>
                <w:bCs/>
                <w:color w:val="000000"/>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4D46EF18"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96" w:type="dxa"/>
            <w:tcBorders>
              <w:top w:val="nil"/>
              <w:left w:val="nil"/>
              <w:bottom w:val="nil"/>
              <w:right w:val="nil"/>
            </w:tcBorders>
            <w:shd w:val="clear" w:color="auto" w:fill="auto"/>
            <w:noWrap/>
            <w:vAlign w:val="bottom"/>
            <w:hideMark/>
          </w:tcPr>
          <w:p w14:paraId="354F4123"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single" w:sz="4" w:space="0" w:color="auto"/>
            </w:tcBorders>
            <w:shd w:val="clear" w:color="auto" w:fill="auto"/>
            <w:noWrap/>
            <w:vAlign w:val="bottom"/>
            <w:hideMark/>
          </w:tcPr>
          <w:p w14:paraId="3C82B840" w14:textId="77777777" w:rsidR="004F5663" w:rsidRPr="004F5663" w:rsidRDefault="004F5663" w:rsidP="004F5663">
            <w:pPr>
              <w:widowControl/>
              <w:autoSpaceDE/>
              <w:autoSpaceDN/>
              <w:spacing w:after="0"/>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w:t>
            </w:r>
          </w:p>
        </w:tc>
        <w:tc>
          <w:tcPr>
            <w:tcW w:w="976" w:type="dxa"/>
            <w:tcBorders>
              <w:top w:val="nil"/>
              <w:left w:val="nil"/>
              <w:bottom w:val="nil"/>
              <w:right w:val="nil"/>
            </w:tcBorders>
            <w:shd w:val="clear" w:color="auto" w:fill="auto"/>
            <w:noWrap/>
            <w:vAlign w:val="bottom"/>
            <w:hideMark/>
          </w:tcPr>
          <w:p w14:paraId="7DE35599" w14:textId="77777777" w:rsidR="004F5663" w:rsidRPr="004F5663" w:rsidRDefault="004F5663" w:rsidP="004F5663">
            <w:pPr>
              <w:widowControl/>
              <w:autoSpaceDE/>
              <w:autoSpaceDN/>
              <w:spacing w:after="0"/>
              <w:rPr>
                <w:rFonts w:eastAsia="Times New Roman" w:cs="Arial"/>
                <w:color w:val="000000"/>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1557D36F"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62" w:type="dxa"/>
            <w:tcBorders>
              <w:top w:val="nil"/>
              <w:left w:val="nil"/>
              <w:bottom w:val="nil"/>
              <w:right w:val="nil"/>
            </w:tcBorders>
            <w:shd w:val="clear" w:color="auto" w:fill="auto"/>
            <w:noWrap/>
            <w:vAlign w:val="bottom"/>
            <w:hideMark/>
          </w:tcPr>
          <w:p w14:paraId="6556FEBF" w14:textId="77777777" w:rsidR="004F5663" w:rsidRPr="004F5663" w:rsidRDefault="004F5663" w:rsidP="004F5663">
            <w:pPr>
              <w:widowControl/>
              <w:autoSpaceDE/>
              <w:autoSpaceDN/>
              <w:spacing w:after="0"/>
              <w:jc w:val="right"/>
              <w:rPr>
                <w:rFonts w:eastAsia="Times New Roman" w:cs="Arial"/>
                <w:color w:val="auto"/>
                <w:sz w:val="18"/>
                <w:szCs w:val="20"/>
                <w:lang w:val="en-AU" w:eastAsia="en-AU" w:bidi="ar-SA"/>
              </w:rPr>
            </w:pPr>
          </w:p>
        </w:tc>
        <w:tc>
          <w:tcPr>
            <w:tcW w:w="976" w:type="dxa"/>
            <w:tcBorders>
              <w:top w:val="nil"/>
              <w:left w:val="nil"/>
              <w:bottom w:val="nil"/>
              <w:right w:val="single" w:sz="4" w:space="0" w:color="auto"/>
            </w:tcBorders>
            <w:shd w:val="clear" w:color="auto" w:fill="auto"/>
            <w:noWrap/>
            <w:vAlign w:val="bottom"/>
            <w:hideMark/>
          </w:tcPr>
          <w:p w14:paraId="5577D2C8" w14:textId="77777777" w:rsidR="004F5663" w:rsidRPr="004F5663" w:rsidRDefault="004F5663" w:rsidP="004F5663">
            <w:pPr>
              <w:widowControl/>
              <w:autoSpaceDE/>
              <w:autoSpaceDN/>
              <w:spacing w:after="0"/>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w:t>
            </w:r>
          </w:p>
        </w:tc>
        <w:tc>
          <w:tcPr>
            <w:tcW w:w="976" w:type="dxa"/>
            <w:tcBorders>
              <w:top w:val="nil"/>
              <w:left w:val="nil"/>
              <w:bottom w:val="nil"/>
              <w:right w:val="nil"/>
            </w:tcBorders>
            <w:shd w:val="clear" w:color="auto" w:fill="auto"/>
            <w:noWrap/>
            <w:vAlign w:val="bottom"/>
            <w:hideMark/>
          </w:tcPr>
          <w:p w14:paraId="70DE23FC" w14:textId="77777777" w:rsidR="004F5663" w:rsidRPr="004F5663" w:rsidRDefault="004F5663" w:rsidP="004F5663">
            <w:pPr>
              <w:widowControl/>
              <w:autoSpaceDE/>
              <w:autoSpaceDN/>
              <w:spacing w:after="0"/>
              <w:rPr>
                <w:rFonts w:eastAsia="Times New Roman" w:cs="Arial"/>
                <w:color w:val="000000"/>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151778E1"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62" w:type="dxa"/>
            <w:tcBorders>
              <w:top w:val="nil"/>
              <w:left w:val="nil"/>
              <w:bottom w:val="nil"/>
              <w:right w:val="nil"/>
            </w:tcBorders>
            <w:shd w:val="clear" w:color="auto" w:fill="auto"/>
            <w:noWrap/>
            <w:vAlign w:val="bottom"/>
            <w:hideMark/>
          </w:tcPr>
          <w:p w14:paraId="40850CCE"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4B491619"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4DE1A010"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r>
      <w:tr w:rsidR="004F5663" w:rsidRPr="004F5663" w14:paraId="60D72B22" w14:textId="77777777" w:rsidTr="004F5663">
        <w:trPr>
          <w:trHeight w:val="260"/>
        </w:trPr>
        <w:tc>
          <w:tcPr>
            <w:tcW w:w="5156" w:type="dxa"/>
            <w:tcBorders>
              <w:top w:val="nil"/>
              <w:left w:val="nil"/>
              <w:bottom w:val="nil"/>
              <w:right w:val="nil"/>
            </w:tcBorders>
            <w:shd w:val="clear" w:color="auto" w:fill="auto"/>
            <w:vAlign w:val="bottom"/>
            <w:hideMark/>
          </w:tcPr>
          <w:p w14:paraId="4C02BED5" w14:textId="77777777" w:rsidR="004F5663" w:rsidRPr="004F5663" w:rsidRDefault="004F5663" w:rsidP="004F5663">
            <w:pPr>
              <w:widowControl/>
              <w:autoSpaceDE/>
              <w:autoSpaceDN/>
              <w:spacing w:after="0"/>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Surplus/(Deficit) for the period</w:t>
            </w:r>
          </w:p>
        </w:tc>
        <w:tc>
          <w:tcPr>
            <w:tcW w:w="976" w:type="dxa"/>
            <w:tcBorders>
              <w:top w:val="nil"/>
              <w:left w:val="nil"/>
              <w:bottom w:val="nil"/>
              <w:right w:val="nil"/>
            </w:tcBorders>
            <w:shd w:val="clear" w:color="auto" w:fill="auto"/>
            <w:noWrap/>
            <w:vAlign w:val="bottom"/>
            <w:hideMark/>
          </w:tcPr>
          <w:p w14:paraId="205FC6F3"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 xml:space="preserve">290 </w:t>
            </w:r>
          </w:p>
        </w:tc>
        <w:tc>
          <w:tcPr>
            <w:tcW w:w="976" w:type="dxa"/>
            <w:tcBorders>
              <w:top w:val="nil"/>
              <w:left w:val="nil"/>
              <w:bottom w:val="nil"/>
              <w:right w:val="nil"/>
            </w:tcBorders>
            <w:shd w:val="clear" w:color="auto" w:fill="auto"/>
            <w:noWrap/>
            <w:vAlign w:val="bottom"/>
            <w:hideMark/>
          </w:tcPr>
          <w:p w14:paraId="15601C64"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108 </w:t>
            </w:r>
          </w:p>
        </w:tc>
        <w:tc>
          <w:tcPr>
            <w:tcW w:w="296" w:type="dxa"/>
            <w:tcBorders>
              <w:top w:val="nil"/>
              <w:left w:val="nil"/>
              <w:bottom w:val="nil"/>
              <w:right w:val="nil"/>
            </w:tcBorders>
            <w:shd w:val="clear" w:color="auto" w:fill="auto"/>
            <w:noWrap/>
            <w:vAlign w:val="bottom"/>
            <w:hideMark/>
          </w:tcPr>
          <w:p w14:paraId="232DE014"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nil"/>
              <w:left w:val="nil"/>
              <w:bottom w:val="nil"/>
              <w:right w:val="single" w:sz="4" w:space="0" w:color="auto"/>
            </w:tcBorders>
            <w:shd w:val="clear" w:color="auto" w:fill="auto"/>
            <w:noWrap/>
            <w:vAlign w:val="bottom"/>
            <w:hideMark/>
          </w:tcPr>
          <w:p w14:paraId="31FA1823"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 - </w:t>
            </w:r>
          </w:p>
        </w:tc>
        <w:tc>
          <w:tcPr>
            <w:tcW w:w="976" w:type="dxa"/>
            <w:tcBorders>
              <w:top w:val="nil"/>
              <w:left w:val="nil"/>
              <w:bottom w:val="nil"/>
              <w:right w:val="nil"/>
            </w:tcBorders>
            <w:shd w:val="clear" w:color="auto" w:fill="auto"/>
            <w:noWrap/>
            <w:vAlign w:val="bottom"/>
            <w:hideMark/>
          </w:tcPr>
          <w:p w14:paraId="627CCB62"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 xml:space="preserve"> - </w:t>
            </w:r>
          </w:p>
        </w:tc>
        <w:tc>
          <w:tcPr>
            <w:tcW w:w="976" w:type="dxa"/>
            <w:tcBorders>
              <w:top w:val="nil"/>
              <w:left w:val="nil"/>
              <w:bottom w:val="nil"/>
              <w:right w:val="nil"/>
            </w:tcBorders>
            <w:shd w:val="clear" w:color="auto" w:fill="auto"/>
            <w:noWrap/>
            <w:vAlign w:val="bottom"/>
            <w:hideMark/>
          </w:tcPr>
          <w:p w14:paraId="6893522E"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 - </w:t>
            </w:r>
          </w:p>
        </w:tc>
        <w:tc>
          <w:tcPr>
            <w:tcW w:w="262" w:type="dxa"/>
            <w:tcBorders>
              <w:top w:val="nil"/>
              <w:left w:val="nil"/>
              <w:bottom w:val="nil"/>
              <w:right w:val="nil"/>
            </w:tcBorders>
            <w:shd w:val="clear" w:color="auto" w:fill="auto"/>
            <w:noWrap/>
            <w:vAlign w:val="bottom"/>
            <w:hideMark/>
          </w:tcPr>
          <w:p w14:paraId="76C497E8"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nil"/>
              <w:left w:val="nil"/>
              <w:bottom w:val="nil"/>
              <w:right w:val="single" w:sz="4" w:space="0" w:color="auto"/>
            </w:tcBorders>
            <w:shd w:val="clear" w:color="auto" w:fill="auto"/>
            <w:noWrap/>
            <w:vAlign w:val="bottom"/>
            <w:hideMark/>
          </w:tcPr>
          <w:p w14:paraId="6F04A061"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 - </w:t>
            </w:r>
          </w:p>
        </w:tc>
        <w:tc>
          <w:tcPr>
            <w:tcW w:w="976" w:type="dxa"/>
            <w:tcBorders>
              <w:top w:val="nil"/>
              <w:left w:val="nil"/>
              <w:bottom w:val="nil"/>
              <w:right w:val="nil"/>
            </w:tcBorders>
            <w:shd w:val="clear" w:color="auto" w:fill="auto"/>
            <w:noWrap/>
            <w:vAlign w:val="bottom"/>
            <w:hideMark/>
          </w:tcPr>
          <w:p w14:paraId="1F89A83E"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 xml:space="preserve">290 </w:t>
            </w:r>
          </w:p>
        </w:tc>
        <w:tc>
          <w:tcPr>
            <w:tcW w:w="976" w:type="dxa"/>
            <w:tcBorders>
              <w:top w:val="nil"/>
              <w:left w:val="nil"/>
              <w:bottom w:val="nil"/>
              <w:right w:val="nil"/>
            </w:tcBorders>
            <w:shd w:val="clear" w:color="auto" w:fill="auto"/>
            <w:noWrap/>
            <w:vAlign w:val="bottom"/>
            <w:hideMark/>
          </w:tcPr>
          <w:p w14:paraId="7F0827DD"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108 </w:t>
            </w:r>
          </w:p>
        </w:tc>
        <w:tc>
          <w:tcPr>
            <w:tcW w:w="262" w:type="dxa"/>
            <w:tcBorders>
              <w:top w:val="nil"/>
              <w:left w:val="nil"/>
              <w:bottom w:val="nil"/>
              <w:right w:val="nil"/>
            </w:tcBorders>
            <w:shd w:val="clear" w:color="auto" w:fill="auto"/>
            <w:noWrap/>
            <w:vAlign w:val="bottom"/>
            <w:hideMark/>
          </w:tcPr>
          <w:p w14:paraId="76EE4537"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2DE2399B"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 - </w:t>
            </w:r>
          </w:p>
        </w:tc>
        <w:tc>
          <w:tcPr>
            <w:tcW w:w="356" w:type="dxa"/>
            <w:tcBorders>
              <w:top w:val="nil"/>
              <w:left w:val="nil"/>
              <w:bottom w:val="nil"/>
              <w:right w:val="nil"/>
            </w:tcBorders>
            <w:shd w:val="clear" w:color="auto" w:fill="auto"/>
            <w:noWrap/>
            <w:vAlign w:val="bottom"/>
            <w:hideMark/>
          </w:tcPr>
          <w:p w14:paraId="5AC8B511"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r>
      <w:tr w:rsidR="004F5663" w:rsidRPr="004F5663" w14:paraId="3F7FE97F" w14:textId="77777777" w:rsidTr="004F5663">
        <w:trPr>
          <w:trHeight w:val="260"/>
        </w:trPr>
        <w:tc>
          <w:tcPr>
            <w:tcW w:w="5156" w:type="dxa"/>
            <w:tcBorders>
              <w:top w:val="nil"/>
              <w:left w:val="nil"/>
              <w:bottom w:val="nil"/>
              <w:right w:val="nil"/>
            </w:tcBorders>
            <w:shd w:val="clear" w:color="auto" w:fill="auto"/>
            <w:vAlign w:val="bottom"/>
            <w:hideMark/>
          </w:tcPr>
          <w:p w14:paraId="399EAF03" w14:textId="77777777" w:rsidR="004F5663" w:rsidRPr="004F5663" w:rsidRDefault="004F5663" w:rsidP="004F5663">
            <w:pPr>
              <w:widowControl/>
              <w:autoSpaceDE/>
              <w:autoSpaceDN/>
              <w:spacing w:after="0"/>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Total comprehensive income/(deficit)</w:t>
            </w:r>
          </w:p>
        </w:tc>
        <w:tc>
          <w:tcPr>
            <w:tcW w:w="976" w:type="dxa"/>
            <w:tcBorders>
              <w:top w:val="single" w:sz="4" w:space="0" w:color="auto"/>
              <w:left w:val="nil"/>
              <w:bottom w:val="single" w:sz="4" w:space="0" w:color="auto"/>
              <w:right w:val="nil"/>
            </w:tcBorders>
            <w:shd w:val="clear" w:color="auto" w:fill="auto"/>
            <w:noWrap/>
            <w:vAlign w:val="bottom"/>
            <w:hideMark/>
          </w:tcPr>
          <w:p w14:paraId="17ACE301"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 xml:space="preserve">290 </w:t>
            </w:r>
          </w:p>
        </w:tc>
        <w:tc>
          <w:tcPr>
            <w:tcW w:w="976" w:type="dxa"/>
            <w:tcBorders>
              <w:top w:val="single" w:sz="4" w:space="0" w:color="auto"/>
              <w:left w:val="nil"/>
              <w:bottom w:val="single" w:sz="4" w:space="0" w:color="auto"/>
              <w:right w:val="nil"/>
            </w:tcBorders>
            <w:shd w:val="clear" w:color="auto" w:fill="auto"/>
            <w:noWrap/>
            <w:vAlign w:val="bottom"/>
            <w:hideMark/>
          </w:tcPr>
          <w:p w14:paraId="5E8D59D4"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108 </w:t>
            </w:r>
          </w:p>
        </w:tc>
        <w:tc>
          <w:tcPr>
            <w:tcW w:w="296" w:type="dxa"/>
            <w:tcBorders>
              <w:top w:val="nil"/>
              <w:left w:val="nil"/>
              <w:bottom w:val="nil"/>
              <w:right w:val="nil"/>
            </w:tcBorders>
            <w:shd w:val="clear" w:color="auto" w:fill="auto"/>
            <w:noWrap/>
            <w:vAlign w:val="bottom"/>
            <w:hideMark/>
          </w:tcPr>
          <w:p w14:paraId="6FBC0A41"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single" w:sz="4" w:space="0" w:color="auto"/>
              <w:left w:val="nil"/>
              <w:bottom w:val="single" w:sz="4" w:space="0" w:color="auto"/>
              <w:right w:val="single" w:sz="4" w:space="0" w:color="auto"/>
            </w:tcBorders>
            <w:shd w:val="clear" w:color="auto" w:fill="auto"/>
            <w:noWrap/>
            <w:vAlign w:val="bottom"/>
            <w:hideMark/>
          </w:tcPr>
          <w:p w14:paraId="1BE26391"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 - </w:t>
            </w:r>
          </w:p>
        </w:tc>
        <w:tc>
          <w:tcPr>
            <w:tcW w:w="976" w:type="dxa"/>
            <w:tcBorders>
              <w:top w:val="single" w:sz="4" w:space="0" w:color="auto"/>
              <w:left w:val="nil"/>
              <w:bottom w:val="single" w:sz="4" w:space="0" w:color="auto"/>
              <w:right w:val="nil"/>
            </w:tcBorders>
            <w:shd w:val="clear" w:color="auto" w:fill="auto"/>
            <w:noWrap/>
            <w:vAlign w:val="bottom"/>
            <w:hideMark/>
          </w:tcPr>
          <w:p w14:paraId="57126035"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 xml:space="preserve"> - </w:t>
            </w:r>
          </w:p>
        </w:tc>
        <w:tc>
          <w:tcPr>
            <w:tcW w:w="976" w:type="dxa"/>
            <w:tcBorders>
              <w:top w:val="single" w:sz="4" w:space="0" w:color="auto"/>
              <w:left w:val="nil"/>
              <w:bottom w:val="single" w:sz="4" w:space="0" w:color="auto"/>
              <w:right w:val="nil"/>
            </w:tcBorders>
            <w:shd w:val="clear" w:color="auto" w:fill="auto"/>
            <w:noWrap/>
            <w:vAlign w:val="bottom"/>
            <w:hideMark/>
          </w:tcPr>
          <w:p w14:paraId="7701A35F"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 - </w:t>
            </w:r>
          </w:p>
        </w:tc>
        <w:tc>
          <w:tcPr>
            <w:tcW w:w="262" w:type="dxa"/>
            <w:tcBorders>
              <w:top w:val="nil"/>
              <w:left w:val="nil"/>
              <w:bottom w:val="nil"/>
              <w:right w:val="nil"/>
            </w:tcBorders>
            <w:shd w:val="clear" w:color="auto" w:fill="auto"/>
            <w:noWrap/>
            <w:vAlign w:val="bottom"/>
            <w:hideMark/>
          </w:tcPr>
          <w:p w14:paraId="14E576B7"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single" w:sz="4" w:space="0" w:color="auto"/>
              <w:left w:val="nil"/>
              <w:bottom w:val="single" w:sz="4" w:space="0" w:color="auto"/>
              <w:right w:val="single" w:sz="4" w:space="0" w:color="auto"/>
            </w:tcBorders>
            <w:shd w:val="clear" w:color="auto" w:fill="auto"/>
            <w:noWrap/>
            <w:vAlign w:val="bottom"/>
            <w:hideMark/>
          </w:tcPr>
          <w:p w14:paraId="4208000E"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 - </w:t>
            </w:r>
          </w:p>
        </w:tc>
        <w:tc>
          <w:tcPr>
            <w:tcW w:w="976" w:type="dxa"/>
            <w:tcBorders>
              <w:top w:val="single" w:sz="4" w:space="0" w:color="auto"/>
              <w:left w:val="nil"/>
              <w:bottom w:val="single" w:sz="4" w:space="0" w:color="auto"/>
              <w:right w:val="nil"/>
            </w:tcBorders>
            <w:shd w:val="clear" w:color="auto" w:fill="auto"/>
            <w:noWrap/>
            <w:vAlign w:val="bottom"/>
            <w:hideMark/>
          </w:tcPr>
          <w:p w14:paraId="47F6EE0E"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 xml:space="preserve">290 </w:t>
            </w:r>
          </w:p>
        </w:tc>
        <w:tc>
          <w:tcPr>
            <w:tcW w:w="976" w:type="dxa"/>
            <w:tcBorders>
              <w:top w:val="single" w:sz="4" w:space="0" w:color="auto"/>
              <w:left w:val="nil"/>
              <w:bottom w:val="single" w:sz="4" w:space="0" w:color="auto"/>
              <w:right w:val="nil"/>
            </w:tcBorders>
            <w:shd w:val="clear" w:color="auto" w:fill="auto"/>
            <w:noWrap/>
            <w:vAlign w:val="bottom"/>
            <w:hideMark/>
          </w:tcPr>
          <w:p w14:paraId="6717682C"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108 </w:t>
            </w:r>
          </w:p>
        </w:tc>
        <w:tc>
          <w:tcPr>
            <w:tcW w:w="262" w:type="dxa"/>
            <w:tcBorders>
              <w:top w:val="nil"/>
              <w:left w:val="nil"/>
              <w:bottom w:val="nil"/>
              <w:right w:val="nil"/>
            </w:tcBorders>
            <w:shd w:val="clear" w:color="auto" w:fill="auto"/>
            <w:noWrap/>
            <w:vAlign w:val="bottom"/>
            <w:hideMark/>
          </w:tcPr>
          <w:p w14:paraId="08045F11"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single" w:sz="4" w:space="0" w:color="auto"/>
              <w:left w:val="nil"/>
              <w:bottom w:val="single" w:sz="4" w:space="0" w:color="auto"/>
              <w:right w:val="nil"/>
            </w:tcBorders>
            <w:shd w:val="clear" w:color="auto" w:fill="auto"/>
            <w:noWrap/>
            <w:vAlign w:val="bottom"/>
            <w:hideMark/>
          </w:tcPr>
          <w:p w14:paraId="2ABFC50D"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 - </w:t>
            </w:r>
          </w:p>
        </w:tc>
        <w:tc>
          <w:tcPr>
            <w:tcW w:w="356" w:type="dxa"/>
            <w:tcBorders>
              <w:top w:val="nil"/>
              <w:left w:val="nil"/>
              <w:bottom w:val="nil"/>
              <w:right w:val="nil"/>
            </w:tcBorders>
            <w:shd w:val="clear" w:color="auto" w:fill="auto"/>
            <w:noWrap/>
            <w:vAlign w:val="bottom"/>
            <w:hideMark/>
          </w:tcPr>
          <w:p w14:paraId="19F74E34"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r>
      <w:tr w:rsidR="004F5663" w:rsidRPr="004F5663" w14:paraId="478B3B07" w14:textId="77777777" w:rsidTr="004F5663">
        <w:trPr>
          <w:trHeight w:val="260"/>
        </w:trPr>
        <w:tc>
          <w:tcPr>
            <w:tcW w:w="5156" w:type="dxa"/>
            <w:tcBorders>
              <w:top w:val="nil"/>
              <w:left w:val="nil"/>
              <w:bottom w:val="single" w:sz="4" w:space="0" w:color="auto"/>
              <w:right w:val="nil"/>
            </w:tcBorders>
            <w:shd w:val="clear" w:color="auto" w:fill="auto"/>
            <w:vAlign w:val="bottom"/>
            <w:hideMark/>
          </w:tcPr>
          <w:p w14:paraId="292D875A" w14:textId="77777777" w:rsidR="004F5663" w:rsidRPr="004F5663" w:rsidRDefault="004F5663" w:rsidP="004F5663">
            <w:pPr>
              <w:widowControl/>
              <w:autoSpaceDE/>
              <w:autoSpaceDN/>
              <w:spacing w:after="0"/>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Closing balance as at 30 June</w:t>
            </w:r>
          </w:p>
        </w:tc>
        <w:tc>
          <w:tcPr>
            <w:tcW w:w="976" w:type="dxa"/>
            <w:tcBorders>
              <w:top w:val="nil"/>
              <w:left w:val="nil"/>
              <w:bottom w:val="single" w:sz="4" w:space="0" w:color="auto"/>
              <w:right w:val="nil"/>
            </w:tcBorders>
            <w:shd w:val="clear" w:color="auto" w:fill="auto"/>
            <w:noWrap/>
            <w:vAlign w:val="bottom"/>
            <w:hideMark/>
          </w:tcPr>
          <w:p w14:paraId="52AE55D8"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(544)</w:t>
            </w:r>
          </w:p>
        </w:tc>
        <w:tc>
          <w:tcPr>
            <w:tcW w:w="976" w:type="dxa"/>
            <w:tcBorders>
              <w:top w:val="nil"/>
              <w:left w:val="nil"/>
              <w:bottom w:val="single" w:sz="4" w:space="0" w:color="auto"/>
              <w:right w:val="nil"/>
            </w:tcBorders>
            <w:shd w:val="clear" w:color="auto" w:fill="auto"/>
            <w:noWrap/>
            <w:vAlign w:val="bottom"/>
            <w:hideMark/>
          </w:tcPr>
          <w:p w14:paraId="05202A9F"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(834)</w:t>
            </w:r>
          </w:p>
        </w:tc>
        <w:tc>
          <w:tcPr>
            <w:tcW w:w="296" w:type="dxa"/>
            <w:tcBorders>
              <w:top w:val="nil"/>
              <w:left w:val="nil"/>
              <w:bottom w:val="nil"/>
              <w:right w:val="nil"/>
            </w:tcBorders>
            <w:shd w:val="clear" w:color="auto" w:fill="auto"/>
            <w:noWrap/>
            <w:vAlign w:val="bottom"/>
            <w:hideMark/>
          </w:tcPr>
          <w:p w14:paraId="3E0FBF7F"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nil"/>
              <w:left w:val="nil"/>
              <w:bottom w:val="single" w:sz="4" w:space="0" w:color="auto"/>
              <w:right w:val="single" w:sz="4" w:space="0" w:color="auto"/>
            </w:tcBorders>
            <w:shd w:val="clear" w:color="auto" w:fill="auto"/>
            <w:noWrap/>
            <w:vAlign w:val="bottom"/>
            <w:hideMark/>
          </w:tcPr>
          <w:p w14:paraId="7D324BA4"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(803)</w:t>
            </w:r>
          </w:p>
        </w:tc>
        <w:tc>
          <w:tcPr>
            <w:tcW w:w="976" w:type="dxa"/>
            <w:tcBorders>
              <w:top w:val="nil"/>
              <w:left w:val="nil"/>
              <w:bottom w:val="single" w:sz="4" w:space="0" w:color="auto"/>
              <w:right w:val="nil"/>
            </w:tcBorders>
            <w:shd w:val="clear" w:color="auto" w:fill="auto"/>
            <w:noWrap/>
            <w:vAlign w:val="bottom"/>
            <w:hideMark/>
          </w:tcPr>
          <w:p w14:paraId="0D8CD0FC"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 xml:space="preserve">1,087 </w:t>
            </w:r>
          </w:p>
        </w:tc>
        <w:tc>
          <w:tcPr>
            <w:tcW w:w="976" w:type="dxa"/>
            <w:tcBorders>
              <w:top w:val="nil"/>
              <w:left w:val="nil"/>
              <w:bottom w:val="single" w:sz="4" w:space="0" w:color="auto"/>
              <w:right w:val="nil"/>
            </w:tcBorders>
            <w:shd w:val="clear" w:color="auto" w:fill="auto"/>
            <w:noWrap/>
            <w:vAlign w:val="bottom"/>
            <w:hideMark/>
          </w:tcPr>
          <w:p w14:paraId="6E3A1781"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1,087 </w:t>
            </w:r>
          </w:p>
        </w:tc>
        <w:tc>
          <w:tcPr>
            <w:tcW w:w="262" w:type="dxa"/>
            <w:tcBorders>
              <w:top w:val="nil"/>
              <w:left w:val="nil"/>
              <w:bottom w:val="nil"/>
              <w:right w:val="nil"/>
            </w:tcBorders>
            <w:shd w:val="clear" w:color="auto" w:fill="auto"/>
            <w:noWrap/>
            <w:vAlign w:val="bottom"/>
            <w:hideMark/>
          </w:tcPr>
          <w:p w14:paraId="45A4A666"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nil"/>
              <w:left w:val="nil"/>
              <w:bottom w:val="single" w:sz="4" w:space="0" w:color="auto"/>
              <w:right w:val="single" w:sz="4" w:space="0" w:color="auto"/>
            </w:tcBorders>
            <w:shd w:val="clear" w:color="auto" w:fill="auto"/>
            <w:noWrap/>
            <w:vAlign w:val="bottom"/>
            <w:hideMark/>
          </w:tcPr>
          <w:p w14:paraId="58907EAE"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1,088 </w:t>
            </w:r>
          </w:p>
        </w:tc>
        <w:tc>
          <w:tcPr>
            <w:tcW w:w="976" w:type="dxa"/>
            <w:tcBorders>
              <w:top w:val="nil"/>
              <w:left w:val="nil"/>
              <w:bottom w:val="single" w:sz="4" w:space="0" w:color="auto"/>
              <w:right w:val="nil"/>
            </w:tcBorders>
            <w:shd w:val="clear" w:color="auto" w:fill="auto"/>
            <w:noWrap/>
            <w:vAlign w:val="bottom"/>
            <w:hideMark/>
          </w:tcPr>
          <w:p w14:paraId="3A58BB11"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 xml:space="preserve">543 </w:t>
            </w:r>
          </w:p>
        </w:tc>
        <w:tc>
          <w:tcPr>
            <w:tcW w:w="976" w:type="dxa"/>
            <w:tcBorders>
              <w:top w:val="nil"/>
              <w:left w:val="nil"/>
              <w:bottom w:val="single" w:sz="4" w:space="0" w:color="auto"/>
              <w:right w:val="nil"/>
            </w:tcBorders>
            <w:shd w:val="clear" w:color="auto" w:fill="auto"/>
            <w:noWrap/>
            <w:vAlign w:val="bottom"/>
            <w:hideMark/>
          </w:tcPr>
          <w:p w14:paraId="790D5D8E"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253 </w:t>
            </w:r>
          </w:p>
        </w:tc>
        <w:tc>
          <w:tcPr>
            <w:tcW w:w="262" w:type="dxa"/>
            <w:tcBorders>
              <w:top w:val="nil"/>
              <w:left w:val="nil"/>
              <w:bottom w:val="nil"/>
              <w:right w:val="nil"/>
            </w:tcBorders>
            <w:shd w:val="clear" w:color="auto" w:fill="auto"/>
            <w:noWrap/>
            <w:vAlign w:val="bottom"/>
            <w:hideMark/>
          </w:tcPr>
          <w:p w14:paraId="10CAFD63"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nil"/>
              <w:left w:val="nil"/>
              <w:bottom w:val="single" w:sz="4" w:space="0" w:color="auto"/>
              <w:right w:val="nil"/>
            </w:tcBorders>
            <w:shd w:val="clear" w:color="auto" w:fill="auto"/>
            <w:noWrap/>
            <w:vAlign w:val="bottom"/>
            <w:hideMark/>
          </w:tcPr>
          <w:p w14:paraId="5667688D"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285 </w:t>
            </w:r>
          </w:p>
        </w:tc>
        <w:tc>
          <w:tcPr>
            <w:tcW w:w="356" w:type="dxa"/>
            <w:tcBorders>
              <w:top w:val="nil"/>
              <w:left w:val="nil"/>
              <w:bottom w:val="nil"/>
              <w:right w:val="nil"/>
            </w:tcBorders>
            <w:shd w:val="clear" w:color="auto" w:fill="auto"/>
            <w:noWrap/>
            <w:vAlign w:val="bottom"/>
            <w:hideMark/>
          </w:tcPr>
          <w:p w14:paraId="5822BBCB"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r>
      <w:tr w:rsidR="004F5663" w:rsidRPr="004F5663" w14:paraId="463E1B9E" w14:textId="77777777" w:rsidTr="004F5663">
        <w:trPr>
          <w:trHeight w:val="240"/>
        </w:trPr>
        <w:tc>
          <w:tcPr>
            <w:tcW w:w="5156" w:type="dxa"/>
            <w:tcBorders>
              <w:top w:val="nil"/>
              <w:left w:val="nil"/>
              <w:bottom w:val="single" w:sz="4" w:space="0" w:color="auto"/>
              <w:right w:val="nil"/>
            </w:tcBorders>
            <w:shd w:val="clear" w:color="auto" w:fill="auto"/>
            <w:vAlign w:val="bottom"/>
            <w:hideMark/>
          </w:tcPr>
          <w:p w14:paraId="4364650B" w14:textId="77777777" w:rsidR="004F5663" w:rsidRPr="004F5663" w:rsidRDefault="004F5663" w:rsidP="004F5663">
            <w:pPr>
              <w:widowControl/>
              <w:autoSpaceDE/>
              <w:autoSpaceDN/>
              <w:spacing w:after="0"/>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Closing balance attributable to the Australian Government</w:t>
            </w:r>
          </w:p>
        </w:tc>
        <w:tc>
          <w:tcPr>
            <w:tcW w:w="976" w:type="dxa"/>
            <w:tcBorders>
              <w:top w:val="nil"/>
              <w:left w:val="nil"/>
              <w:bottom w:val="single" w:sz="4" w:space="0" w:color="auto"/>
              <w:right w:val="nil"/>
            </w:tcBorders>
            <w:shd w:val="clear" w:color="auto" w:fill="auto"/>
            <w:noWrap/>
            <w:vAlign w:val="bottom"/>
            <w:hideMark/>
          </w:tcPr>
          <w:p w14:paraId="7D85273E"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(544)</w:t>
            </w:r>
          </w:p>
        </w:tc>
        <w:tc>
          <w:tcPr>
            <w:tcW w:w="976" w:type="dxa"/>
            <w:tcBorders>
              <w:top w:val="nil"/>
              <w:left w:val="nil"/>
              <w:bottom w:val="single" w:sz="4" w:space="0" w:color="auto"/>
              <w:right w:val="nil"/>
            </w:tcBorders>
            <w:shd w:val="clear" w:color="auto" w:fill="auto"/>
            <w:noWrap/>
            <w:vAlign w:val="bottom"/>
            <w:hideMark/>
          </w:tcPr>
          <w:p w14:paraId="783F63F7"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(834)</w:t>
            </w:r>
          </w:p>
        </w:tc>
        <w:tc>
          <w:tcPr>
            <w:tcW w:w="296" w:type="dxa"/>
            <w:tcBorders>
              <w:top w:val="nil"/>
              <w:left w:val="nil"/>
              <w:bottom w:val="nil"/>
              <w:right w:val="nil"/>
            </w:tcBorders>
            <w:shd w:val="clear" w:color="auto" w:fill="auto"/>
            <w:noWrap/>
            <w:vAlign w:val="bottom"/>
            <w:hideMark/>
          </w:tcPr>
          <w:p w14:paraId="32EAF10B"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nil"/>
              <w:left w:val="nil"/>
              <w:bottom w:val="single" w:sz="4" w:space="0" w:color="auto"/>
              <w:right w:val="single" w:sz="4" w:space="0" w:color="auto"/>
            </w:tcBorders>
            <w:shd w:val="clear" w:color="auto" w:fill="auto"/>
            <w:noWrap/>
            <w:vAlign w:val="bottom"/>
            <w:hideMark/>
          </w:tcPr>
          <w:p w14:paraId="7A2E05A4"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(803)</w:t>
            </w:r>
          </w:p>
        </w:tc>
        <w:tc>
          <w:tcPr>
            <w:tcW w:w="976" w:type="dxa"/>
            <w:tcBorders>
              <w:top w:val="nil"/>
              <w:left w:val="nil"/>
              <w:bottom w:val="single" w:sz="4" w:space="0" w:color="auto"/>
              <w:right w:val="nil"/>
            </w:tcBorders>
            <w:shd w:val="clear" w:color="auto" w:fill="auto"/>
            <w:noWrap/>
            <w:vAlign w:val="bottom"/>
            <w:hideMark/>
          </w:tcPr>
          <w:p w14:paraId="529B4BD4"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 xml:space="preserve">1,087 </w:t>
            </w:r>
          </w:p>
        </w:tc>
        <w:tc>
          <w:tcPr>
            <w:tcW w:w="976" w:type="dxa"/>
            <w:tcBorders>
              <w:top w:val="nil"/>
              <w:left w:val="nil"/>
              <w:bottom w:val="single" w:sz="4" w:space="0" w:color="auto"/>
              <w:right w:val="nil"/>
            </w:tcBorders>
            <w:shd w:val="clear" w:color="auto" w:fill="auto"/>
            <w:noWrap/>
            <w:vAlign w:val="bottom"/>
            <w:hideMark/>
          </w:tcPr>
          <w:p w14:paraId="2AB8E98C"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1,087 </w:t>
            </w:r>
          </w:p>
        </w:tc>
        <w:tc>
          <w:tcPr>
            <w:tcW w:w="262" w:type="dxa"/>
            <w:tcBorders>
              <w:top w:val="nil"/>
              <w:left w:val="nil"/>
              <w:bottom w:val="nil"/>
              <w:right w:val="nil"/>
            </w:tcBorders>
            <w:shd w:val="clear" w:color="auto" w:fill="auto"/>
            <w:noWrap/>
            <w:vAlign w:val="bottom"/>
            <w:hideMark/>
          </w:tcPr>
          <w:p w14:paraId="12E4580F"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nil"/>
              <w:left w:val="nil"/>
              <w:bottom w:val="single" w:sz="4" w:space="0" w:color="auto"/>
              <w:right w:val="single" w:sz="4" w:space="0" w:color="auto"/>
            </w:tcBorders>
            <w:shd w:val="clear" w:color="auto" w:fill="auto"/>
            <w:noWrap/>
            <w:vAlign w:val="bottom"/>
            <w:hideMark/>
          </w:tcPr>
          <w:p w14:paraId="5D12F3C4"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1,088 </w:t>
            </w:r>
          </w:p>
        </w:tc>
        <w:tc>
          <w:tcPr>
            <w:tcW w:w="976" w:type="dxa"/>
            <w:tcBorders>
              <w:top w:val="nil"/>
              <w:left w:val="nil"/>
              <w:bottom w:val="single" w:sz="4" w:space="0" w:color="auto"/>
              <w:right w:val="nil"/>
            </w:tcBorders>
            <w:shd w:val="clear" w:color="auto" w:fill="auto"/>
            <w:noWrap/>
            <w:vAlign w:val="bottom"/>
            <w:hideMark/>
          </w:tcPr>
          <w:p w14:paraId="3B1E8882"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 xml:space="preserve">543 </w:t>
            </w:r>
          </w:p>
        </w:tc>
        <w:tc>
          <w:tcPr>
            <w:tcW w:w="976" w:type="dxa"/>
            <w:tcBorders>
              <w:top w:val="nil"/>
              <w:left w:val="nil"/>
              <w:bottom w:val="single" w:sz="4" w:space="0" w:color="auto"/>
              <w:right w:val="nil"/>
            </w:tcBorders>
            <w:shd w:val="clear" w:color="auto" w:fill="auto"/>
            <w:noWrap/>
            <w:vAlign w:val="bottom"/>
            <w:hideMark/>
          </w:tcPr>
          <w:p w14:paraId="1D67C90E"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253 </w:t>
            </w:r>
          </w:p>
        </w:tc>
        <w:tc>
          <w:tcPr>
            <w:tcW w:w="262" w:type="dxa"/>
            <w:tcBorders>
              <w:top w:val="nil"/>
              <w:left w:val="nil"/>
              <w:bottom w:val="nil"/>
              <w:right w:val="nil"/>
            </w:tcBorders>
            <w:shd w:val="clear" w:color="auto" w:fill="auto"/>
            <w:noWrap/>
            <w:vAlign w:val="bottom"/>
            <w:hideMark/>
          </w:tcPr>
          <w:p w14:paraId="3198F228"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976" w:type="dxa"/>
            <w:tcBorders>
              <w:top w:val="nil"/>
              <w:left w:val="nil"/>
              <w:bottom w:val="single" w:sz="4" w:space="0" w:color="auto"/>
              <w:right w:val="nil"/>
            </w:tcBorders>
            <w:shd w:val="clear" w:color="auto" w:fill="auto"/>
            <w:noWrap/>
            <w:vAlign w:val="bottom"/>
            <w:hideMark/>
          </w:tcPr>
          <w:p w14:paraId="538EBABA"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xml:space="preserve">285 </w:t>
            </w:r>
          </w:p>
        </w:tc>
        <w:tc>
          <w:tcPr>
            <w:tcW w:w="356" w:type="dxa"/>
            <w:tcBorders>
              <w:top w:val="nil"/>
              <w:left w:val="nil"/>
              <w:bottom w:val="nil"/>
              <w:right w:val="nil"/>
            </w:tcBorders>
            <w:shd w:val="clear" w:color="auto" w:fill="auto"/>
            <w:noWrap/>
            <w:vAlign w:val="bottom"/>
            <w:hideMark/>
          </w:tcPr>
          <w:p w14:paraId="259E5560"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r>
      <w:tr w:rsidR="004F5663" w:rsidRPr="004F5663" w14:paraId="7062765C" w14:textId="77777777" w:rsidTr="004F5663">
        <w:trPr>
          <w:trHeight w:val="260"/>
        </w:trPr>
        <w:tc>
          <w:tcPr>
            <w:tcW w:w="5156" w:type="dxa"/>
            <w:tcBorders>
              <w:top w:val="nil"/>
              <w:left w:val="nil"/>
              <w:bottom w:val="nil"/>
              <w:right w:val="nil"/>
            </w:tcBorders>
            <w:shd w:val="clear" w:color="auto" w:fill="auto"/>
            <w:noWrap/>
            <w:vAlign w:val="bottom"/>
            <w:hideMark/>
          </w:tcPr>
          <w:p w14:paraId="57B64AC6" w14:textId="77777777" w:rsidR="004F5663" w:rsidRPr="004F5663" w:rsidRDefault="004F5663" w:rsidP="004F5663">
            <w:pPr>
              <w:widowControl/>
              <w:autoSpaceDE/>
              <w:autoSpaceDN/>
              <w:spacing w:after="0"/>
              <w:rPr>
                <w:rFonts w:eastAsia="Times New Roman" w:cs="Arial"/>
                <w:color w:val="000000"/>
                <w:lang w:val="en-AU" w:eastAsia="en-AU" w:bidi="ar-SA"/>
              </w:rPr>
            </w:pPr>
            <w:r w:rsidRPr="00D20024">
              <w:rPr>
                <w:rFonts w:eastAsia="Times New Roman" w:cs="Arial"/>
                <w:noProof/>
                <w:color w:val="000000"/>
                <w:lang w:val="en-AU" w:eastAsia="en-AU" w:bidi="ar-SA"/>
              </w:rPr>
              <mc:AlternateContent>
                <mc:Choice Requires="wps">
                  <w:drawing>
                    <wp:anchor distT="0" distB="0" distL="114300" distR="114300" simplePos="0" relativeHeight="251658246" behindDoc="0" locked="0" layoutInCell="1" allowOverlap="1" wp14:anchorId="3F24473D" wp14:editId="6DCDB73D">
                      <wp:simplePos x="0" y="0"/>
                      <wp:positionH relativeFrom="column">
                        <wp:posOffset>31750</wp:posOffset>
                      </wp:positionH>
                      <wp:positionV relativeFrom="paragraph">
                        <wp:posOffset>146050</wp:posOffset>
                      </wp:positionV>
                      <wp:extent cx="9182100" cy="800100"/>
                      <wp:effectExtent l="0" t="0" r="19050" b="19050"/>
                      <wp:wrapNone/>
                      <wp:docPr id="30" name="Text Box 30">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0300-000004000000}"/>
                          </a:ext>
                        </a:extLst>
                      </wp:docPr>
                      <wp:cNvGraphicFramePr/>
                      <a:graphic xmlns:a="http://schemas.openxmlformats.org/drawingml/2006/main">
                        <a:graphicData uri="http://schemas.microsoft.com/office/word/2010/wordprocessingShape">
                          <wps:wsp>
                            <wps:cNvSpPr txBox="1"/>
                            <wps:spPr>
                              <a:xfrm>
                                <a:off x="0" y="0"/>
                                <a:ext cx="8743950" cy="771525"/>
                              </a:xfrm>
                              <a:prstGeom prst="rect">
                                <a:avLst/>
                              </a:prstGeom>
                              <a:noFill/>
                              <a:ln w="12700" cmpd="sng">
                                <a:solidFill>
                                  <a:srgbClr val="009560"/>
                                </a:solidFill>
                              </a:ln>
                            </wps:spPr>
                            <wps:style>
                              <a:lnRef idx="0">
                                <a:scrgbClr r="0" g="0" b="0"/>
                              </a:lnRef>
                              <a:fillRef idx="0">
                                <a:scrgbClr r="0" g="0" b="0"/>
                              </a:fillRef>
                              <a:effectRef idx="0">
                                <a:scrgbClr r="0" g="0" b="0"/>
                              </a:effectRef>
                              <a:fontRef idx="minor">
                                <a:schemeClr val="dk1"/>
                              </a:fontRef>
                            </wps:style>
                            <wps:txbx>
                              <w:txbxContent>
                                <w:p w14:paraId="20FF50C1" w14:textId="77777777" w:rsidR="00A577A1" w:rsidRDefault="00A577A1" w:rsidP="004F5663">
                                  <w:pPr>
                                    <w:pStyle w:val="NormalWeb"/>
                                    <w:spacing w:before="0" w:beforeAutospacing="0" w:after="0" w:afterAutospacing="0"/>
                                  </w:pPr>
                                  <w:r>
                                    <w:rPr>
                                      <w:rFonts w:ascii="Calibri" w:hAnsi="Calibri"/>
                                      <w:b/>
                                      <w:bCs/>
                                      <w:color w:val="000000"/>
                                      <w:sz w:val="18"/>
                                      <w:szCs w:val="18"/>
                                    </w:rPr>
                                    <w:t>Budget Variances Commentary</w:t>
                                  </w:r>
                                </w:p>
                                <w:p w14:paraId="7DC9B79A" w14:textId="77777777" w:rsidR="00A577A1" w:rsidRDefault="00A577A1" w:rsidP="004F5663">
                                  <w:pPr>
                                    <w:pStyle w:val="NormalWeb"/>
                                    <w:spacing w:before="0" w:beforeAutospacing="0" w:after="0" w:afterAutospacing="0"/>
                                  </w:pPr>
                                  <w:r>
                                    <w:rPr>
                                      <w:rFonts w:asciiTheme="minorHAnsi" w:hAnsi="Calibri" w:cstheme="minorBidi"/>
                                      <w:color w:val="000000"/>
                                      <w:sz w:val="18"/>
                                      <w:szCs w:val="18"/>
                                    </w:rPr>
                                    <w:t>This commentary is based on the original 2020-2021 budget in the Portfolio Budget Statements.</w:t>
                                  </w:r>
                                </w:p>
                                <w:p w14:paraId="3E9597B1" w14:textId="77777777" w:rsidR="00A577A1" w:rsidRDefault="00A577A1" w:rsidP="004F5663">
                                  <w:pPr>
                                    <w:pStyle w:val="NormalWeb"/>
                                    <w:spacing w:before="0" w:beforeAutospacing="0" w:after="0" w:afterAutospacing="0"/>
                                  </w:pPr>
                                  <w:r>
                                    <w:rPr>
                                      <w:rFonts w:ascii="Calibri" w:hAnsi="Calibri"/>
                                      <w:color w:val="000000"/>
                                      <w:sz w:val="18"/>
                                      <w:szCs w:val="18"/>
                                    </w:rPr>
                                    <w:t>The Portfolio Budget Statements reflect the available funding at the time of the budget preparation. The Authority continues to maintain a positive balance attributable to the Australian Government position.</w:t>
                                  </w:r>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shape w14:anchorId="3F24473D" id="Text Box 30" o:spid="_x0000_s1034" type="#_x0000_t202" style="position:absolute;margin-left:2.5pt;margin-top:11.5pt;width:723pt;height:63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" filled="f" strokecolor="#009560" strokeweight="1pt">
                      <v:textbox>
                        <w:txbxContent>
                          <w:p w14:paraId="20FF50C1" w14:textId="77777777" w:rsidR="00A577A1" w:rsidRDefault="00A577A1" w:rsidP="004F5663">
                            <w:pPr>
                              <w:pStyle w:val="NormalWeb"/>
                              <w:spacing w:before="0" w:beforeAutospacing="0" w:after="0" w:afterAutospacing="0"/>
                            </w:pPr>
                            <w:r>
                              <w:rPr>
                                <w:rFonts w:ascii="Calibri" w:hAnsi="Calibri"/>
                                <w:b/>
                                <w:bCs/>
                                <w:color w:val="000000"/>
                                <w:sz w:val="18"/>
                                <w:szCs w:val="18"/>
                              </w:rPr>
                              <w:t>Budget Variances Commentary</w:t>
                            </w:r>
                          </w:p>
                          <w:p w14:paraId="7DC9B79A" w14:textId="77777777" w:rsidR="00A577A1" w:rsidRDefault="00A577A1" w:rsidP="004F5663">
                            <w:pPr>
                              <w:pStyle w:val="NormalWeb"/>
                              <w:spacing w:before="0" w:beforeAutospacing="0" w:after="0" w:afterAutospacing="0"/>
                            </w:pPr>
                            <w:r>
                              <w:rPr>
                                <w:rFonts w:asciiTheme="minorHAnsi" w:hAnsi="Calibri" w:cstheme="minorBidi"/>
                                <w:color w:val="000000"/>
                                <w:sz w:val="18"/>
                                <w:szCs w:val="18"/>
                              </w:rPr>
                              <w:t>This commentary is based on the original 2020-2021 budget in the Portfolio Budget Statements.</w:t>
                            </w:r>
                          </w:p>
                          <w:p w14:paraId="3E9597B1" w14:textId="77777777" w:rsidR="00A577A1" w:rsidRDefault="00A577A1" w:rsidP="004F5663">
                            <w:pPr>
                              <w:pStyle w:val="NormalWeb"/>
                              <w:spacing w:before="0" w:beforeAutospacing="0" w:after="0" w:afterAutospacing="0"/>
                            </w:pPr>
                            <w:r>
                              <w:rPr>
                                <w:rFonts w:ascii="Calibri" w:hAnsi="Calibri"/>
                                <w:color w:val="000000"/>
                                <w:sz w:val="18"/>
                                <w:szCs w:val="18"/>
                              </w:rPr>
                              <w:t>The Portfolio Budget Statements reflect the available funding at the time of the budget preparation. The Authority continues to maintain a positive balance attributable to the Australian Government position.</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4940"/>
            </w:tblGrid>
            <w:tr w:rsidR="004F5663" w:rsidRPr="004F5663" w14:paraId="7217027F" w14:textId="77777777">
              <w:trPr>
                <w:trHeight w:val="260"/>
                <w:tblCellSpacing w:w="0" w:type="dxa"/>
              </w:trPr>
              <w:tc>
                <w:tcPr>
                  <w:tcW w:w="5140" w:type="dxa"/>
                  <w:tcBorders>
                    <w:top w:val="nil"/>
                    <w:left w:val="nil"/>
                    <w:bottom w:val="nil"/>
                    <w:right w:val="nil"/>
                  </w:tcBorders>
                  <w:shd w:val="clear" w:color="auto" w:fill="auto"/>
                  <w:vAlign w:val="bottom"/>
                  <w:hideMark/>
                </w:tcPr>
                <w:p w14:paraId="075F679F" w14:textId="77777777" w:rsidR="004F5663" w:rsidRPr="004F5663" w:rsidRDefault="004F5663" w:rsidP="004F5663">
                  <w:pPr>
                    <w:widowControl/>
                    <w:autoSpaceDE/>
                    <w:autoSpaceDN/>
                    <w:spacing w:after="0"/>
                    <w:rPr>
                      <w:rFonts w:eastAsia="Times New Roman" w:cs="Arial"/>
                      <w:color w:val="000000"/>
                      <w:lang w:val="en-AU" w:eastAsia="en-AU" w:bidi="ar-SA"/>
                    </w:rPr>
                  </w:pPr>
                </w:p>
              </w:tc>
            </w:tr>
          </w:tbl>
          <w:p w14:paraId="77C7A3C4" w14:textId="77777777" w:rsidR="004F5663" w:rsidRPr="004F5663" w:rsidRDefault="004F5663" w:rsidP="004F5663">
            <w:pPr>
              <w:widowControl/>
              <w:autoSpaceDE/>
              <w:autoSpaceDN/>
              <w:spacing w:after="0"/>
              <w:rPr>
                <w:rFonts w:eastAsia="Times New Roman" w:cs="Arial"/>
                <w:color w:val="000000"/>
                <w:lang w:val="en-AU" w:eastAsia="en-AU" w:bidi="ar-SA"/>
              </w:rPr>
            </w:pPr>
          </w:p>
        </w:tc>
        <w:tc>
          <w:tcPr>
            <w:tcW w:w="976" w:type="dxa"/>
            <w:tcBorders>
              <w:top w:val="nil"/>
              <w:left w:val="nil"/>
              <w:bottom w:val="nil"/>
              <w:right w:val="nil"/>
            </w:tcBorders>
            <w:shd w:val="clear" w:color="auto" w:fill="auto"/>
            <w:noWrap/>
            <w:vAlign w:val="bottom"/>
            <w:hideMark/>
          </w:tcPr>
          <w:p w14:paraId="40E28A1E"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4DD97ABD"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96" w:type="dxa"/>
            <w:tcBorders>
              <w:top w:val="nil"/>
              <w:left w:val="nil"/>
              <w:bottom w:val="nil"/>
              <w:right w:val="nil"/>
            </w:tcBorders>
            <w:shd w:val="clear" w:color="000000" w:fill="FFFFFF"/>
            <w:noWrap/>
            <w:vAlign w:val="bottom"/>
            <w:hideMark/>
          </w:tcPr>
          <w:p w14:paraId="2B467655" w14:textId="77777777" w:rsidR="004F5663" w:rsidRPr="004F5663" w:rsidRDefault="004F5663" w:rsidP="004F5663">
            <w:pPr>
              <w:widowControl/>
              <w:autoSpaceDE/>
              <w:autoSpaceDN/>
              <w:spacing w:after="0"/>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 </w:t>
            </w:r>
          </w:p>
        </w:tc>
        <w:tc>
          <w:tcPr>
            <w:tcW w:w="976" w:type="dxa"/>
            <w:tcBorders>
              <w:top w:val="nil"/>
              <w:left w:val="nil"/>
              <w:bottom w:val="nil"/>
              <w:right w:val="nil"/>
            </w:tcBorders>
            <w:shd w:val="clear" w:color="auto" w:fill="auto"/>
            <w:noWrap/>
            <w:vAlign w:val="bottom"/>
            <w:hideMark/>
          </w:tcPr>
          <w:p w14:paraId="49367445" w14:textId="77777777" w:rsidR="004F5663" w:rsidRPr="004F5663" w:rsidRDefault="004F5663" w:rsidP="004F5663">
            <w:pPr>
              <w:widowControl/>
              <w:autoSpaceDE/>
              <w:autoSpaceDN/>
              <w:spacing w:after="0"/>
              <w:rPr>
                <w:rFonts w:eastAsia="Times New Roman" w:cs="Arial"/>
                <w:b/>
                <w:bCs/>
                <w:color w:val="000000"/>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4917494B"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1D638E00" w14:textId="77777777" w:rsidR="004F5663" w:rsidRPr="004F5663" w:rsidRDefault="004F5663" w:rsidP="004F5663">
            <w:pPr>
              <w:widowControl/>
              <w:autoSpaceDE/>
              <w:autoSpaceDN/>
              <w:spacing w:after="0"/>
              <w:jc w:val="center"/>
              <w:rPr>
                <w:rFonts w:eastAsia="Times New Roman" w:cs="Arial"/>
                <w:color w:val="auto"/>
                <w:sz w:val="18"/>
                <w:szCs w:val="20"/>
                <w:lang w:val="en-AU" w:eastAsia="en-AU" w:bidi="ar-SA"/>
              </w:rPr>
            </w:pPr>
          </w:p>
        </w:tc>
        <w:tc>
          <w:tcPr>
            <w:tcW w:w="262" w:type="dxa"/>
            <w:tcBorders>
              <w:top w:val="nil"/>
              <w:left w:val="nil"/>
              <w:bottom w:val="nil"/>
              <w:right w:val="nil"/>
            </w:tcBorders>
            <w:shd w:val="clear" w:color="000000" w:fill="FFFFFF"/>
            <w:noWrap/>
            <w:vAlign w:val="bottom"/>
            <w:hideMark/>
          </w:tcPr>
          <w:p w14:paraId="0F4B61FB" w14:textId="77777777" w:rsidR="004F5663" w:rsidRPr="004F5663" w:rsidRDefault="004F5663" w:rsidP="004F5663">
            <w:pPr>
              <w:widowControl/>
              <w:autoSpaceDE/>
              <w:autoSpaceDN/>
              <w:spacing w:after="0"/>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 </w:t>
            </w:r>
          </w:p>
        </w:tc>
        <w:tc>
          <w:tcPr>
            <w:tcW w:w="976" w:type="dxa"/>
            <w:tcBorders>
              <w:top w:val="nil"/>
              <w:left w:val="nil"/>
              <w:bottom w:val="nil"/>
              <w:right w:val="nil"/>
            </w:tcBorders>
            <w:shd w:val="clear" w:color="auto" w:fill="auto"/>
            <w:noWrap/>
            <w:vAlign w:val="bottom"/>
            <w:hideMark/>
          </w:tcPr>
          <w:p w14:paraId="59FA94B4" w14:textId="77777777" w:rsidR="004F5663" w:rsidRPr="004F5663" w:rsidRDefault="004F5663" w:rsidP="004F5663">
            <w:pPr>
              <w:widowControl/>
              <w:autoSpaceDE/>
              <w:autoSpaceDN/>
              <w:spacing w:after="0"/>
              <w:rPr>
                <w:rFonts w:eastAsia="Times New Roman" w:cs="Arial"/>
                <w:b/>
                <w:bCs/>
                <w:color w:val="000000"/>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7D2791E8" w14:textId="77777777" w:rsidR="004F5663" w:rsidRPr="004F5663" w:rsidRDefault="004F5663" w:rsidP="004F5663">
            <w:pPr>
              <w:widowControl/>
              <w:autoSpaceDE/>
              <w:autoSpaceDN/>
              <w:spacing w:after="0"/>
              <w:jc w:val="center"/>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72156D49"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62" w:type="dxa"/>
            <w:tcBorders>
              <w:top w:val="nil"/>
              <w:left w:val="nil"/>
              <w:bottom w:val="nil"/>
              <w:right w:val="nil"/>
            </w:tcBorders>
            <w:shd w:val="clear" w:color="auto" w:fill="auto"/>
            <w:noWrap/>
            <w:vAlign w:val="bottom"/>
            <w:hideMark/>
          </w:tcPr>
          <w:p w14:paraId="3B0E7B09"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3592E94D"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600D116D"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r>
      <w:tr w:rsidR="004F5663" w:rsidRPr="004F5663" w14:paraId="4F2B6B4E" w14:textId="77777777" w:rsidTr="004F5663">
        <w:trPr>
          <w:trHeight w:val="260"/>
        </w:trPr>
        <w:tc>
          <w:tcPr>
            <w:tcW w:w="5156" w:type="dxa"/>
            <w:tcBorders>
              <w:top w:val="nil"/>
              <w:left w:val="nil"/>
              <w:bottom w:val="nil"/>
              <w:right w:val="nil"/>
            </w:tcBorders>
            <w:shd w:val="clear" w:color="auto" w:fill="auto"/>
            <w:noWrap/>
            <w:vAlign w:val="bottom"/>
            <w:hideMark/>
          </w:tcPr>
          <w:p w14:paraId="0C63999E"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6408EEFB"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45C4EFF2"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96" w:type="dxa"/>
            <w:tcBorders>
              <w:top w:val="nil"/>
              <w:left w:val="nil"/>
              <w:bottom w:val="nil"/>
              <w:right w:val="nil"/>
            </w:tcBorders>
            <w:shd w:val="clear" w:color="auto" w:fill="auto"/>
            <w:noWrap/>
            <w:vAlign w:val="bottom"/>
            <w:hideMark/>
          </w:tcPr>
          <w:p w14:paraId="2F35EBCF"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42A43652"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30C4C4A0"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07B809FE"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62" w:type="dxa"/>
            <w:tcBorders>
              <w:top w:val="nil"/>
              <w:left w:val="nil"/>
              <w:bottom w:val="nil"/>
              <w:right w:val="nil"/>
            </w:tcBorders>
            <w:shd w:val="clear" w:color="auto" w:fill="auto"/>
            <w:noWrap/>
            <w:vAlign w:val="bottom"/>
            <w:hideMark/>
          </w:tcPr>
          <w:p w14:paraId="3A63FCE9"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28EA53DB"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409FD0E6"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4E1DE750"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62" w:type="dxa"/>
            <w:tcBorders>
              <w:top w:val="nil"/>
              <w:left w:val="nil"/>
              <w:bottom w:val="nil"/>
              <w:right w:val="nil"/>
            </w:tcBorders>
            <w:shd w:val="clear" w:color="auto" w:fill="auto"/>
            <w:noWrap/>
            <w:vAlign w:val="bottom"/>
            <w:hideMark/>
          </w:tcPr>
          <w:p w14:paraId="6C3FC725"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65C7C389"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3BA54A98"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r>
      <w:tr w:rsidR="004F5663" w:rsidRPr="004F5663" w14:paraId="34B163B4" w14:textId="77777777" w:rsidTr="004F5663">
        <w:trPr>
          <w:trHeight w:val="260"/>
        </w:trPr>
        <w:tc>
          <w:tcPr>
            <w:tcW w:w="5156" w:type="dxa"/>
            <w:tcBorders>
              <w:top w:val="nil"/>
              <w:left w:val="nil"/>
              <w:bottom w:val="nil"/>
              <w:right w:val="nil"/>
            </w:tcBorders>
            <w:shd w:val="clear" w:color="auto" w:fill="auto"/>
            <w:noWrap/>
            <w:vAlign w:val="bottom"/>
            <w:hideMark/>
          </w:tcPr>
          <w:p w14:paraId="4FC0711E"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24C06750"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0448329F"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96" w:type="dxa"/>
            <w:tcBorders>
              <w:top w:val="nil"/>
              <w:left w:val="nil"/>
              <w:bottom w:val="nil"/>
              <w:right w:val="nil"/>
            </w:tcBorders>
            <w:shd w:val="clear" w:color="auto" w:fill="auto"/>
            <w:noWrap/>
            <w:vAlign w:val="bottom"/>
            <w:hideMark/>
          </w:tcPr>
          <w:p w14:paraId="60CAA6F8"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5974748C"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63A813BF"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420A6E03"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62" w:type="dxa"/>
            <w:tcBorders>
              <w:top w:val="nil"/>
              <w:left w:val="nil"/>
              <w:bottom w:val="nil"/>
              <w:right w:val="nil"/>
            </w:tcBorders>
            <w:shd w:val="clear" w:color="auto" w:fill="auto"/>
            <w:noWrap/>
            <w:vAlign w:val="bottom"/>
            <w:hideMark/>
          </w:tcPr>
          <w:p w14:paraId="252B4AF3"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08E7084C"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2236120B"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0F5EFFF3"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62" w:type="dxa"/>
            <w:tcBorders>
              <w:top w:val="nil"/>
              <w:left w:val="nil"/>
              <w:bottom w:val="nil"/>
              <w:right w:val="nil"/>
            </w:tcBorders>
            <w:shd w:val="clear" w:color="auto" w:fill="auto"/>
            <w:noWrap/>
            <w:vAlign w:val="bottom"/>
            <w:hideMark/>
          </w:tcPr>
          <w:p w14:paraId="4A8DB97C"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3A11AA55"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52C04204"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r>
      <w:tr w:rsidR="004F5663" w:rsidRPr="004F5663" w14:paraId="596FB97C" w14:textId="77777777" w:rsidTr="004F5663">
        <w:trPr>
          <w:trHeight w:val="260"/>
        </w:trPr>
        <w:tc>
          <w:tcPr>
            <w:tcW w:w="5156" w:type="dxa"/>
            <w:tcBorders>
              <w:top w:val="nil"/>
              <w:left w:val="nil"/>
              <w:bottom w:val="nil"/>
              <w:right w:val="nil"/>
            </w:tcBorders>
            <w:shd w:val="clear" w:color="auto" w:fill="auto"/>
            <w:noWrap/>
            <w:vAlign w:val="bottom"/>
            <w:hideMark/>
          </w:tcPr>
          <w:p w14:paraId="144AB87A"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1193C9C2"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6DAFDC1C"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96" w:type="dxa"/>
            <w:tcBorders>
              <w:top w:val="nil"/>
              <w:left w:val="nil"/>
              <w:bottom w:val="nil"/>
              <w:right w:val="nil"/>
            </w:tcBorders>
            <w:shd w:val="clear" w:color="auto" w:fill="auto"/>
            <w:noWrap/>
            <w:vAlign w:val="bottom"/>
            <w:hideMark/>
          </w:tcPr>
          <w:p w14:paraId="0E9C06B3"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12B9C37E"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7B8D70AB"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7C283D4A"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62" w:type="dxa"/>
            <w:tcBorders>
              <w:top w:val="nil"/>
              <w:left w:val="nil"/>
              <w:bottom w:val="nil"/>
              <w:right w:val="nil"/>
            </w:tcBorders>
            <w:shd w:val="clear" w:color="auto" w:fill="auto"/>
            <w:noWrap/>
            <w:vAlign w:val="bottom"/>
            <w:hideMark/>
          </w:tcPr>
          <w:p w14:paraId="2EC432C0"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37DBB4C3"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02B25B7C"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0F6C51D5"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62" w:type="dxa"/>
            <w:tcBorders>
              <w:top w:val="nil"/>
              <w:left w:val="nil"/>
              <w:bottom w:val="nil"/>
              <w:right w:val="nil"/>
            </w:tcBorders>
            <w:shd w:val="clear" w:color="auto" w:fill="auto"/>
            <w:noWrap/>
            <w:vAlign w:val="bottom"/>
            <w:hideMark/>
          </w:tcPr>
          <w:p w14:paraId="498C0B2F"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1C95DA66"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3BE84A1B"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r>
      <w:tr w:rsidR="004F5663" w:rsidRPr="004F5663" w14:paraId="78C36825" w14:textId="77777777" w:rsidTr="004F5663">
        <w:trPr>
          <w:trHeight w:val="260"/>
        </w:trPr>
        <w:tc>
          <w:tcPr>
            <w:tcW w:w="5156" w:type="dxa"/>
            <w:tcBorders>
              <w:top w:val="nil"/>
              <w:left w:val="nil"/>
              <w:bottom w:val="nil"/>
              <w:right w:val="nil"/>
            </w:tcBorders>
            <w:shd w:val="clear" w:color="auto" w:fill="auto"/>
            <w:noWrap/>
            <w:vAlign w:val="bottom"/>
            <w:hideMark/>
          </w:tcPr>
          <w:p w14:paraId="2E2BB56C"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5DDBAEDF"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4FD09B85"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96" w:type="dxa"/>
            <w:tcBorders>
              <w:top w:val="nil"/>
              <w:left w:val="nil"/>
              <w:bottom w:val="nil"/>
              <w:right w:val="nil"/>
            </w:tcBorders>
            <w:shd w:val="clear" w:color="auto" w:fill="auto"/>
            <w:noWrap/>
            <w:vAlign w:val="bottom"/>
            <w:hideMark/>
          </w:tcPr>
          <w:p w14:paraId="10EB167C"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25CA4C5E"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5CE08A43"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2D251D8F"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62" w:type="dxa"/>
            <w:tcBorders>
              <w:top w:val="nil"/>
              <w:left w:val="nil"/>
              <w:bottom w:val="nil"/>
              <w:right w:val="nil"/>
            </w:tcBorders>
            <w:shd w:val="clear" w:color="auto" w:fill="auto"/>
            <w:noWrap/>
            <w:vAlign w:val="bottom"/>
            <w:hideMark/>
          </w:tcPr>
          <w:p w14:paraId="03EBBC09"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05996AE2"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69A609C2"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21D15762"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62" w:type="dxa"/>
            <w:tcBorders>
              <w:top w:val="nil"/>
              <w:left w:val="nil"/>
              <w:bottom w:val="nil"/>
              <w:right w:val="nil"/>
            </w:tcBorders>
            <w:shd w:val="clear" w:color="auto" w:fill="auto"/>
            <w:noWrap/>
            <w:vAlign w:val="bottom"/>
            <w:hideMark/>
          </w:tcPr>
          <w:p w14:paraId="77120066"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08A632EF"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6AFCA143"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r>
      <w:tr w:rsidR="004F5663" w:rsidRPr="004F5663" w14:paraId="5659E704" w14:textId="77777777" w:rsidTr="004F5663">
        <w:trPr>
          <w:trHeight w:val="260"/>
        </w:trPr>
        <w:tc>
          <w:tcPr>
            <w:tcW w:w="5156" w:type="dxa"/>
            <w:tcBorders>
              <w:top w:val="nil"/>
              <w:left w:val="nil"/>
              <w:bottom w:val="nil"/>
              <w:right w:val="nil"/>
            </w:tcBorders>
            <w:shd w:val="clear" w:color="auto" w:fill="auto"/>
            <w:noWrap/>
            <w:vAlign w:val="bottom"/>
            <w:hideMark/>
          </w:tcPr>
          <w:p w14:paraId="7B7F475A"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5CE147E5"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4990144D"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96" w:type="dxa"/>
            <w:tcBorders>
              <w:top w:val="nil"/>
              <w:left w:val="nil"/>
              <w:bottom w:val="nil"/>
              <w:right w:val="nil"/>
            </w:tcBorders>
            <w:shd w:val="clear" w:color="auto" w:fill="auto"/>
            <w:noWrap/>
            <w:vAlign w:val="bottom"/>
            <w:hideMark/>
          </w:tcPr>
          <w:p w14:paraId="3767AE55"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1F97BCFC"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1B39DBAD"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15AD444E"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62" w:type="dxa"/>
            <w:tcBorders>
              <w:top w:val="nil"/>
              <w:left w:val="nil"/>
              <w:bottom w:val="nil"/>
              <w:right w:val="nil"/>
            </w:tcBorders>
            <w:shd w:val="clear" w:color="auto" w:fill="auto"/>
            <w:noWrap/>
            <w:vAlign w:val="bottom"/>
            <w:hideMark/>
          </w:tcPr>
          <w:p w14:paraId="3322309D"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41AFCD6D"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1068B900"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1C8DE5C8"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62" w:type="dxa"/>
            <w:tcBorders>
              <w:top w:val="nil"/>
              <w:left w:val="nil"/>
              <w:bottom w:val="nil"/>
              <w:right w:val="nil"/>
            </w:tcBorders>
            <w:shd w:val="clear" w:color="auto" w:fill="auto"/>
            <w:noWrap/>
            <w:vAlign w:val="bottom"/>
            <w:hideMark/>
          </w:tcPr>
          <w:p w14:paraId="0AB4E6A7"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976" w:type="dxa"/>
            <w:tcBorders>
              <w:top w:val="nil"/>
              <w:left w:val="nil"/>
              <w:bottom w:val="nil"/>
              <w:right w:val="nil"/>
            </w:tcBorders>
            <w:shd w:val="clear" w:color="auto" w:fill="auto"/>
            <w:noWrap/>
            <w:vAlign w:val="bottom"/>
            <w:hideMark/>
          </w:tcPr>
          <w:p w14:paraId="59014299"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356" w:type="dxa"/>
            <w:tcBorders>
              <w:top w:val="nil"/>
              <w:left w:val="nil"/>
              <w:bottom w:val="nil"/>
              <w:right w:val="nil"/>
            </w:tcBorders>
            <w:shd w:val="clear" w:color="auto" w:fill="auto"/>
            <w:noWrap/>
            <w:vAlign w:val="bottom"/>
            <w:hideMark/>
          </w:tcPr>
          <w:p w14:paraId="2064CEB0"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r>
    </w:tbl>
    <w:p w14:paraId="52005D51" w14:textId="77777777" w:rsidR="00326C65" w:rsidRPr="00D20024" w:rsidRDefault="00326C65" w:rsidP="001B501E">
      <w:pPr>
        <w:rPr>
          <w:rFonts w:cs="Arial"/>
          <w:sz w:val="18"/>
        </w:rPr>
      </w:pPr>
    </w:p>
    <w:p w14:paraId="7308D699" w14:textId="77777777" w:rsidR="00326C65" w:rsidRPr="00D20024" w:rsidRDefault="00326C65" w:rsidP="001B501E">
      <w:pPr>
        <w:rPr>
          <w:rFonts w:cs="Arial"/>
          <w:sz w:val="18"/>
        </w:rPr>
      </w:pPr>
    </w:p>
    <w:p w14:paraId="351D942F" w14:textId="77777777" w:rsidR="00326C65" w:rsidRPr="00D20024" w:rsidRDefault="00326C65" w:rsidP="001B501E">
      <w:pPr>
        <w:rPr>
          <w:rFonts w:cs="Arial"/>
          <w:sz w:val="18"/>
        </w:rPr>
      </w:pPr>
    </w:p>
    <w:p w14:paraId="4ACA986E" w14:textId="77777777" w:rsidR="00326C65" w:rsidRPr="00D20024" w:rsidRDefault="00326C65" w:rsidP="001B501E">
      <w:pPr>
        <w:rPr>
          <w:rFonts w:cs="Arial"/>
          <w:sz w:val="18"/>
        </w:rPr>
      </w:pPr>
    </w:p>
    <w:p w14:paraId="59468721" w14:textId="1D26BC0B" w:rsidR="00326C65" w:rsidRPr="00D20024" w:rsidRDefault="001F6F38" w:rsidP="001B501E">
      <w:pPr>
        <w:rPr>
          <w:rFonts w:cs="Arial"/>
          <w:sz w:val="18"/>
        </w:rPr>
        <w:sectPr w:rsidR="00326C65" w:rsidRPr="00D20024" w:rsidSect="00326C65">
          <w:pgSz w:w="16839" w:h="11900" w:orient="landscape"/>
          <w:pgMar w:top="1021" w:right="1021" w:bottom="1410" w:left="1021" w:header="709" w:footer="709" w:gutter="0"/>
          <w:cols w:space="708"/>
          <w:docGrid w:linePitch="360"/>
        </w:sectPr>
      </w:pPr>
      <w:r w:rsidRPr="00D20024">
        <w:rPr>
          <w:rFonts w:eastAsia="PMingLiU" w:cs="Arial"/>
          <w:noProof/>
          <w:color w:val="auto"/>
          <w:sz w:val="16"/>
          <w:szCs w:val="18"/>
          <w:lang w:val="en-AU" w:eastAsia="en-AU" w:bidi="ar-SA"/>
        </w:rPr>
        <mc:AlternateContent>
          <mc:Choice Requires="wps">
            <w:drawing>
              <wp:anchor distT="0" distB="0" distL="0" distR="0" simplePos="0" relativeHeight="251686912" behindDoc="1" locked="0" layoutInCell="1" allowOverlap="1" wp14:anchorId="7208A0D3" wp14:editId="698D8D93">
                <wp:simplePos x="0" y="0"/>
                <wp:positionH relativeFrom="page">
                  <wp:posOffset>2494280</wp:posOffset>
                </wp:positionH>
                <wp:positionV relativeFrom="page">
                  <wp:posOffset>6544705</wp:posOffset>
                </wp:positionV>
                <wp:extent cx="5740400" cy="368300"/>
                <wp:effectExtent l="0" t="0" r="12700" b="12700"/>
                <wp:wrapSquare wrapText="bothSides"/>
                <wp:docPr id="235"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4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166CE" w14:textId="77777777" w:rsidR="00A577A1" w:rsidRDefault="00A577A1" w:rsidP="001F6F38">
                            <w:pPr>
                              <w:spacing w:after="379" w:line="196" w:lineRule="exact"/>
                              <w:jc w:val="center"/>
                              <w:textAlignment w:val="baseline"/>
                              <w:rPr>
                                <w:rFonts w:ascii="Tahoma" w:eastAsia="Times New Roman" w:hAnsi="Tahoma"/>
                                <w:color w:val="000000"/>
                                <w:spacing w:val="11"/>
                                <w:sz w:val="16"/>
                              </w:rPr>
                            </w:pPr>
                            <w:r w:rsidRPr="000C23AB">
                              <w:rPr>
                                <w:rFonts w:ascii="Tahoma" w:eastAsia="Times New Roman" w:hAnsi="Tahoma"/>
                                <w:color w:val="000000"/>
                                <w:spacing w:val="11"/>
                                <w:sz w:val="16"/>
                              </w:rPr>
                              <w:t>The above statement should be read in conjunction with the accompanying notes.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08A0D3" id="Text Box 235" o:spid="_x0000_s1035" type="#_x0000_t202" style="position:absolute;margin-left:196.4pt;margin-top:515.35pt;width:452pt;height:29pt;z-index:-2516295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" filled="f" stroked="f">
                <v:textbox inset="0,0,0,0">
                  <w:txbxContent>
                    <w:p w14:paraId="45C166CE" w14:textId="77777777" w:rsidR="00A577A1" w:rsidRDefault="00A577A1" w:rsidP="001F6F38">
                      <w:pPr>
                        <w:spacing w:after="379" w:line="196" w:lineRule="exact"/>
                        <w:jc w:val="center"/>
                        <w:textAlignment w:val="baseline"/>
                        <w:rPr>
                          <w:rFonts w:ascii="Tahoma" w:eastAsia="Times New Roman" w:hAnsi="Tahoma"/>
                          <w:color w:val="000000"/>
                          <w:spacing w:val="11"/>
                          <w:sz w:val="16"/>
                        </w:rPr>
                      </w:pPr>
                      <w:r w:rsidRPr="000C23AB">
                        <w:rPr>
                          <w:rFonts w:ascii="Tahoma" w:eastAsia="Times New Roman" w:hAnsi="Tahoma"/>
                          <w:color w:val="000000"/>
                          <w:spacing w:val="11"/>
                          <w:sz w:val="16"/>
                        </w:rPr>
                        <w:t>The above statement should be read in conjunction with the accompanying notes.</w:t>
                      </w:r>
                    </w:p>
                  </w:txbxContent>
                </v:textbox>
                <w10:wrap type="square" anchorx="page" anchory="page"/>
              </v:shape>
            </w:pict>
          </mc:Fallback>
        </mc:AlternateContent>
      </w:r>
    </w:p>
    <w:tbl>
      <w:tblPr>
        <w:tblW w:w="9397" w:type="dxa"/>
        <w:tblLook w:val="04A0" w:firstRow="1" w:lastRow="0" w:firstColumn="1" w:lastColumn="0" w:noHBand="0" w:noVBand="1"/>
      </w:tblPr>
      <w:tblGrid>
        <w:gridCol w:w="4062"/>
        <w:gridCol w:w="623"/>
        <w:gridCol w:w="623"/>
        <w:gridCol w:w="524"/>
        <w:gridCol w:w="1477"/>
        <w:gridCol w:w="984"/>
        <w:gridCol w:w="267"/>
        <w:gridCol w:w="881"/>
      </w:tblGrid>
      <w:tr w:rsidR="004F5663" w:rsidRPr="004F5663" w14:paraId="34EA4CA0" w14:textId="77777777" w:rsidTr="004F5663">
        <w:trPr>
          <w:trHeight w:val="246"/>
        </w:trPr>
        <w:tc>
          <w:tcPr>
            <w:tcW w:w="5308" w:type="dxa"/>
            <w:gridSpan w:val="3"/>
            <w:tcBorders>
              <w:top w:val="nil"/>
              <w:left w:val="nil"/>
              <w:bottom w:val="nil"/>
              <w:right w:val="nil"/>
            </w:tcBorders>
            <w:shd w:val="clear" w:color="auto" w:fill="auto"/>
            <w:noWrap/>
            <w:vAlign w:val="bottom"/>
            <w:hideMark/>
          </w:tcPr>
          <w:p w14:paraId="01BAEEA9" w14:textId="77777777" w:rsidR="004F5663" w:rsidRPr="00D20024" w:rsidRDefault="004F5663" w:rsidP="004F5663">
            <w:pPr>
              <w:widowControl/>
              <w:autoSpaceDE/>
              <w:autoSpaceDN/>
              <w:spacing w:after="0"/>
              <w:rPr>
                <w:rFonts w:eastAsia="Times New Roman" w:cs="Arial"/>
                <w:b/>
                <w:bCs/>
                <w:color w:val="000000"/>
                <w:sz w:val="18"/>
                <w:szCs w:val="20"/>
                <w:lang w:val="en-AU" w:eastAsia="en-AU" w:bidi="ar-SA"/>
              </w:rPr>
            </w:pPr>
          </w:p>
          <w:p w14:paraId="7B626B8F" w14:textId="77777777" w:rsidR="004F5663" w:rsidRPr="004F5663" w:rsidRDefault="004F5663" w:rsidP="004F5663">
            <w:pPr>
              <w:widowControl/>
              <w:autoSpaceDE/>
              <w:autoSpaceDN/>
              <w:spacing w:after="0"/>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Cash Flow Statement</w:t>
            </w:r>
          </w:p>
        </w:tc>
        <w:tc>
          <w:tcPr>
            <w:tcW w:w="524" w:type="dxa"/>
            <w:tcBorders>
              <w:top w:val="nil"/>
              <w:left w:val="nil"/>
              <w:bottom w:val="nil"/>
              <w:right w:val="nil"/>
            </w:tcBorders>
            <w:shd w:val="clear" w:color="auto" w:fill="auto"/>
            <w:noWrap/>
            <w:vAlign w:val="bottom"/>
            <w:hideMark/>
          </w:tcPr>
          <w:p w14:paraId="09C54690" w14:textId="77777777" w:rsidR="004F5663" w:rsidRPr="004F5663" w:rsidRDefault="004F5663" w:rsidP="004F5663">
            <w:pPr>
              <w:widowControl/>
              <w:autoSpaceDE/>
              <w:autoSpaceDN/>
              <w:spacing w:after="0"/>
              <w:rPr>
                <w:rFonts w:eastAsia="Times New Roman" w:cs="Arial"/>
                <w:b/>
                <w:bCs/>
                <w:color w:val="000000"/>
                <w:sz w:val="18"/>
                <w:szCs w:val="20"/>
                <w:lang w:val="en-AU" w:eastAsia="en-AU" w:bidi="ar-SA"/>
              </w:rPr>
            </w:pPr>
          </w:p>
        </w:tc>
        <w:tc>
          <w:tcPr>
            <w:tcW w:w="1477" w:type="dxa"/>
            <w:tcBorders>
              <w:top w:val="nil"/>
              <w:left w:val="nil"/>
              <w:bottom w:val="nil"/>
              <w:right w:val="nil"/>
            </w:tcBorders>
            <w:shd w:val="clear" w:color="auto" w:fill="auto"/>
            <w:noWrap/>
            <w:vAlign w:val="bottom"/>
            <w:hideMark/>
          </w:tcPr>
          <w:p w14:paraId="7030C539" w14:textId="77777777" w:rsidR="004F5663" w:rsidRPr="004F5663" w:rsidRDefault="004F5663" w:rsidP="004F5663">
            <w:pPr>
              <w:widowControl/>
              <w:autoSpaceDE/>
              <w:autoSpaceDN/>
              <w:spacing w:after="0"/>
              <w:jc w:val="center"/>
              <w:rPr>
                <w:rFonts w:eastAsia="Times New Roman" w:cs="Arial"/>
                <w:color w:val="auto"/>
                <w:sz w:val="18"/>
                <w:szCs w:val="20"/>
                <w:lang w:val="en-AU" w:eastAsia="en-AU" w:bidi="ar-SA"/>
              </w:rPr>
            </w:pPr>
          </w:p>
        </w:tc>
        <w:tc>
          <w:tcPr>
            <w:tcW w:w="984" w:type="dxa"/>
            <w:tcBorders>
              <w:top w:val="nil"/>
              <w:left w:val="nil"/>
              <w:bottom w:val="nil"/>
              <w:right w:val="nil"/>
            </w:tcBorders>
            <w:shd w:val="clear" w:color="auto" w:fill="auto"/>
            <w:noWrap/>
            <w:vAlign w:val="bottom"/>
            <w:hideMark/>
          </w:tcPr>
          <w:p w14:paraId="1A0AFD6B"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23" w:type="dxa"/>
            <w:tcBorders>
              <w:top w:val="nil"/>
              <w:left w:val="nil"/>
              <w:bottom w:val="nil"/>
              <w:right w:val="nil"/>
            </w:tcBorders>
            <w:shd w:val="clear" w:color="auto" w:fill="auto"/>
            <w:noWrap/>
            <w:vAlign w:val="bottom"/>
            <w:hideMark/>
          </w:tcPr>
          <w:p w14:paraId="32A89FF4"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881" w:type="dxa"/>
            <w:tcBorders>
              <w:top w:val="nil"/>
              <w:left w:val="nil"/>
              <w:bottom w:val="nil"/>
              <w:right w:val="nil"/>
            </w:tcBorders>
            <w:shd w:val="clear" w:color="auto" w:fill="auto"/>
            <w:noWrap/>
            <w:vAlign w:val="bottom"/>
            <w:hideMark/>
          </w:tcPr>
          <w:p w14:paraId="0A0D2252"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r>
      <w:tr w:rsidR="004F5663" w:rsidRPr="004F5663" w14:paraId="656566E7" w14:textId="77777777" w:rsidTr="004F5663">
        <w:trPr>
          <w:trHeight w:val="493"/>
        </w:trPr>
        <w:tc>
          <w:tcPr>
            <w:tcW w:w="5308" w:type="dxa"/>
            <w:gridSpan w:val="3"/>
            <w:tcBorders>
              <w:top w:val="nil"/>
              <w:left w:val="nil"/>
              <w:bottom w:val="nil"/>
              <w:right w:val="nil"/>
            </w:tcBorders>
            <w:shd w:val="clear" w:color="auto" w:fill="auto"/>
            <w:noWrap/>
            <w:hideMark/>
          </w:tcPr>
          <w:p w14:paraId="1B8A6FBE" w14:textId="77777777" w:rsidR="004F5663" w:rsidRPr="004F5663" w:rsidRDefault="004F5663" w:rsidP="004F5663">
            <w:pPr>
              <w:widowControl/>
              <w:autoSpaceDE/>
              <w:autoSpaceDN/>
              <w:spacing w:after="0"/>
              <w:rPr>
                <w:rFonts w:eastAsia="Times New Roman" w:cs="Arial"/>
                <w:i/>
                <w:iCs/>
                <w:color w:val="000000"/>
                <w:sz w:val="18"/>
                <w:szCs w:val="20"/>
                <w:lang w:val="en-AU" w:eastAsia="en-AU" w:bidi="ar-SA"/>
              </w:rPr>
            </w:pPr>
            <w:r w:rsidRPr="004F5663">
              <w:rPr>
                <w:rFonts w:eastAsia="Times New Roman" w:cs="Arial"/>
                <w:i/>
                <w:iCs/>
                <w:color w:val="000000"/>
                <w:sz w:val="18"/>
                <w:szCs w:val="20"/>
                <w:lang w:val="en-AU" w:eastAsia="en-AU" w:bidi="ar-SA"/>
              </w:rPr>
              <w:t>for the period ended 30 June 2021</w:t>
            </w:r>
          </w:p>
        </w:tc>
        <w:tc>
          <w:tcPr>
            <w:tcW w:w="524" w:type="dxa"/>
            <w:tcBorders>
              <w:top w:val="nil"/>
              <w:left w:val="nil"/>
              <w:bottom w:val="nil"/>
              <w:right w:val="nil"/>
            </w:tcBorders>
            <w:shd w:val="clear" w:color="auto" w:fill="auto"/>
            <w:noWrap/>
            <w:vAlign w:val="bottom"/>
            <w:hideMark/>
          </w:tcPr>
          <w:p w14:paraId="28ED88CB" w14:textId="77777777" w:rsidR="004F5663" w:rsidRPr="004F5663" w:rsidRDefault="004F5663" w:rsidP="004F5663">
            <w:pPr>
              <w:widowControl/>
              <w:autoSpaceDE/>
              <w:autoSpaceDN/>
              <w:spacing w:after="0"/>
              <w:rPr>
                <w:rFonts w:eastAsia="Times New Roman" w:cs="Arial"/>
                <w:i/>
                <w:iCs/>
                <w:color w:val="000000"/>
                <w:sz w:val="18"/>
                <w:szCs w:val="20"/>
                <w:lang w:val="en-AU" w:eastAsia="en-AU" w:bidi="ar-SA"/>
              </w:rPr>
            </w:pPr>
          </w:p>
        </w:tc>
        <w:tc>
          <w:tcPr>
            <w:tcW w:w="1477" w:type="dxa"/>
            <w:tcBorders>
              <w:top w:val="nil"/>
              <w:left w:val="nil"/>
              <w:bottom w:val="nil"/>
              <w:right w:val="nil"/>
            </w:tcBorders>
            <w:shd w:val="clear" w:color="auto" w:fill="auto"/>
            <w:noWrap/>
            <w:vAlign w:val="bottom"/>
            <w:hideMark/>
          </w:tcPr>
          <w:p w14:paraId="3BA59323" w14:textId="77777777" w:rsidR="004F5663" w:rsidRPr="004F5663" w:rsidRDefault="004F5663" w:rsidP="004F5663">
            <w:pPr>
              <w:widowControl/>
              <w:autoSpaceDE/>
              <w:autoSpaceDN/>
              <w:spacing w:after="0"/>
              <w:jc w:val="center"/>
              <w:rPr>
                <w:rFonts w:eastAsia="Times New Roman" w:cs="Arial"/>
                <w:color w:val="auto"/>
                <w:sz w:val="18"/>
                <w:szCs w:val="20"/>
                <w:lang w:val="en-AU" w:eastAsia="en-AU" w:bidi="ar-SA"/>
              </w:rPr>
            </w:pPr>
          </w:p>
        </w:tc>
        <w:tc>
          <w:tcPr>
            <w:tcW w:w="984" w:type="dxa"/>
            <w:tcBorders>
              <w:top w:val="nil"/>
              <w:left w:val="nil"/>
              <w:bottom w:val="nil"/>
              <w:right w:val="nil"/>
            </w:tcBorders>
            <w:shd w:val="clear" w:color="auto" w:fill="auto"/>
            <w:noWrap/>
            <w:vAlign w:val="bottom"/>
            <w:hideMark/>
          </w:tcPr>
          <w:p w14:paraId="5A0A72D1"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23" w:type="dxa"/>
            <w:tcBorders>
              <w:top w:val="nil"/>
              <w:left w:val="nil"/>
              <w:bottom w:val="nil"/>
              <w:right w:val="nil"/>
            </w:tcBorders>
            <w:shd w:val="clear" w:color="auto" w:fill="auto"/>
            <w:noWrap/>
            <w:vAlign w:val="bottom"/>
            <w:hideMark/>
          </w:tcPr>
          <w:p w14:paraId="5DE3923E"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881" w:type="dxa"/>
            <w:tcBorders>
              <w:top w:val="nil"/>
              <w:left w:val="nil"/>
              <w:bottom w:val="single" w:sz="4" w:space="0" w:color="auto"/>
              <w:right w:val="nil"/>
            </w:tcBorders>
            <w:shd w:val="clear" w:color="auto" w:fill="auto"/>
            <w:vAlign w:val="bottom"/>
            <w:hideMark/>
          </w:tcPr>
          <w:p w14:paraId="7E6E37F3" w14:textId="77777777" w:rsidR="004F5663" w:rsidRPr="004F5663" w:rsidRDefault="004F5663" w:rsidP="004F5663">
            <w:pPr>
              <w:widowControl/>
              <w:autoSpaceDE/>
              <w:autoSpaceDN/>
              <w:spacing w:after="0"/>
              <w:jc w:val="right"/>
              <w:rPr>
                <w:rFonts w:eastAsia="Times New Roman" w:cs="Arial"/>
                <w:color w:val="auto"/>
                <w:sz w:val="18"/>
                <w:szCs w:val="20"/>
                <w:lang w:val="en-AU" w:eastAsia="en-AU" w:bidi="ar-SA"/>
              </w:rPr>
            </w:pPr>
            <w:r w:rsidRPr="004F5663">
              <w:rPr>
                <w:rFonts w:eastAsia="Times New Roman" w:cs="Arial"/>
                <w:color w:val="auto"/>
                <w:sz w:val="18"/>
                <w:szCs w:val="20"/>
                <w:lang w:val="en-AU" w:eastAsia="en-AU" w:bidi="ar-SA"/>
              </w:rPr>
              <w:t>Original Budget</w:t>
            </w:r>
          </w:p>
        </w:tc>
      </w:tr>
      <w:tr w:rsidR="004F5663" w:rsidRPr="004F5663" w14:paraId="10A1429F" w14:textId="77777777" w:rsidTr="004F5663">
        <w:trPr>
          <w:trHeight w:val="246"/>
        </w:trPr>
        <w:tc>
          <w:tcPr>
            <w:tcW w:w="4062" w:type="dxa"/>
            <w:tcBorders>
              <w:top w:val="single" w:sz="4" w:space="0" w:color="auto"/>
              <w:left w:val="nil"/>
              <w:bottom w:val="single" w:sz="4" w:space="0" w:color="auto"/>
              <w:right w:val="nil"/>
            </w:tcBorders>
            <w:shd w:val="clear" w:color="auto" w:fill="auto"/>
            <w:noWrap/>
            <w:vAlign w:val="bottom"/>
            <w:hideMark/>
          </w:tcPr>
          <w:p w14:paraId="7E298F0B" w14:textId="77777777" w:rsidR="004F5663" w:rsidRPr="004F5663" w:rsidRDefault="004F5663" w:rsidP="004F5663">
            <w:pPr>
              <w:widowControl/>
              <w:autoSpaceDE/>
              <w:autoSpaceDN/>
              <w:spacing w:after="0"/>
              <w:rPr>
                <w:rFonts w:eastAsia="Times New Roman" w:cs="Arial"/>
                <w:i/>
                <w:iCs/>
                <w:color w:val="000000"/>
                <w:sz w:val="18"/>
                <w:szCs w:val="20"/>
                <w:lang w:val="en-AU" w:eastAsia="en-AU" w:bidi="ar-SA"/>
              </w:rPr>
            </w:pPr>
            <w:r w:rsidRPr="004F5663">
              <w:rPr>
                <w:rFonts w:eastAsia="Times New Roman" w:cs="Arial"/>
                <w:i/>
                <w:iCs/>
                <w:color w:val="000000"/>
                <w:sz w:val="18"/>
                <w:szCs w:val="20"/>
                <w:lang w:val="en-AU" w:eastAsia="en-AU" w:bidi="ar-SA"/>
              </w:rPr>
              <w:t> </w:t>
            </w:r>
          </w:p>
        </w:tc>
        <w:tc>
          <w:tcPr>
            <w:tcW w:w="623" w:type="dxa"/>
            <w:tcBorders>
              <w:top w:val="single" w:sz="4" w:space="0" w:color="auto"/>
              <w:left w:val="nil"/>
              <w:bottom w:val="single" w:sz="4" w:space="0" w:color="auto"/>
              <w:right w:val="nil"/>
            </w:tcBorders>
            <w:shd w:val="clear" w:color="auto" w:fill="auto"/>
            <w:noWrap/>
            <w:vAlign w:val="bottom"/>
            <w:hideMark/>
          </w:tcPr>
          <w:p w14:paraId="1B61A51D" w14:textId="77777777" w:rsidR="004F5663" w:rsidRPr="004F5663" w:rsidRDefault="004F5663" w:rsidP="004F5663">
            <w:pPr>
              <w:widowControl/>
              <w:autoSpaceDE/>
              <w:autoSpaceDN/>
              <w:spacing w:after="0"/>
              <w:rPr>
                <w:rFonts w:eastAsia="Times New Roman" w:cs="Arial"/>
                <w:i/>
                <w:iCs/>
                <w:color w:val="000000"/>
                <w:sz w:val="18"/>
                <w:szCs w:val="20"/>
                <w:lang w:val="en-AU" w:eastAsia="en-AU" w:bidi="ar-SA"/>
              </w:rPr>
            </w:pPr>
            <w:r w:rsidRPr="004F5663">
              <w:rPr>
                <w:rFonts w:eastAsia="Times New Roman" w:cs="Arial"/>
                <w:i/>
                <w:iCs/>
                <w:color w:val="000000"/>
                <w:sz w:val="18"/>
                <w:szCs w:val="20"/>
                <w:lang w:val="en-AU" w:eastAsia="en-AU" w:bidi="ar-SA"/>
              </w:rPr>
              <w:t> </w:t>
            </w:r>
          </w:p>
        </w:tc>
        <w:tc>
          <w:tcPr>
            <w:tcW w:w="623" w:type="dxa"/>
            <w:tcBorders>
              <w:top w:val="single" w:sz="4" w:space="0" w:color="auto"/>
              <w:left w:val="nil"/>
              <w:bottom w:val="single" w:sz="4" w:space="0" w:color="auto"/>
              <w:right w:val="nil"/>
            </w:tcBorders>
            <w:shd w:val="clear" w:color="auto" w:fill="auto"/>
            <w:noWrap/>
            <w:vAlign w:val="bottom"/>
            <w:hideMark/>
          </w:tcPr>
          <w:p w14:paraId="0C0816CA" w14:textId="77777777" w:rsidR="004F5663" w:rsidRPr="004F5663" w:rsidRDefault="004F5663" w:rsidP="004F5663">
            <w:pPr>
              <w:widowControl/>
              <w:autoSpaceDE/>
              <w:autoSpaceDN/>
              <w:spacing w:after="0"/>
              <w:rPr>
                <w:rFonts w:eastAsia="Times New Roman" w:cs="Arial"/>
                <w:i/>
                <w:iCs/>
                <w:color w:val="000000"/>
                <w:sz w:val="18"/>
                <w:szCs w:val="20"/>
                <w:lang w:val="en-AU" w:eastAsia="en-AU" w:bidi="ar-SA"/>
              </w:rPr>
            </w:pPr>
            <w:r w:rsidRPr="004F5663">
              <w:rPr>
                <w:rFonts w:eastAsia="Times New Roman" w:cs="Arial"/>
                <w:i/>
                <w:iCs/>
                <w:color w:val="000000"/>
                <w:sz w:val="18"/>
                <w:szCs w:val="20"/>
                <w:lang w:val="en-AU" w:eastAsia="en-AU" w:bidi="ar-SA"/>
              </w:rPr>
              <w:t> </w:t>
            </w:r>
          </w:p>
        </w:tc>
        <w:tc>
          <w:tcPr>
            <w:tcW w:w="524" w:type="dxa"/>
            <w:tcBorders>
              <w:top w:val="single" w:sz="4" w:space="0" w:color="auto"/>
              <w:left w:val="nil"/>
              <w:bottom w:val="single" w:sz="4" w:space="0" w:color="auto"/>
              <w:right w:val="nil"/>
            </w:tcBorders>
            <w:shd w:val="clear" w:color="auto" w:fill="auto"/>
            <w:noWrap/>
            <w:vAlign w:val="bottom"/>
            <w:hideMark/>
          </w:tcPr>
          <w:p w14:paraId="2D5F0146" w14:textId="77777777" w:rsidR="004F5663" w:rsidRPr="004F5663" w:rsidRDefault="004F5663" w:rsidP="004F5663">
            <w:pPr>
              <w:widowControl/>
              <w:autoSpaceDE/>
              <w:autoSpaceDN/>
              <w:spacing w:after="0"/>
              <w:jc w:val="center"/>
              <w:rPr>
                <w:rFonts w:eastAsia="Times New Roman" w:cs="Arial"/>
                <w:i/>
                <w:iCs/>
                <w:color w:val="000000"/>
                <w:sz w:val="18"/>
                <w:szCs w:val="20"/>
                <w:lang w:val="en-AU" w:eastAsia="en-AU" w:bidi="ar-SA"/>
              </w:rPr>
            </w:pPr>
            <w:r w:rsidRPr="004F5663">
              <w:rPr>
                <w:rFonts w:eastAsia="Times New Roman" w:cs="Arial"/>
                <w:i/>
                <w:iCs/>
                <w:color w:val="000000"/>
                <w:sz w:val="18"/>
                <w:szCs w:val="20"/>
                <w:lang w:val="en-AU" w:eastAsia="en-AU" w:bidi="ar-SA"/>
              </w:rPr>
              <w:t> </w:t>
            </w:r>
          </w:p>
        </w:tc>
        <w:tc>
          <w:tcPr>
            <w:tcW w:w="1477" w:type="dxa"/>
            <w:tcBorders>
              <w:top w:val="single" w:sz="4" w:space="0" w:color="auto"/>
              <w:left w:val="nil"/>
              <w:bottom w:val="single" w:sz="4" w:space="0" w:color="auto"/>
              <w:right w:val="nil"/>
            </w:tcBorders>
            <w:shd w:val="clear" w:color="auto" w:fill="auto"/>
            <w:noWrap/>
            <w:vAlign w:val="bottom"/>
            <w:hideMark/>
          </w:tcPr>
          <w:p w14:paraId="30C0B59E"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2021</w:t>
            </w:r>
          </w:p>
        </w:tc>
        <w:tc>
          <w:tcPr>
            <w:tcW w:w="984" w:type="dxa"/>
            <w:tcBorders>
              <w:top w:val="single" w:sz="4" w:space="0" w:color="auto"/>
              <w:left w:val="nil"/>
              <w:bottom w:val="single" w:sz="4" w:space="0" w:color="auto"/>
              <w:right w:val="nil"/>
            </w:tcBorders>
            <w:shd w:val="clear" w:color="auto" w:fill="auto"/>
            <w:noWrap/>
            <w:vAlign w:val="bottom"/>
            <w:hideMark/>
          </w:tcPr>
          <w:p w14:paraId="6C044A68"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2020</w:t>
            </w:r>
          </w:p>
        </w:tc>
        <w:tc>
          <w:tcPr>
            <w:tcW w:w="223" w:type="dxa"/>
            <w:tcBorders>
              <w:top w:val="nil"/>
              <w:left w:val="nil"/>
              <w:bottom w:val="nil"/>
              <w:right w:val="nil"/>
            </w:tcBorders>
            <w:shd w:val="clear" w:color="auto" w:fill="auto"/>
            <w:noWrap/>
            <w:vAlign w:val="bottom"/>
            <w:hideMark/>
          </w:tcPr>
          <w:p w14:paraId="7BA77A14"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881" w:type="dxa"/>
            <w:tcBorders>
              <w:top w:val="nil"/>
              <w:left w:val="nil"/>
              <w:bottom w:val="single" w:sz="4" w:space="0" w:color="auto"/>
              <w:right w:val="nil"/>
            </w:tcBorders>
            <w:shd w:val="clear" w:color="auto" w:fill="auto"/>
            <w:noWrap/>
            <w:vAlign w:val="bottom"/>
            <w:hideMark/>
          </w:tcPr>
          <w:p w14:paraId="63034CAC"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2021</w:t>
            </w:r>
          </w:p>
        </w:tc>
      </w:tr>
      <w:tr w:rsidR="004F5663" w:rsidRPr="004F5663" w14:paraId="0BE09308" w14:textId="77777777" w:rsidTr="004F5663">
        <w:trPr>
          <w:trHeight w:val="246"/>
        </w:trPr>
        <w:tc>
          <w:tcPr>
            <w:tcW w:w="4062" w:type="dxa"/>
            <w:tcBorders>
              <w:top w:val="nil"/>
              <w:left w:val="nil"/>
              <w:bottom w:val="nil"/>
              <w:right w:val="nil"/>
            </w:tcBorders>
            <w:shd w:val="clear" w:color="auto" w:fill="auto"/>
            <w:noWrap/>
            <w:vAlign w:val="bottom"/>
            <w:hideMark/>
          </w:tcPr>
          <w:p w14:paraId="158582F7"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623" w:type="dxa"/>
            <w:tcBorders>
              <w:top w:val="nil"/>
              <w:left w:val="nil"/>
              <w:bottom w:val="nil"/>
              <w:right w:val="nil"/>
            </w:tcBorders>
            <w:shd w:val="clear" w:color="auto" w:fill="auto"/>
            <w:noWrap/>
            <w:vAlign w:val="bottom"/>
            <w:hideMark/>
          </w:tcPr>
          <w:p w14:paraId="3DFDEFDC"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623" w:type="dxa"/>
            <w:tcBorders>
              <w:top w:val="nil"/>
              <w:left w:val="nil"/>
              <w:bottom w:val="nil"/>
              <w:right w:val="nil"/>
            </w:tcBorders>
            <w:shd w:val="clear" w:color="auto" w:fill="auto"/>
            <w:noWrap/>
            <w:vAlign w:val="bottom"/>
            <w:hideMark/>
          </w:tcPr>
          <w:p w14:paraId="51E79241"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524" w:type="dxa"/>
            <w:tcBorders>
              <w:top w:val="nil"/>
              <w:left w:val="nil"/>
              <w:bottom w:val="nil"/>
              <w:right w:val="nil"/>
            </w:tcBorders>
            <w:shd w:val="clear" w:color="auto" w:fill="auto"/>
            <w:noWrap/>
            <w:vAlign w:val="bottom"/>
            <w:hideMark/>
          </w:tcPr>
          <w:p w14:paraId="3BE29E75"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1477" w:type="dxa"/>
            <w:tcBorders>
              <w:top w:val="nil"/>
              <w:left w:val="nil"/>
              <w:bottom w:val="nil"/>
              <w:right w:val="nil"/>
            </w:tcBorders>
            <w:shd w:val="clear" w:color="auto" w:fill="auto"/>
            <w:noWrap/>
            <w:vAlign w:val="bottom"/>
            <w:hideMark/>
          </w:tcPr>
          <w:p w14:paraId="7FE5B5FB" w14:textId="77777777" w:rsidR="004F5663" w:rsidRPr="004F5663" w:rsidRDefault="004F5663" w:rsidP="004F5663">
            <w:pPr>
              <w:widowControl/>
              <w:autoSpaceDE/>
              <w:autoSpaceDN/>
              <w:spacing w:after="0"/>
              <w:jc w:val="right"/>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$'000</w:t>
            </w:r>
          </w:p>
        </w:tc>
        <w:tc>
          <w:tcPr>
            <w:tcW w:w="984" w:type="dxa"/>
            <w:tcBorders>
              <w:top w:val="nil"/>
              <w:left w:val="nil"/>
              <w:bottom w:val="nil"/>
              <w:right w:val="nil"/>
            </w:tcBorders>
            <w:shd w:val="clear" w:color="auto" w:fill="auto"/>
            <w:noWrap/>
            <w:vAlign w:val="bottom"/>
            <w:hideMark/>
          </w:tcPr>
          <w:p w14:paraId="2A836954"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$'000</w:t>
            </w:r>
          </w:p>
        </w:tc>
        <w:tc>
          <w:tcPr>
            <w:tcW w:w="223" w:type="dxa"/>
            <w:tcBorders>
              <w:top w:val="nil"/>
              <w:left w:val="nil"/>
              <w:bottom w:val="nil"/>
              <w:right w:val="nil"/>
            </w:tcBorders>
            <w:shd w:val="clear" w:color="auto" w:fill="auto"/>
            <w:noWrap/>
            <w:vAlign w:val="bottom"/>
            <w:hideMark/>
          </w:tcPr>
          <w:p w14:paraId="0E6C7AD5"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p>
        </w:tc>
        <w:tc>
          <w:tcPr>
            <w:tcW w:w="881" w:type="dxa"/>
            <w:tcBorders>
              <w:top w:val="nil"/>
              <w:left w:val="nil"/>
              <w:bottom w:val="nil"/>
              <w:right w:val="nil"/>
            </w:tcBorders>
            <w:shd w:val="clear" w:color="auto" w:fill="auto"/>
            <w:noWrap/>
            <w:vAlign w:val="bottom"/>
            <w:hideMark/>
          </w:tcPr>
          <w:p w14:paraId="72B10382" w14:textId="77777777" w:rsidR="004F5663" w:rsidRPr="004F5663" w:rsidRDefault="004F5663" w:rsidP="004F5663">
            <w:pPr>
              <w:widowControl/>
              <w:autoSpaceDE/>
              <w:autoSpaceDN/>
              <w:spacing w:after="0"/>
              <w:jc w:val="right"/>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$'000</w:t>
            </w:r>
          </w:p>
        </w:tc>
      </w:tr>
      <w:tr w:rsidR="004F5663" w:rsidRPr="000C23AB" w14:paraId="491E49F8" w14:textId="77777777" w:rsidTr="004F5663">
        <w:trPr>
          <w:trHeight w:val="246"/>
        </w:trPr>
        <w:tc>
          <w:tcPr>
            <w:tcW w:w="5308" w:type="dxa"/>
            <w:gridSpan w:val="3"/>
            <w:tcBorders>
              <w:top w:val="nil"/>
              <w:left w:val="nil"/>
              <w:bottom w:val="nil"/>
              <w:right w:val="nil"/>
            </w:tcBorders>
            <w:shd w:val="clear" w:color="auto" w:fill="auto"/>
            <w:noWrap/>
            <w:vAlign w:val="bottom"/>
            <w:hideMark/>
          </w:tcPr>
          <w:p w14:paraId="417556AC" w14:textId="77777777" w:rsidR="004F5663" w:rsidRPr="000C23AB" w:rsidRDefault="004F5663" w:rsidP="004F5663">
            <w:pPr>
              <w:widowControl/>
              <w:autoSpaceDE/>
              <w:autoSpaceDN/>
              <w:spacing w:after="0"/>
              <w:rPr>
                <w:rFonts w:eastAsia="Times New Roman" w:cs="Arial"/>
                <w:b/>
                <w:bCs/>
                <w:color w:val="000000"/>
                <w:sz w:val="18"/>
                <w:szCs w:val="20"/>
                <w:lang w:val="en-AU" w:eastAsia="en-AU" w:bidi="ar-SA"/>
              </w:rPr>
            </w:pPr>
            <w:r w:rsidRPr="000C23AB">
              <w:rPr>
                <w:rFonts w:eastAsia="Times New Roman" w:cs="Arial"/>
                <w:b/>
                <w:bCs/>
                <w:color w:val="000000"/>
                <w:sz w:val="18"/>
                <w:szCs w:val="20"/>
                <w:lang w:val="en-AU" w:eastAsia="en-AU" w:bidi="ar-SA"/>
              </w:rPr>
              <w:t>OPERATING ACTIVITIES</w:t>
            </w:r>
          </w:p>
        </w:tc>
        <w:tc>
          <w:tcPr>
            <w:tcW w:w="524" w:type="dxa"/>
            <w:tcBorders>
              <w:top w:val="nil"/>
              <w:left w:val="nil"/>
              <w:bottom w:val="nil"/>
              <w:right w:val="nil"/>
            </w:tcBorders>
            <w:shd w:val="clear" w:color="auto" w:fill="auto"/>
            <w:noWrap/>
            <w:vAlign w:val="bottom"/>
            <w:hideMark/>
          </w:tcPr>
          <w:p w14:paraId="4D8AEA3D" w14:textId="77777777" w:rsidR="004F5663" w:rsidRPr="000C23AB" w:rsidRDefault="004F5663" w:rsidP="004F5663">
            <w:pPr>
              <w:widowControl/>
              <w:autoSpaceDE/>
              <w:autoSpaceDN/>
              <w:spacing w:after="0"/>
              <w:rPr>
                <w:rFonts w:eastAsia="Times New Roman" w:cs="Arial"/>
                <w:b/>
                <w:bCs/>
                <w:color w:val="000000"/>
                <w:sz w:val="18"/>
                <w:szCs w:val="20"/>
                <w:lang w:val="en-AU" w:eastAsia="en-AU" w:bidi="ar-SA"/>
              </w:rPr>
            </w:pPr>
          </w:p>
        </w:tc>
        <w:tc>
          <w:tcPr>
            <w:tcW w:w="1477" w:type="dxa"/>
            <w:tcBorders>
              <w:top w:val="nil"/>
              <w:left w:val="nil"/>
              <w:bottom w:val="nil"/>
              <w:right w:val="nil"/>
            </w:tcBorders>
            <w:shd w:val="clear" w:color="auto" w:fill="auto"/>
            <w:noWrap/>
            <w:vAlign w:val="bottom"/>
            <w:hideMark/>
          </w:tcPr>
          <w:p w14:paraId="6548F342" w14:textId="77777777" w:rsidR="004F5663" w:rsidRPr="000C23AB" w:rsidRDefault="004F5663" w:rsidP="004F5663">
            <w:pPr>
              <w:widowControl/>
              <w:autoSpaceDE/>
              <w:autoSpaceDN/>
              <w:spacing w:after="0"/>
              <w:jc w:val="center"/>
              <w:rPr>
                <w:rFonts w:eastAsia="Times New Roman" w:cs="Arial"/>
                <w:color w:val="auto"/>
                <w:sz w:val="18"/>
                <w:szCs w:val="20"/>
                <w:lang w:val="en-AU" w:eastAsia="en-AU" w:bidi="ar-SA"/>
              </w:rPr>
            </w:pPr>
          </w:p>
        </w:tc>
        <w:tc>
          <w:tcPr>
            <w:tcW w:w="984" w:type="dxa"/>
            <w:tcBorders>
              <w:top w:val="nil"/>
              <w:left w:val="nil"/>
              <w:bottom w:val="nil"/>
              <w:right w:val="nil"/>
            </w:tcBorders>
            <w:shd w:val="clear" w:color="auto" w:fill="auto"/>
            <w:noWrap/>
            <w:vAlign w:val="bottom"/>
            <w:hideMark/>
          </w:tcPr>
          <w:p w14:paraId="3AA927A8"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223" w:type="dxa"/>
            <w:tcBorders>
              <w:top w:val="nil"/>
              <w:left w:val="nil"/>
              <w:bottom w:val="nil"/>
              <w:right w:val="nil"/>
            </w:tcBorders>
            <w:shd w:val="clear" w:color="auto" w:fill="auto"/>
            <w:noWrap/>
            <w:vAlign w:val="bottom"/>
            <w:hideMark/>
          </w:tcPr>
          <w:p w14:paraId="06633B77"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881" w:type="dxa"/>
            <w:tcBorders>
              <w:top w:val="nil"/>
              <w:left w:val="nil"/>
              <w:bottom w:val="nil"/>
              <w:right w:val="nil"/>
            </w:tcBorders>
            <w:shd w:val="clear" w:color="000000" w:fill="FFFFFF"/>
            <w:noWrap/>
            <w:vAlign w:val="bottom"/>
            <w:hideMark/>
          </w:tcPr>
          <w:p w14:paraId="27ECF922" w14:textId="77777777" w:rsidR="004F5663" w:rsidRPr="000C23AB" w:rsidRDefault="004F5663" w:rsidP="004F5663">
            <w:pPr>
              <w:widowControl/>
              <w:autoSpaceDE/>
              <w:autoSpaceDN/>
              <w:spacing w:after="0"/>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 </w:t>
            </w:r>
          </w:p>
        </w:tc>
      </w:tr>
      <w:tr w:rsidR="004F5663" w:rsidRPr="000C23AB" w14:paraId="52E5536A" w14:textId="77777777" w:rsidTr="004F5663">
        <w:trPr>
          <w:trHeight w:val="246"/>
        </w:trPr>
        <w:tc>
          <w:tcPr>
            <w:tcW w:w="5308" w:type="dxa"/>
            <w:gridSpan w:val="3"/>
            <w:tcBorders>
              <w:top w:val="nil"/>
              <w:left w:val="nil"/>
              <w:bottom w:val="nil"/>
              <w:right w:val="nil"/>
            </w:tcBorders>
            <w:shd w:val="clear" w:color="auto" w:fill="auto"/>
            <w:noWrap/>
            <w:vAlign w:val="bottom"/>
            <w:hideMark/>
          </w:tcPr>
          <w:p w14:paraId="2A0886E9" w14:textId="77777777" w:rsidR="004F5663" w:rsidRPr="000C23AB" w:rsidRDefault="004F5663" w:rsidP="004F5663">
            <w:pPr>
              <w:widowControl/>
              <w:autoSpaceDE/>
              <w:autoSpaceDN/>
              <w:spacing w:after="0"/>
              <w:rPr>
                <w:rFonts w:eastAsia="Times New Roman" w:cs="Arial"/>
                <w:b/>
                <w:bCs/>
                <w:color w:val="000000"/>
                <w:sz w:val="18"/>
                <w:szCs w:val="20"/>
                <w:lang w:val="en-AU" w:eastAsia="en-AU" w:bidi="ar-SA"/>
              </w:rPr>
            </w:pPr>
            <w:r w:rsidRPr="000C23AB">
              <w:rPr>
                <w:rFonts w:eastAsia="Times New Roman" w:cs="Arial"/>
                <w:b/>
                <w:bCs/>
                <w:color w:val="000000"/>
                <w:sz w:val="18"/>
                <w:szCs w:val="20"/>
                <w:lang w:val="en-AU" w:eastAsia="en-AU" w:bidi="ar-SA"/>
              </w:rPr>
              <w:t>Cash received</w:t>
            </w:r>
          </w:p>
        </w:tc>
        <w:tc>
          <w:tcPr>
            <w:tcW w:w="524" w:type="dxa"/>
            <w:tcBorders>
              <w:top w:val="nil"/>
              <w:left w:val="nil"/>
              <w:bottom w:val="nil"/>
              <w:right w:val="nil"/>
            </w:tcBorders>
            <w:shd w:val="clear" w:color="auto" w:fill="auto"/>
            <w:noWrap/>
            <w:vAlign w:val="bottom"/>
            <w:hideMark/>
          </w:tcPr>
          <w:p w14:paraId="242C6DFD" w14:textId="77777777" w:rsidR="004F5663" w:rsidRPr="000C23AB" w:rsidRDefault="004F5663" w:rsidP="004F5663">
            <w:pPr>
              <w:widowControl/>
              <w:autoSpaceDE/>
              <w:autoSpaceDN/>
              <w:spacing w:after="0"/>
              <w:rPr>
                <w:rFonts w:eastAsia="Times New Roman" w:cs="Arial"/>
                <w:b/>
                <w:bCs/>
                <w:color w:val="000000"/>
                <w:sz w:val="18"/>
                <w:szCs w:val="20"/>
                <w:lang w:val="en-AU" w:eastAsia="en-AU" w:bidi="ar-SA"/>
              </w:rPr>
            </w:pPr>
          </w:p>
        </w:tc>
        <w:tc>
          <w:tcPr>
            <w:tcW w:w="1477" w:type="dxa"/>
            <w:tcBorders>
              <w:top w:val="nil"/>
              <w:left w:val="nil"/>
              <w:bottom w:val="nil"/>
              <w:right w:val="nil"/>
            </w:tcBorders>
            <w:shd w:val="clear" w:color="auto" w:fill="auto"/>
            <w:noWrap/>
            <w:vAlign w:val="bottom"/>
            <w:hideMark/>
          </w:tcPr>
          <w:p w14:paraId="5784587A" w14:textId="77777777" w:rsidR="004F5663" w:rsidRPr="000C23AB" w:rsidRDefault="004F5663" w:rsidP="004F5663">
            <w:pPr>
              <w:widowControl/>
              <w:autoSpaceDE/>
              <w:autoSpaceDN/>
              <w:spacing w:after="0"/>
              <w:jc w:val="center"/>
              <w:rPr>
                <w:rFonts w:eastAsia="Times New Roman" w:cs="Arial"/>
                <w:color w:val="auto"/>
                <w:sz w:val="18"/>
                <w:szCs w:val="20"/>
                <w:lang w:val="en-AU" w:eastAsia="en-AU" w:bidi="ar-SA"/>
              </w:rPr>
            </w:pPr>
          </w:p>
        </w:tc>
        <w:tc>
          <w:tcPr>
            <w:tcW w:w="984" w:type="dxa"/>
            <w:tcBorders>
              <w:top w:val="nil"/>
              <w:left w:val="nil"/>
              <w:bottom w:val="nil"/>
              <w:right w:val="nil"/>
            </w:tcBorders>
            <w:shd w:val="clear" w:color="auto" w:fill="auto"/>
            <w:noWrap/>
            <w:vAlign w:val="bottom"/>
            <w:hideMark/>
          </w:tcPr>
          <w:p w14:paraId="0B432ACC"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223" w:type="dxa"/>
            <w:tcBorders>
              <w:top w:val="nil"/>
              <w:left w:val="nil"/>
              <w:bottom w:val="nil"/>
              <w:right w:val="nil"/>
            </w:tcBorders>
            <w:shd w:val="clear" w:color="auto" w:fill="auto"/>
            <w:noWrap/>
            <w:vAlign w:val="bottom"/>
            <w:hideMark/>
          </w:tcPr>
          <w:p w14:paraId="2ACD8BDC"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881" w:type="dxa"/>
            <w:tcBorders>
              <w:top w:val="nil"/>
              <w:left w:val="nil"/>
              <w:bottom w:val="nil"/>
              <w:right w:val="nil"/>
            </w:tcBorders>
            <w:shd w:val="clear" w:color="auto" w:fill="auto"/>
            <w:noWrap/>
            <w:vAlign w:val="bottom"/>
            <w:hideMark/>
          </w:tcPr>
          <w:p w14:paraId="2A7B2FCB"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r>
      <w:tr w:rsidR="004F5663" w:rsidRPr="000C23AB" w14:paraId="02DD2005" w14:textId="77777777" w:rsidTr="004F5663">
        <w:trPr>
          <w:trHeight w:val="246"/>
        </w:trPr>
        <w:tc>
          <w:tcPr>
            <w:tcW w:w="5308" w:type="dxa"/>
            <w:gridSpan w:val="3"/>
            <w:tcBorders>
              <w:top w:val="nil"/>
              <w:left w:val="nil"/>
              <w:bottom w:val="nil"/>
              <w:right w:val="nil"/>
            </w:tcBorders>
            <w:shd w:val="clear" w:color="auto" w:fill="auto"/>
            <w:noWrap/>
            <w:vAlign w:val="bottom"/>
            <w:hideMark/>
          </w:tcPr>
          <w:p w14:paraId="42BDED16" w14:textId="77777777" w:rsidR="004F5663" w:rsidRPr="000C23AB" w:rsidRDefault="004F5663" w:rsidP="004F5663">
            <w:pPr>
              <w:widowControl/>
              <w:autoSpaceDE/>
              <w:autoSpaceDN/>
              <w:spacing w:after="0"/>
              <w:ind w:firstLineChars="100" w:firstLine="180"/>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 xml:space="preserve">Appropriations </w:t>
            </w:r>
          </w:p>
        </w:tc>
        <w:tc>
          <w:tcPr>
            <w:tcW w:w="524" w:type="dxa"/>
            <w:tcBorders>
              <w:top w:val="nil"/>
              <w:left w:val="nil"/>
              <w:bottom w:val="nil"/>
              <w:right w:val="nil"/>
            </w:tcBorders>
            <w:shd w:val="clear" w:color="auto" w:fill="auto"/>
            <w:noWrap/>
            <w:vAlign w:val="bottom"/>
            <w:hideMark/>
          </w:tcPr>
          <w:p w14:paraId="0B3D4E32" w14:textId="77777777" w:rsidR="004F5663" w:rsidRPr="000C23AB" w:rsidRDefault="004F5663" w:rsidP="004F5663">
            <w:pPr>
              <w:widowControl/>
              <w:autoSpaceDE/>
              <w:autoSpaceDN/>
              <w:spacing w:after="0"/>
              <w:ind w:firstLineChars="100" w:firstLine="180"/>
              <w:rPr>
                <w:rFonts w:eastAsia="Times New Roman" w:cs="Arial"/>
                <w:color w:val="000000"/>
                <w:sz w:val="18"/>
                <w:szCs w:val="20"/>
                <w:lang w:val="en-AU" w:eastAsia="en-AU" w:bidi="ar-SA"/>
              </w:rPr>
            </w:pPr>
          </w:p>
        </w:tc>
        <w:tc>
          <w:tcPr>
            <w:tcW w:w="1477" w:type="dxa"/>
            <w:tcBorders>
              <w:top w:val="nil"/>
              <w:left w:val="nil"/>
              <w:bottom w:val="nil"/>
              <w:right w:val="nil"/>
            </w:tcBorders>
            <w:shd w:val="clear" w:color="auto" w:fill="auto"/>
            <w:noWrap/>
            <w:vAlign w:val="bottom"/>
            <w:hideMark/>
          </w:tcPr>
          <w:p w14:paraId="49ED888A" w14:textId="77777777" w:rsidR="004F5663" w:rsidRPr="000C23AB" w:rsidRDefault="004F5663" w:rsidP="004F5663">
            <w:pPr>
              <w:widowControl/>
              <w:autoSpaceDE/>
              <w:autoSpaceDN/>
              <w:spacing w:after="0"/>
              <w:jc w:val="right"/>
              <w:rPr>
                <w:rFonts w:eastAsia="Times New Roman" w:cs="Arial"/>
                <w:b/>
                <w:bCs/>
                <w:color w:val="000000"/>
                <w:sz w:val="18"/>
                <w:szCs w:val="20"/>
                <w:lang w:val="en-AU" w:eastAsia="en-AU" w:bidi="ar-SA"/>
              </w:rPr>
            </w:pPr>
            <w:r w:rsidRPr="000C23AB">
              <w:rPr>
                <w:rFonts w:eastAsia="Times New Roman" w:cs="Arial"/>
                <w:b/>
                <w:bCs/>
                <w:color w:val="000000"/>
                <w:sz w:val="18"/>
                <w:szCs w:val="20"/>
                <w:lang w:val="en-AU" w:eastAsia="en-AU" w:bidi="ar-SA"/>
              </w:rPr>
              <w:t xml:space="preserve">2,187 </w:t>
            </w:r>
          </w:p>
        </w:tc>
        <w:tc>
          <w:tcPr>
            <w:tcW w:w="984" w:type="dxa"/>
            <w:tcBorders>
              <w:top w:val="nil"/>
              <w:left w:val="nil"/>
              <w:bottom w:val="nil"/>
              <w:right w:val="nil"/>
            </w:tcBorders>
            <w:shd w:val="clear" w:color="auto" w:fill="auto"/>
            <w:noWrap/>
            <w:vAlign w:val="bottom"/>
            <w:hideMark/>
          </w:tcPr>
          <w:p w14:paraId="389BEEB3"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 xml:space="preserve">302 </w:t>
            </w:r>
          </w:p>
        </w:tc>
        <w:tc>
          <w:tcPr>
            <w:tcW w:w="223" w:type="dxa"/>
            <w:tcBorders>
              <w:top w:val="nil"/>
              <w:left w:val="nil"/>
              <w:bottom w:val="nil"/>
              <w:right w:val="nil"/>
            </w:tcBorders>
            <w:shd w:val="clear" w:color="auto" w:fill="auto"/>
            <w:noWrap/>
            <w:vAlign w:val="bottom"/>
            <w:hideMark/>
          </w:tcPr>
          <w:p w14:paraId="51211754"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p>
        </w:tc>
        <w:tc>
          <w:tcPr>
            <w:tcW w:w="881" w:type="dxa"/>
            <w:tcBorders>
              <w:top w:val="nil"/>
              <w:left w:val="nil"/>
              <w:bottom w:val="nil"/>
              <w:right w:val="nil"/>
            </w:tcBorders>
            <w:shd w:val="clear" w:color="auto" w:fill="auto"/>
            <w:noWrap/>
            <w:vAlign w:val="bottom"/>
            <w:hideMark/>
          </w:tcPr>
          <w:p w14:paraId="7D88C43C"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 xml:space="preserve">2,600 </w:t>
            </w:r>
          </w:p>
        </w:tc>
      </w:tr>
      <w:tr w:rsidR="004F5663" w:rsidRPr="000C23AB" w14:paraId="6E6907AA" w14:textId="77777777" w:rsidTr="00B42907">
        <w:trPr>
          <w:trHeight w:val="246"/>
        </w:trPr>
        <w:tc>
          <w:tcPr>
            <w:tcW w:w="5308" w:type="dxa"/>
            <w:gridSpan w:val="3"/>
            <w:tcBorders>
              <w:top w:val="nil"/>
              <w:left w:val="nil"/>
              <w:bottom w:val="nil"/>
              <w:right w:val="nil"/>
            </w:tcBorders>
            <w:shd w:val="clear" w:color="auto" w:fill="auto"/>
            <w:noWrap/>
            <w:vAlign w:val="bottom"/>
            <w:hideMark/>
          </w:tcPr>
          <w:p w14:paraId="78221AC8" w14:textId="77777777" w:rsidR="004F5663" w:rsidRPr="000C23AB" w:rsidRDefault="004F5663" w:rsidP="004F5663">
            <w:pPr>
              <w:widowControl/>
              <w:autoSpaceDE/>
              <w:autoSpaceDN/>
              <w:spacing w:after="0"/>
              <w:ind w:firstLineChars="100" w:firstLine="180"/>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Receipts for services rendered</w:t>
            </w:r>
          </w:p>
        </w:tc>
        <w:tc>
          <w:tcPr>
            <w:tcW w:w="524" w:type="dxa"/>
            <w:tcBorders>
              <w:top w:val="nil"/>
              <w:left w:val="nil"/>
              <w:bottom w:val="nil"/>
              <w:right w:val="nil"/>
            </w:tcBorders>
            <w:shd w:val="clear" w:color="auto" w:fill="auto"/>
            <w:noWrap/>
            <w:vAlign w:val="bottom"/>
            <w:hideMark/>
          </w:tcPr>
          <w:p w14:paraId="4F6A68FD" w14:textId="77777777" w:rsidR="004F5663" w:rsidRPr="000C23AB" w:rsidRDefault="004F5663" w:rsidP="004F5663">
            <w:pPr>
              <w:widowControl/>
              <w:autoSpaceDE/>
              <w:autoSpaceDN/>
              <w:spacing w:after="0"/>
              <w:ind w:firstLineChars="100" w:firstLine="180"/>
              <w:rPr>
                <w:rFonts w:eastAsia="Times New Roman" w:cs="Arial"/>
                <w:color w:val="000000"/>
                <w:sz w:val="18"/>
                <w:szCs w:val="20"/>
                <w:lang w:val="en-AU" w:eastAsia="en-AU" w:bidi="ar-SA"/>
              </w:rPr>
            </w:pPr>
          </w:p>
        </w:tc>
        <w:tc>
          <w:tcPr>
            <w:tcW w:w="1477" w:type="dxa"/>
            <w:tcBorders>
              <w:top w:val="nil"/>
              <w:left w:val="nil"/>
              <w:bottom w:val="nil"/>
              <w:right w:val="nil"/>
            </w:tcBorders>
            <w:shd w:val="clear" w:color="auto" w:fill="auto"/>
            <w:noWrap/>
            <w:vAlign w:val="bottom"/>
            <w:hideMark/>
          </w:tcPr>
          <w:p w14:paraId="404A85E8" w14:textId="77777777" w:rsidR="004F5663" w:rsidRPr="000C23AB" w:rsidRDefault="004F5663" w:rsidP="004F5663">
            <w:pPr>
              <w:widowControl/>
              <w:autoSpaceDE/>
              <w:autoSpaceDN/>
              <w:spacing w:after="0"/>
              <w:jc w:val="right"/>
              <w:rPr>
                <w:rFonts w:eastAsia="Times New Roman" w:cs="Arial"/>
                <w:b/>
                <w:bCs/>
                <w:color w:val="000000"/>
                <w:sz w:val="18"/>
                <w:szCs w:val="20"/>
                <w:lang w:val="en-AU" w:eastAsia="en-AU" w:bidi="ar-SA"/>
              </w:rPr>
            </w:pPr>
            <w:r w:rsidRPr="000C23AB">
              <w:rPr>
                <w:rFonts w:eastAsia="Times New Roman" w:cs="Arial"/>
                <w:b/>
                <w:bCs/>
                <w:color w:val="000000"/>
                <w:sz w:val="18"/>
                <w:szCs w:val="20"/>
                <w:lang w:val="en-AU" w:eastAsia="en-AU" w:bidi="ar-SA"/>
              </w:rPr>
              <w:t xml:space="preserve">257 </w:t>
            </w:r>
          </w:p>
        </w:tc>
        <w:tc>
          <w:tcPr>
            <w:tcW w:w="984" w:type="dxa"/>
            <w:tcBorders>
              <w:top w:val="nil"/>
              <w:left w:val="nil"/>
              <w:bottom w:val="single" w:sz="4" w:space="0" w:color="auto"/>
              <w:right w:val="nil"/>
            </w:tcBorders>
            <w:shd w:val="clear" w:color="auto" w:fill="auto"/>
            <w:noWrap/>
            <w:vAlign w:val="bottom"/>
            <w:hideMark/>
          </w:tcPr>
          <w:p w14:paraId="05FFE083"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 xml:space="preserve">1,151 </w:t>
            </w:r>
          </w:p>
        </w:tc>
        <w:tc>
          <w:tcPr>
            <w:tcW w:w="223" w:type="dxa"/>
            <w:tcBorders>
              <w:top w:val="nil"/>
              <w:left w:val="nil"/>
              <w:bottom w:val="nil"/>
              <w:right w:val="nil"/>
            </w:tcBorders>
            <w:shd w:val="clear" w:color="auto" w:fill="auto"/>
            <w:noWrap/>
            <w:vAlign w:val="bottom"/>
            <w:hideMark/>
          </w:tcPr>
          <w:p w14:paraId="4454C327"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p>
        </w:tc>
        <w:tc>
          <w:tcPr>
            <w:tcW w:w="881" w:type="dxa"/>
            <w:tcBorders>
              <w:top w:val="nil"/>
              <w:left w:val="nil"/>
              <w:bottom w:val="nil"/>
              <w:right w:val="nil"/>
            </w:tcBorders>
            <w:shd w:val="clear" w:color="auto" w:fill="auto"/>
            <w:noWrap/>
            <w:vAlign w:val="bottom"/>
            <w:hideMark/>
          </w:tcPr>
          <w:p w14:paraId="02CF868A"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 xml:space="preserve"> - </w:t>
            </w:r>
          </w:p>
        </w:tc>
      </w:tr>
      <w:tr w:rsidR="004F5663" w:rsidRPr="000C23AB" w14:paraId="24EA7E9D" w14:textId="77777777" w:rsidTr="00B42907">
        <w:trPr>
          <w:trHeight w:val="246"/>
        </w:trPr>
        <w:tc>
          <w:tcPr>
            <w:tcW w:w="5308" w:type="dxa"/>
            <w:gridSpan w:val="3"/>
            <w:tcBorders>
              <w:top w:val="nil"/>
              <w:left w:val="nil"/>
              <w:bottom w:val="nil"/>
              <w:right w:val="nil"/>
            </w:tcBorders>
            <w:shd w:val="clear" w:color="auto" w:fill="auto"/>
            <w:noWrap/>
            <w:vAlign w:val="bottom"/>
            <w:hideMark/>
          </w:tcPr>
          <w:p w14:paraId="4E57F30E" w14:textId="77777777" w:rsidR="004F5663" w:rsidRPr="000C23AB" w:rsidRDefault="004F5663" w:rsidP="004F5663">
            <w:pPr>
              <w:widowControl/>
              <w:autoSpaceDE/>
              <w:autoSpaceDN/>
              <w:spacing w:after="0"/>
              <w:rPr>
                <w:rFonts w:eastAsia="Times New Roman" w:cs="Arial"/>
                <w:b/>
                <w:bCs/>
                <w:color w:val="000000"/>
                <w:sz w:val="18"/>
                <w:szCs w:val="20"/>
                <w:lang w:val="en-AU" w:eastAsia="en-AU" w:bidi="ar-SA"/>
              </w:rPr>
            </w:pPr>
            <w:r w:rsidRPr="000C23AB">
              <w:rPr>
                <w:rFonts w:eastAsia="Times New Roman" w:cs="Arial"/>
                <w:b/>
                <w:bCs/>
                <w:color w:val="000000"/>
                <w:sz w:val="18"/>
                <w:szCs w:val="20"/>
                <w:lang w:val="en-AU" w:eastAsia="en-AU" w:bidi="ar-SA"/>
              </w:rPr>
              <w:t>Total cash received</w:t>
            </w:r>
          </w:p>
        </w:tc>
        <w:tc>
          <w:tcPr>
            <w:tcW w:w="524" w:type="dxa"/>
            <w:tcBorders>
              <w:top w:val="nil"/>
              <w:left w:val="nil"/>
              <w:bottom w:val="nil"/>
              <w:right w:val="nil"/>
            </w:tcBorders>
            <w:shd w:val="clear" w:color="auto" w:fill="auto"/>
            <w:noWrap/>
            <w:vAlign w:val="bottom"/>
            <w:hideMark/>
          </w:tcPr>
          <w:p w14:paraId="1F143907" w14:textId="77777777" w:rsidR="004F5663" w:rsidRPr="000C23AB" w:rsidRDefault="004F5663" w:rsidP="004F5663">
            <w:pPr>
              <w:widowControl/>
              <w:autoSpaceDE/>
              <w:autoSpaceDN/>
              <w:spacing w:after="0"/>
              <w:rPr>
                <w:rFonts w:eastAsia="Times New Roman" w:cs="Arial"/>
                <w:b/>
                <w:bCs/>
                <w:color w:val="000000"/>
                <w:sz w:val="18"/>
                <w:szCs w:val="20"/>
                <w:lang w:val="en-AU" w:eastAsia="en-AU" w:bidi="ar-SA"/>
              </w:rPr>
            </w:pPr>
          </w:p>
        </w:tc>
        <w:tc>
          <w:tcPr>
            <w:tcW w:w="1477" w:type="dxa"/>
            <w:tcBorders>
              <w:top w:val="single" w:sz="4" w:space="0" w:color="auto"/>
              <w:left w:val="nil"/>
              <w:bottom w:val="single" w:sz="4" w:space="0" w:color="auto"/>
              <w:right w:val="nil"/>
            </w:tcBorders>
            <w:shd w:val="clear" w:color="auto" w:fill="auto"/>
            <w:noWrap/>
            <w:vAlign w:val="bottom"/>
            <w:hideMark/>
          </w:tcPr>
          <w:p w14:paraId="65DC8C52" w14:textId="77777777" w:rsidR="004F5663" w:rsidRPr="000C23AB" w:rsidRDefault="004F5663" w:rsidP="004F5663">
            <w:pPr>
              <w:widowControl/>
              <w:autoSpaceDE/>
              <w:autoSpaceDN/>
              <w:spacing w:after="0"/>
              <w:jc w:val="right"/>
              <w:rPr>
                <w:rFonts w:eastAsia="Times New Roman" w:cs="Arial"/>
                <w:b/>
                <w:bCs/>
                <w:color w:val="000000"/>
                <w:sz w:val="18"/>
                <w:szCs w:val="20"/>
                <w:lang w:val="en-AU" w:eastAsia="en-AU" w:bidi="ar-SA"/>
              </w:rPr>
            </w:pPr>
            <w:r w:rsidRPr="000C23AB">
              <w:rPr>
                <w:rFonts w:eastAsia="Times New Roman" w:cs="Arial"/>
                <w:b/>
                <w:bCs/>
                <w:color w:val="000000"/>
                <w:sz w:val="18"/>
                <w:szCs w:val="20"/>
                <w:lang w:val="en-AU" w:eastAsia="en-AU" w:bidi="ar-SA"/>
              </w:rPr>
              <w:t xml:space="preserve">2,444 </w:t>
            </w:r>
          </w:p>
        </w:tc>
        <w:tc>
          <w:tcPr>
            <w:tcW w:w="984" w:type="dxa"/>
            <w:tcBorders>
              <w:top w:val="single" w:sz="4" w:space="0" w:color="auto"/>
              <w:left w:val="nil"/>
              <w:bottom w:val="single" w:sz="4" w:space="0" w:color="auto"/>
              <w:right w:val="nil"/>
            </w:tcBorders>
            <w:shd w:val="clear" w:color="auto" w:fill="auto"/>
            <w:noWrap/>
            <w:vAlign w:val="bottom"/>
            <w:hideMark/>
          </w:tcPr>
          <w:p w14:paraId="59000A44"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 xml:space="preserve">1,453 </w:t>
            </w:r>
          </w:p>
        </w:tc>
        <w:tc>
          <w:tcPr>
            <w:tcW w:w="223" w:type="dxa"/>
            <w:tcBorders>
              <w:top w:val="nil"/>
              <w:left w:val="nil"/>
              <w:bottom w:val="nil"/>
              <w:right w:val="nil"/>
            </w:tcBorders>
            <w:shd w:val="clear" w:color="auto" w:fill="auto"/>
            <w:noWrap/>
            <w:vAlign w:val="bottom"/>
            <w:hideMark/>
          </w:tcPr>
          <w:p w14:paraId="7196C2CB"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p>
        </w:tc>
        <w:tc>
          <w:tcPr>
            <w:tcW w:w="881" w:type="dxa"/>
            <w:tcBorders>
              <w:top w:val="single" w:sz="4" w:space="0" w:color="auto"/>
              <w:left w:val="nil"/>
              <w:bottom w:val="single" w:sz="4" w:space="0" w:color="auto"/>
              <w:right w:val="nil"/>
            </w:tcBorders>
            <w:shd w:val="clear" w:color="auto" w:fill="auto"/>
            <w:noWrap/>
            <w:vAlign w:val="bottom"/>
            <w:hideMark/>
          </w:tcPr>
          <w:p w14:paraId="3FBBDBC2"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 xml:space="preserve">2,600 </w:t>
            </w:r>
          </w:p>
        </w:tc>
      </w:tr>
      <w:tr w:rsidR="004F5663" w:rsidRPr="000C23AB" w14:paraId="69D6C824" w14:textId="77777777" w:rsidTr="004F5663">
        <w:trPr>
          <w:trHeight w:val="246"/>
        </w:trPr>
        <w:tc>
          <w:tcPr>
            <w:tcW w:w="4062" w:type="dxa"/>
            <w:tcBorders>
              <w:top w:val="nil"/>
              <w:left w:val="nil"/>
              <w:bottom w:val="nil"/>
              <w:right w:val="nil"/>
            </w:tcBorders>
            <w:shd w:val="clear" w:color="auto" w:fill="auto"/>
            <w:noWrap/>
            <w:vAlign w:val="bottom"/>
            <w:hideMark/>
          </w:tcPr>
          <w:p w14:paraId="53081E68"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p>
        </w:tc>
        <w:tc>
          <w:tcPr>
            <w:tcW w:w="623" w:type="dxa"/>
            <w:tcBorders>
              <w:top w:val="nil"/>
              <w:left w:val="nil"/>
              <w:bottom w:val="nil"/>
              <w:right w:val="nil"/>
            </w:tcBorders>
            <w:shd w:val="clear" w:color="auto" w:fill="auto"/>
            <w:noWrap/>
            <w:vAlign w:val="bottom"/>
            <w:hideMark/>
          </w:tcPr>
          <w:p w14:paraId="79835FA8"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623" w:type="dxa"/>
            <w:tcBorders>
              <w:top w:val="nil"/>
              <w:left w:val="nil"/>
              <w:bottom w:val="nil"/>
              <w:right w:val="nil"/>
            </w:tcBorders>
            <w:shd w:val="clear" w:color="auto" w:fill="auto"/>
            <w:noWrap/>
            <w:vAlign w:val="bottom"/>
            <w:hideMark/>
          </w:tcPr>
          <w:p w14:paraId="3FF9B51B"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524" w:type="dxa"/>
            <w:tcBorders>
              <w:top w:val="nil"/>
              <w:left w:val="nil"/>
              <w:bottom w:val="nil"/>
              <w:right w:val="nil"/>
            </w:tcBorders>
            <w:shd w:val="clear" w:color="auto" w:fill="auto"/>
            <w:noWrap/>
            <w:vAlign w:val="bottom"/>
            <w:hideMark/>
          </w:tcPr>
          <w:p w14:paraId="69A5970F"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1477" w:type="dxa"/>
            <w:tcBorders>
              <w:top w:val="nil"/>
              <w:left w:val="nil"/>
              <w:bottom w:val="nil"/>
              <w:right w:val="nil"/>
            </w:tcBorders>
            <w:shd w:val="clear" w:color="auto" w:fill="auto"/>
            <w:noWrap/>
            <w:vAlign w:val="bottom"/>
            <w:hideMark/>
          </w:tcPr>
          <w:p w14:paraId="10A11AE1" w14:textId="77777777" w:rsidR="004F5663" w:rsidRPr="000C23AB" w:rsidRDefault="004F5663" w:rsidP="004F5663">
            <w:pPr>
              <w:widowControl/>
              <w:autoSpaceDE/>
              <w:autoSpaceDN/>
              <w:spacing w:after="0"/>
              <w:jc w:val="center"/>
              <w:rPr>
                <w:rFonts w:eastAsia="Times New Roman" w:cs="Arial"/>
                <w:color w:val="auto"/>
                <w:sz w:val="18"/>
                <w:szCs w:val="20"/>
                <w:lang w:val="en-AU" w:eastAsia="en-AU" w:bidi="ar-SA"/>
              </w:rPr>
            </w:pPr>
          </w:p>
        </w:tc>
        <w:tc>
          <w:tcPr>
            <w:tcW w:w="984" w:type="dxa"/>
            <w:tcBorders>
              <w:top w:val="nil"/>
              <w:left w:val="nil"/>
              <w:bottom w:val="nil"/>
              <w:right w:val="nil"/>
            </w:tcBorders>
            <w:shd w:val="clear" w:color="auto" w:fill="auto"/>
            <w:noWrap/>
            <w:vAlign w:val="bottom"/>
            <w:hideMark/>
          </w:tcPr>
          <w:p w14:paraId="0F90E9F5"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223" w:type="dxa"/>
            <w:tcBorders>
              <w:top w:val="nil"/>
              <w:left w:val="nil"/>
              <w:bottom w:val="nil"/>
              <w:right w:val="nil"/>
            </w:tcBorders>
            <w:shd w:val="clear" w:color="auto" w:fill="auto"/>
            <w:noWrap/>
            <w:vAlign w:val="bottom"/>
            <w:hideMark/>
          </w:tcPr>
          <w:p w14:paraId="456C02AB"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881" w:type="dxa"/>
            <w:tcBorders>
              <w:top w:val="nil"/>
              <w:left w:val="nil"/>
              <w:bottom w:val="nil"/>
              <w:right w:val="nil"/>
            </w:tcBorders>
            <w:shd w:val="clear" w:color="auto" w:fill="auto"/>
            <w:noWrap/>
            <w:vAlign w:val="bottom"/>
            <w:hideMark/>
          </w:tcPr>
          <w:p w14:paraId="5BAF2978"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r>
      <w:tr w:rsidR="004F5663" w:rsidRPr="000C23AB" w14:paraId="5762F13C" w14:textId="77777777" w:rsidTr="004F5663">
        <w:trPr>
          <w:trHeight w:val="246"/>
        </w:trPr>
        <w:tc>
          <w:tcPr>
            <w:tcW w:w="4685" w:type="dxa"/>
            <w:gridSpan w:val="2"/>
            <w:tcBorders>
              <w:top w:val="nil"/>
              <w:left w:val="nil"/>
              <w:bottom w:val="nil"/>
              <w:right w:val="nil"/>
            </w:tcBorders>
            <w:shd w:val="clear" w:color="auto" w:fill="auto"/>
            <w:noWrap/>
            <w:vAlign w:val="bottom"/>
            <w:hideMark/>
          </w:tcPr>
          <w:p w14:paraId="6FC90E54" w14:textId="77777777" w:rsidR="004F5663" w:rsidRPr="000C23AB" w:rsidRDefault="004F5663" w:rsidP="004F5663">
            <w:pPr>
              <w:widowControl/>
              <w:autoSpaceDE/>
              <w:autoSpaceDN/>
              <w:spacing w:after="0"/>
              <w:rPr>
                <w:rFonts w:eastAsia="Times New Roman" w:cs="Arial"/>
                <w:b/>
                <w:bCs/>
                <w:color w:val="000000"/>
                <w:sz w:val="18"/>
                <w:szCs w:val="20"/>
                <w:lang w:val="en-AU" w:eastAsia="en-AU" w:bidi="ar-SA"/>
              </w:rPr>
            </w:pPr>
            <w:r w:rsidRPr="000C23AB">
              <w:rPr>
                <w:rFonts w:eastAsia="Times New Roman" w:cs="Arial"/>
                <w:b/>
                <w:bCs/>
                <w:color w:val="000000"/>
                <w:sz w:val="18"/>
                <w:szCs w:val="20"/>
                <w:lang w:val="en-AU" w:eastAsia="en-AU" w:bidi="ar-SA"/>
              </w:rPr>
              <w:t>Cash used</w:t>
            </w:r>
          </w:p>
        </w:tc>
        <w:tc>
          <w:tcPr>
            <w:tcW w:w="623" w:type="dxa"/>
            <w:tcBorders>
              <w:top w:val="nil"/>
              <w:left w:val="nil"/>
              <w:bottom w:val="nil"/>
              <w:right w:val="nil"/>
            </w:tcBorders>
            <w:shd w:val="clear" w:color="auto" w:fill="auto"/>
            <w:noWrap/>
            <w:vAlign w:val="bottom"/>
            <w:hideMark/>
          </w:tcPr>
          <w:p w14:paraId="0F379305" w14:textId="77777777" w:rsidR="004F5663" w:rsidRPr="000C23AB" w:rsidRDefault="004F5663" w:rsidP="004F5663">
            <w:pPr>
              <w:widowControl/>
              <w:autoSpaceDE/>
              <w:autoSpaceDN/>
              <w:spacing w:after="0"/>
              <w:rPr>
                <w:rFonts w:eastAsia="Times New Roman" w:cs="Arial"/>
                <w:b/>
                <w:bCs/>
                <w:color w:val="000000"/>
                <w:sz w:val="18"/>
                <w:szCs w:val="20"/>
                <w:lang w:val="en-AU" w:eastAsia="en-AU" w:bidi="ar-SA"/>
              </w:rPr>
            </w:pPr>
          </w:p>
        </w:tc>
        <w:tc>
          <w:tcPr>
            <w:tcW w:w="524" w:type="dxa"/>
            <w:tcBorders>
              <w:top w:val="nil"/>
              <w:left w:val="nil"/>
              <w:bottom w:val="nil"/>
              <w:right w:val="nil"/>
            </w:tcBorders>
            <w:shd w:val="clear" w:color="auto" w:fill="auto"/>
            <w:noWrap/>
            <w:vAlign w:val="bottom"/>
            <w:hideMark/>
          </w:tcPr>
          <w:p w14:paraId="620FECDF"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1477" w:type="dxa"/>
            <w:tcBorders>
              <w:top w:val="nil"/>
              <w:left w:val="nil"/>
              <w:bottom w:val="nil"/>
              <w:right w:val="nil"/>
            </w:tcBorders>
            <w:shd w:val="clear" w:color="auto" w:fill="auto"/>
            <w:noWrap/>
            <w:vAlign w:val="bottom"/>
            <w:hideMark/>
          </w:tcPr>
          <w:p w14:paraId="17FF20D9" w14:textId="77777777" w:rsidR="004F5663" w:rsidRPr="000C23AB" w:rsidRDefault="004F5663" w:rsidP="004F5663">
            <w:pPr>
              <w:widowControl/>
              <w:autoSpaceDE/>
              <w:autoSpaceDN/>
              <w:spacing w:after="0"/>
              <w:jc w:val="center"/>
              <w:rPr>
                <w:rFonts w:eastAsia="Times New Roman" w:cs="Arial"/>
                <w:color w:val="auto"/>
                <w:sz w:val="18"/>
                <w:szCs w:val="20"/>
                <w:lang w:val="en-AU" w:eastAsia="en-AU" w:bidi="ar-SA"/>
              </w:rPr>
            </w:pPr>
          </w:p>
        </w:tc>
        <w:tc>
          <w:tcPr>
            <w:tcW w:w="984" w:type="dxa"/>
            <w:tcBorders>
              <w:top w:val="nil"/>
              <w:left w:val="nil"/>
              <w:bottom w:val="nil"/>
              <w:right w:val="nil"/>
            </w:tcBorders>
            <w:shd w:val="clear" w:color="auto" w:fill="auto"/>
            <w:noWrap/>
            <w:vAlign w:val="bottom"/>
            <w:hideMark/>
          </w:tcPr>
          <w:p w14:paraId="319BE5A5"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223" w:type="dxa"/>
            <w:tcBorders>
              <w:top w:val="nil"/>
              <w:left w:val="nil"/>
              <w:bottom w:val="nil"/>
              <w:right w:val="nil"/>
            </w:tcBorders>
            <w:shd w:val="clear" w:color="auto" w:fill="auto"/>
            <w:noWrap/>
            <w:vAlign w:val="bottom"/>
            <w:hideMark/>
          </w:tcPr>
          <w:p w14:paraId="44C5C95A"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881" w:type="dxa"/>
            <w:tcBorders>
              <w:top w:val="nil"/>
              <w:left w:val="nil"/>
              <w:bottom w:val="nil"/>
              <w:right w:val="nil"/>
            </w:tcBorders>
            <w:shd w:val="clear" w:color="auto" w:fill="auto"/>
            <w:noWrap/>
            <w:vAlign w:val="bottom"/>
            <w:hideMark/>
          </w:tcPr>
          <w:p w14:paraId="72CA5670"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r>
      <w:tr w:rsidR="004F5663" w:rsidRPr="000C23AB" w14:paraId="43A763A4" w14:textId="77777777" w:rsidTr="004F5663">
        <w:trPr>
          <w:trHeight w:val="246"/>
        </w:trPr>
        <w:tc>
          <w:tcPr>
            <w:tcW w:w="5308" w:type="dxa"/>
            <w:gridSpan w:val="3"/>
            <w:tcBorders>
              <w:top w:val="nil"/>
              <w:left w:val="nil"/>
              <w:bottom w:val="nil"/>
              <w:right w:val="nil"/>
            </w:tcBorders>
            <w:shd w:val="clear" w:color="auto" w:fill="auto"/>
            <w:noWrap/>
            <w:vAlign w:val="bottom"/>
            <w:hideMark/>
          </w:tcPr>
          <w:p w14:paraId="09CD7007" w14:textId="77777777" w:rsidR="004F5663" w:rsidRPr="000C23AB" w:rsidRDefault="004F5663" w:rsidP="004F5663">
            <w:pPr>
              <w:widowControl/>
              <w:autoSpaceDE/>
              <w:autoSpaceDN/>
              <w:spacing w:after="0"/>
              <w:ind w:firstLineChars="100" w:firstLine="180"/>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Employees</w:t>
            </w:r>
          </w:p>
        </w:tc>
        <w:tc>
          <w:tcPr>
            <w:tcW w:w="524" w:type="dxa"/>
            <w:tcBorders>
              <w:top w:val="nil"/>
              <w:left w:val="nil"/>
              <w:bottom w:val="nil"/>
              <w:right w:val="nil"/>
            </w:tcBorders>
            <w:shd w:val="clear" w:color="auto" w:fill="auto"/>
            <w:noWrap/>
            <w:vAlign w:val="bottom"/>
            <w:hideMark/>
          </w:tcPr>
          <w:p w14:paraId="294F7F3B" w14:textId="77777777" w:rsidR="004F5663" w:rsidRPr="000C23AB" w:rsidRDefault="004F5663" w:rsidP="004F5663">
            <w:pPr>
              <w:widowControl/>
              <w:autoSpaceDE/>
              <w:autoSpaceDN/>
              <w:spacing w:after="0"/>
              <w:ind w:firstLineChars="100" w:firstLine="180"/>
              <w:rPr>
                <w:rFonts w:eastAsia="Times New Roman" w:cs="Arial"/>
                <w:color w:val="000000"/>
                <w:sz w:val="18"/>
                <w:szCs w:val="20"/>
                <w:lang w:val="en-AU" w:eastAsia="en-AU" w:bidi="ar-SA"/>
              </w:rPr>
            </w:pPr>
          </w:p>
        </w:tc>
        <w:tc>
          <w:tcPr>
            <w:tcW w:w="1477" w:type="dxa"/>
            <w:tcBorders>
              <w:top w:val="nil"/>
              <w:left w:val="nil"/>
              <w:bottom w:val="nil"/>
              <w:right w:val="nil"/>
            </w:tcBorders>
            <w:shd w:val="clear" w:color="auto" w:fill="auto"/>
            <w:noWrap/>
            <w:vAlign w:val="bottom"/>
            <w:hideMark/>
          </w:tcPr>
          <w:p w14:paraId="69D0C73C" w14:textId="77777777" w:rsidR="004F5663" w:rsidRPr="000C23AB" w:rsidRDefault="004F5663" w:rsidP="004F5663">
            <w:pPr>
              <w:widowControl/>
              <w:autoSpaceDE/>
              <w:autoSpaceDN/>
              <w:spacing w:after="0"/>
              <w:jc w:val="right"/>
              <w:rPr>
                <w:rFonts w:eastAsia="Times New Roman" w:cs="Arial"/>
                <w:b/>
                <w:bCs/>
                <w:color w:val="000000"/>
                <w:sz w:val="18"/>
                <w:szCs w:val="20"/>
                <w:lang w:val="en-AU" w:eastAsia="en-AU" w:bidi="ar-SA"/>
              </w:rPr>
            </w:pPr>
            <w:r w:rsidRPr="000C23AB">
              <w:rPr>
                <w:rFonts w:eastAsia="Times New Roman" w:cs="Arial"/>
                <w:b/>
                <w:bCs/>
                <w:color w:val="000000"/>
                <w:sz w:val="18"/>
                <w:szCs w:val="20"/>
                <w:lang w:val="en-AU" w:eastAsia="en-AU" w:bidi="ar-SA"/>
              </w:rPr>
              <w:t xml:space="preserve">1,782 </w:t>
            </w:r>
          </w:p>
        </w:tc>
        <w:tc>
          <w:tcPr>
            <w:tcW w:w="984" w:type="dxa"/>
            <w:tcBorders>
              <w:top w:val="nil"/>
              <w:left w:val="nil"/>
              <w:bottom w:val="nil"/>
              <w:right w:val="nil"/>
            </w:tcBorders>
            <w:shd w:val="clear" w:color="auto" w:fill="auto"/>
            <w:noWrap/>
            <w:vAlign w:val="bottom"/>
            <w:hideMark/>
          </w:tcPr>
          <w:p w14:paraId="0978299C"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 xml:space="preserve">1,825 </w:t>
            </w:r>
          </w:p>
        </w:tc>
        <w:tc>
          <w:tcPr>
            <w:tcW w:w="223" w:type="dxa"/>
            <w:tcBorders>
              <w:top w:val="nil"/>
              <w:left w:val="nil"/>
              <w:bottom w:val="nil"/>
              <w:right w:val="nil"/>
            </w:tcBorders>
            <w:shd w:val="clear" w:color="auto" w:fill="auto"/>
            <w:noWrap/>
            <w:vAlign w:val="bottom"/>
            <w:hideMark/>
          </w:tcPr>
          <w:p w14:paraId="61E0ECDC"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p>
        </w:tc>
        <w:tc>
          <w:tcPr>
            <w:tcW w:w="881" w:type="dxa"/>
            <w:tcBorders>
              <w:top w:val="nil"/>
              <w:left w:val="nil"/>
              <w:bottom w:val="nil"/>
              <w:right w:val="nil"/>
            </w:tcBorders>
            <w:shd w:val="clear" w:color="auto" w:fill="auto"/>
            <w:noWrap/>
            <w:vAlign w:val="bottom"/>
            <w:hideMark/>
          </w:tcPr>
          <w:p w14:paraId="0CEB8DB0"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 xml:space="preserve">1,853 </w:t>
            </w:r>
          </w:p>
        </w:tc>
      </w:tr>
      <w:tr w:rsidR="004F5663" w:rsidRPr="000C23AB" w14:paraId="0A138892" w14:textId="77777777" w:rsidTr="004F5663">
        <w:trPr>
          <w:trHeight w:val="246"/>
        </w:trPr>
        <w:tc>
          <w:tcPr>
            <w:tcW w:w="4685" w:type="dxa"/>
            <w:gridSpan w:val="2"/>
            <w:tcBorders>
              <w:top w:val="nil"/>
              <w:left w:val="nil"/>
              <w:bottom w:val="nil"/>
              <w:right w:val="nil"/>
            </w:tcBorders>
            <w:shd w:val="clear" w:color="auto" w:fill="auto"/>
            <w:noWrap/>
            <w:vAlign w:val="bottom"/>
            <w:hideMark/>
          </w:tcPr>
          <w:p w14:paraId="07A66818" w14:textId="77777777" w:rsidR="004F5663" w:rsidRPr="000C23AB" w:rsidRDefault="004F5663" w:rsidP="004F5663">
            <w:pPr>
              <w:widowControl/>
              <w:autoSpaceDE/>
              <w:autoSpaceDN/>
              <w:spacing w:after="0"/>
              <w:ind w:firstLineChars="100" w:firstLine="180"/>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GST Paid</w:t>
            </w:r>
          </w:p>
        </w:tc>
        <w:tc>
          <w:tcPr>
            <w:tcW w:w="623" w:type="dxa"/>
            <w:tcBorders>
              <w:top w:val="nil"/>
              <w:left w:val="nil"/>
              <w:bottom w:val="nil"/>
              <w:right w:val="nil"/>
            </w:tcBorders>
            <w:shd w:val="clear" w:color="auto" w:fill="auto"/>
            <w:noWrap/>
            <w:vAlign w:val="bottom"/>
            <w:hideMark/>
          </w:tcPr>
          <w:p w14:paraId="15F40835" w14:textId="77777777" w:rsidR="004F5663" w:rsidRPr="000C23AB" w:rsidRDefault="004F5663" w:rsidP="004F5663">
            <w:pPr>
              <w:widowControl/>
              <w:autoSpaceDE/>
              <w:autoSpaceDN/>
              <w:spacing w:after="0"/>
              <w:ind w:firstLineChars="100" w:firstLine="180"/>
              <w:rPr>
                <w:rFonts w:eastAsia="Times New Roman" w:cs="Arial"/>
                <w:color w:val="000000"/>
                <w:sz w:val="18"/>
                <w:szCs w:val="20"/>
                <w:lang w:val="en-AU" w:eastAsia="en-AU" w:bidi="ar-SA"/>
              </w:rPr>
            </w:pPr>
          </w:p>
        </w:tc>
        <w:tc>
          <w:tcPr>
            <w:tcW w:w="524" w:type="dxa"/>
            <w:tcBorders>
              <w:top w:val="nil"/>
              <w:left w:val="nil"/>
              <w:bottom w:val="nil"/>
              <w:right w:val="nil"/>
            </w:tcBorders>
            <w:shd w:val="clear" w:color="auto" w:fill="auto"/>
            <w:noWrap/>
            <w:vAlign w:val="bottom"/>
            <w:hideMark/>
          </w:tcPr>
          <w:p w14:paraId="4DEBA887"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1477" w:type="dxa"/>
            <w:tcBorders>
              <w:top w:val="nil"/>
              <w:left w:val="nil"/>
              <w:bottom w:val="nil"/>
              <w:right w:val="nil"/>
            </w:tcBorders>
            <w:shd w:val="clear" w:color="auto" w:fill="auto"/>
            <w:noWrap/>
            <w:vAlign w:val="bottom"/>
            <w:hideMark/>
          </w:tcPr>
          <w:p w14:paraId="64AD23A0" w14:textId="77777777" w:rsidR="004F5663" w:rsidRPr="000C23AB" w:rsidRDefault="004F5663" w:rsidP="004F5663">
            <w:pPr>
              <w:widowControl/>
              <w:autoSpaceDE/>
              <w:autoSpaceDN/>
              <w:spacing w:after="0"/>
              <w:jc w:val="right"/>
              <w:rPr>
                <w:rFonts w:eastAsia="Times New Roman" w:cs="Arial"/>
                <w:b/>
                <w:bCs/>
                <w:color w:val="000000"/>
                <w:sz w:val="18"/>
                <w:szCs w:val="20"/>
                <w:lang w:val="en-AU" w:eastAsia="en-AU" w:bidi="ar-SA"/>
              </w:rPr>
            </w:pPr>
            <w:r w:rsidRPr="000C23AB">
              <w:rPr>
                <w:rFonts w:eastAsia="Times New Roman" w:cs="Arial"/>
                <w:b/>
                <w:bCs/>
                <w:color w:val="000000"/>
                <w:sz w:val="18"/>
                <w:szCs w:val="20"/>
                <w:lang w:val="en-AU" w:eastAsia="en-AU" w:bidi="ar-SA"/>
              </w:rPr>
              <w:t xml:space="preserve">9 </w:t>
            </w:r>
          </w:p>
        </w:tc>
        <w:tc>
          <w:tcPr>
            <w:tcW w:w="984" w:type="dxa"/>
            <w:tcBorders>
              <w:top w:val="nil"/>
              <w:left w:val="nil"/>
              <w:bottom w:val="nil"/>
              <w:right w:val="nil"/>
            </w:tcBorders>
            <w:shd w:val="clear" w:color="auto" w:fill="auto"/>
            <w:noWrap/>
            <w:vAlign w:val="bottom"/>
            <w:hideMark/>
          </w:tcPr>
          <w:p w14:paraId="613C9022"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 xml:space="preserve">11 </w:t>
            </w:r>
          </w:p>
        </w:tc>
        <w:tc>
          <w:tcPr>
            <w:tcW w:w="223" w:type="dxa"/>
            <w:tcBorders>
              <w:top w:val="nil"/>
              <w:left w:val="nil"/>
              <w:bottom w:val="nil"/>
              <w:right w:val="nil"/>
            </w:tcBorders>
            <w:shd w:val="clear" w:color="auto" w:fill="auto"/>
            <w:noWrap/>
            <w:vAlign w:val="bottom"/>
            <w:hideMark/>
          </w:tcPr>
          <w:p w14:paraId="6B724E7A"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p>
        </w:tc>
        <w:tc>
          <w:tcPr>
            <w:tcW w:w="881" w:type="dxa"/>
            <w:tcBorders>
              <w:top w:val="nil"/>
              <w:left w:val="nil"/>
              <w:bottom w:val="nil"/>
              <w:right w:val="nil"/>
            </w:tcBorders>
            <w:shd w:val="clear" w:color="auto" w:fill="auto"/>
            <w:noWrap/>
            <w:vAlign w:val="bottom"/>
            <w:hideMark/>
          </w:tcPr>
          <w:p w14:paraId="1B398E44"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 xml:space="preserve"> - </w:t>
            </w:r>
          </w:p>
        </w:tc>
      </w:tr>
      <w:tr w:rsidR="004F5663" w:rsidRPr="000C23AB" w14:paraId="050BC48A" w14:textId="77777777" w:rsidTr="00B42907">
        <w:trPr>
          <w:trHeight w:val="246"/>
        </w:trPr>
        <w:tc>
          <w:tcPr>
            <w:tcW w:w="4685" w:type="dxa"/>
            <w:gridSpan w:val="2"/>
            <w:tcBorders>
              <w:top w:val="nil"/>
              <w:left w:val="nil"/>
              <w:bottom w:val="nil"/>
              <w:right w:val="nil"/>
            </w:tcBorders>
            <w:shd w:val="clear" w:color="auto" w:fill="auto"/>
            <w:noWrap/>
            <w:vAlign w:val="bottom"/>
            <w:hideMark/>
          </w:tcPr>
          <w:p w14:paraId="2A6AEF8E" w14:textId="77777777" w:rsidR="004F5663" w:rsidRPr="000C23AB" w:rsidRDefault="004F5663" w:rsidP="004F5663">
            <w:pPr>
              <w:widowControl/>
              <w:autoSpaceDE/>
              <w:autoSpaceDN/>
              <w:spacing w:after="0"/>
              <w:ind w:firstLineChars="100" w:firstLine="180"/>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Suppliers</w:t>
            </w:r>
          </w:p>
        </w:tc>
        <w:tc>
          <w:tcPr>
            <w:tcW w:w="623" w:type="dxa"/>
            <w:tcBorders>
              <w:top w:val="nil"/>
              <w:left w:val="nil"/>
              <w:bottom w:val="nil"/>
              <w:right w:val="nil"/>
            </w:tcBorders>
            <w:shd w:val="clear" w:color="auto" w:fill="auto"/>
            <w:noWrap/>
            <w:vAlign w:val="bottom"/>
            <w:hideMark/>
          </w:tcPr>
          <w:p w14:paraId="6374DBFF" w14:textId="77777777" w:rsidR="004F5663" w:rsidRPr="000C23AB" w:rsidRDefault="004F5663" w:rsidP="004F5663">
            <w:pPr>
              <w:widowControl/>
              <w:autoSpaceDE/>
              <w:autoSpaceDN/>
              <w:spacing w:after="0"/>
              <w:ind w:firstLineChars="100" w:firstLine="180"/>
              <w:rPr>
                <w:rFonts w:eastAsia="Times New Roman" w:cs="Arial"/>
                <w:color w:val="000000"/>
                <w:sz w:val="18"/>
                <w:szCs w:val="20"/>
                <w:lang w:val="en-AU" w:eastAsia="en-AU" w:bidi="ar-SA"/>
              </w:rPr>
            </w:pPr>
          </w:p>
        </w:tc>
        <w:tc>
          <w:tcPr>
            <w:tcW w:w="524" w:type="dxa"/>
            <w:tcBorders>
              <w:top w:val="nil"/>
              <w:left w:val="nil"/>
              <w:bottom w:val="nil"/>
              <w:right w:val="nil"/>
            </w:tcBorders>
            <w:shd w:val="clear" w:color="auto" w:fill="auto"/>
            <w:noWrap/>
            <w:vAlign w:val="bottom"/>
            <w:hideMark/>
          </w:tcPr>
          <w:p w14:paraId="1528B56F"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1477" w:type="dxa"/>
            <w:tcBorders>
              <w:top w:val="nil"/>
              <w:left w:val="nil"/>
              <w:bottom w:val="nil"/>
              <w:right w:val="nil"/>
            </w:tcBorders>
            <w:shd w:val="clear" w:color="auto" w:fill="auto"/>
            <w:noWrap/>
            <w:vAlign w:val="bottom"/>
            <w:hideMark/>
          </w:tcPr>
          <w:p w14:paraId="55C51719" w14:textId="77777777" w:rsidR="004F5663" w:rsidRPr="000C23AB" w:rsidRDefault="004F5663" w:rsidP="004F5663">
            <w:pPr>
              <w:widowControl/>
              <w:autoSpaceDE/>
              <w:autoSpaceDN/>
              <w:spacing w:after="0"/>
              <w:jc w:val="right"/>
              <w:rPr>
                <w:rFonts w:eastAsia="Times New Roman" w:cs="Arial"/>
                <w:b/>
                <w:bCs/>
                <w:color w:val="000000"/>
                <w:sz w:val="18"/>
                <w:szCs w:val="20"/>
                <w:lang w:val="en-AU" w:eastAsia="en-AU" w:bidi="ar-SA"/>
              </w:rPr>
            </w:pPr>
            <w:r w:rsidRPr="000C23AB">
              <w:rPr>
                <w:rFonts w:eastAsia="Times New Roman" w:cs="Arial"/>
                <w:b/>
                <w:bCs/>
                <w:color w:val="000000"/>
                <w:sz w:val="18"/>
                <w:szCs w:val="20"/>
                <w:lang w:val="en-AU" w:eastAsia="en-AU" w:bidi="ar-SA"/>
              </w:rPr>
              <w:t xml:space="preserve">651 </w:t>
            </w:r>
          </w:p>
        </w:tc>
        <w:tc>
          <w:tcPr>
            <w:tcW w:w="984" w:type="dxa"/>
            <w:tcBorders>
              <w:top w:val="nil"/>
              <w:left w:val="nil"/>
              <w:bottom w:val="single" w:sz="4" w:space="0" w:color="auto"/>
              <w:right w:val="nil"/>
            </w:tcBorders>
            <w:shd w:val="clear" w:color="auto" w:fill="auto"/>
            <w:noWrap/>
            <w:vAlign w:val="bottom"/>
            <w:hideMark/>
          </w:tcPr>
          <w:p w14:paraId="051407A2"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 xml:space="preserve">231 </w:t>
            </w:r>
          </w:p>
        </w:tc>
        <w:tc>
          <w:tcPr>
            <w:tcW w:w="223" w:type="dxa"/>
            <w:tcBorders>
              <w:top w:val="nil"/>
              <w:left w:val="nil"/>
              <w:bottom w:val="nil"/>
              <w:right w:val="nil"/>
            </w:tcBorders>
            <w:shd w:val="clear" w:color="auto" w:fill="auto"/>
            <w:noWrap/>
            <w:vAlign w:val="bottom"/>
            <w:hideMark/>
          </w:tcPr>
          <w:p w14:paraId="6C757464"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p>
        </w:tc>
        <w:tc>
          <w:tcPr>
            <w:tcW w:w="881" w:type="dxa"/>
            <w:tcBorders>
              <w:top w:val="nil"/>
              <w:left w:val="nil"/>
              <w:bottom w:val="nil"/>
              <w:right w:val="nil"/>
            </w:tcBorders>
            <w:shd w:val="clear" w:color="auto" w:fill="auto"/>
            <w:noWrap/>
            <w:vAlign w:val="bottom"/>
            <w:hideMark/>
          </w:tcPr>
          <w:p w14:paraId="70FF166A"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 xml:space="preserve">747 </w:t>
            </w:r>
          </w:p>
        </w:tc>
      </w:tr>
      <w:tr w:rsidR="004F5663" w:rsidRPr="000C23AB" w14:paraId="2B508B68" w14:textId="77777777" w:rsidTr="00B42907">
        <w:trPr>
          <w:trHeight w:val="246"/>
        </w:trPr>
        <w:tc>
          <w:tcPr>
            <w:tcW w:w="5308" w:type="dxa"/>
            <w:gridSpan w:val="3"/>
            <w:tcBorders>
              <w:top w:val="nil"/>
              <w:left w:val="nil"/>
              <w:bottom w:val="nil"/>
              <w:right w:val="nil"/>
            </w:tcBorders>
            <w:shd w:val="clear" w:color="auto" w:fill="auto"/>
            <w:noWrap/>
            <w:vAlign w:val="bottom"/>
            <w:hideMark/>
          </w:tcPr>
          <w:p w14:paraId="2F7FA87E" w14:textId="77777777" w:rsidR="004F5663" w:rsidRPr="000C23AB" w:rsidRDefault="004F5663" w:rsidP="004F5663">
            <w:pPr>
              <w:widowControl/>
              <w:autoSpaceDE/>
              <w:autoSpaceDN/>
              <w:spacing w:after="0"/>
              <w:rPr>
                <w:rFonts w:eastAsia="Times New Roman" w:cs="Arial"/>
                <w:b/>
                <w:bCs/>
                <w:color w:val="000000"/>
                <w:sz w:val="18"/>
                <w:szCs w:val="20"/>
                <w:lang w:val="en-AU" w:eastAsia="en-AU" w:bidi="ar-SA"/>
              </w:rPr>
            </w:pPr>
            <w:r w:rsidRPr="000C23AB">
              <w:rPr>
                <w:rFonts w:eastAsia="Times New Roman" w:cs="Arial"/>
                <w:b/>
                <w:bCs/>
                <w:color w:val="000000"/>
                <w:sz w:val="18"/>
                <w:szCs w:val="20"/>
                <w:lang w:val="en-AU" w:eastAsia="en-AU" w:bidi="ar-SA"/>
              </w:rPr>
              <w:t>Total cash used</w:t>
            </w:r>
          </w:p>
        </w:tc>
        <w:tc>
          <w:tcPr>
            <w:tcW w:w="524" w:type="dxa"/>
            <w:tcBorders>
              <w:top w:val="nil"/>
              <w:left w:val="nil"/>
              <w:bottom w:val="nil"/>
              <w:right w:val="nil"/>
            </w:tcBorders>
            <w:shd w:val="clear" w:color="auto" w:fill="auto"/>
            <w:noWrap/>
            <w:vAlign w:val="bottom"/>
            <w:hideMark/>
          </w:tcPr>
          <w:p w14:paraId="4F6FB2C1" w14:textId="77777777" w:rsidR="004F5663" w:rsidRPr="000C23AB" w:rsidRDefault="004F5663" w:rsidP="004F5663">
            <w:pPr>
              <w:widowControl/>
              <w:autoSpaceDE/>
              <w:autoSpaceDN/>
              <w:spacing w:after="0"/>
              <w:rPr>
                <w:rFonts w:eastAsia="Times New Roman" w:cs="Arial"/>
                <w:b/>
                <w:bCs/>
                <w:color w:val="000000"/>
                <w:sz w:val="18"/>
                <w:szCs w:val="20"/>
                <w:lang w:val="en-AU" w:eastAsia="en-AU" w:bidi="ar-SA"/>
              </w:rPr>
            </w:pPr>
          </w:p>
        </w:tc>
        <w:tc>
          <w:tcPr>
            <w:tcW w:w="1477" w:type="dxa"/>
            <w:tcBorders>
              <w:top w:val="single" w:sz="4" w:space="0" w:color="auto"/>
              <w:left w:val="nil"/>
              <w:bottom w:val="single" w:sz="4" w:space="0" w:color="auto"/>
              <w:right w:val="nil"/>
            </w:tcBorders>
            <w:shd w:val="clear" w:color="auto" w:fill="auto"/>
            <w:noWrap/>
            <w:vAlign w:val="bottom"/>
            <w:hideMark/>
          </w:tcPr>
          <w:p w14:paraId="0B296CCF" w14:textId="77777777" w:rsidR="004F5663" w:rsidRPr="000C23AB" w:rsidRDefault="004F5663" w:rsidP="004F5663">
            <w:pPr>
              <w:widowControl/>
              <w:autoSpaceDE/>
              <w:autoSpaceDN/>
              <w:spacing w:after="0"/>
              <w:jc w:val="right"/>
              <w:rPr>
                <w:rFonts w:eastAsia="Times New Roman" w:cs="Arial"/>
                <w:b/>
                <w:bCs/>
                <w:color w:val="000000"/>
                <w:sz w:val="18"/>
                <w:szCs w:val="20"/>
                <w:lang w:val="en-AU" w:eastAsia="en-AU" w:bidi="ar-SA"/>
              </w:rPr>
            </w:pPr>
            <w:r w:rsidRPr="000C23AB">
              <w:rPr>
                <w:rFonts w:eastAsia="Times New Roman" w:cs="Arial"/>
                <w:b/>
                <w:bCs/>
                <w:color w:val="000000"/>
                <w:sz w:val="18"/>
                <w:szCs w:val="20"/>
                <w:lang w:val="en-AU" w:eastAsia="en-AU" w:bidi="ar-SA"/>
              </w:rPr>
              <w:t xml:space="preserve">2,442 </w:t>
            </w:r>
          </w:p>
        </w:tc>
        <w:tc>
          <w:tcPr>
            <w:tcW w:w="984" w:type="dxa"/>
            <w:tcBorders>
              <w:top w:val="single" w:sz="4" w:space="0" w:color="auto"/>
              <w:left w:val="nil"/>
              <w:bottom w:val="single" w:sz="4" w:space="0" w:color="auto"/>
              <w:right w:val="nil"/>
            </w:tcBorders>
            <w:shd w:val="clear" w:color="auto" w:fill="auto"/>
            <w:noWrap/>
            <w:vAlign w:val="bottom"/>
            <w:hideMark/>
          </w:tcPr>
          <w:p w14:paraId="4F3FFABE"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 xml:space="preserve">2,067 </w:t>
            </w:r>
          </w:p>
        </w:tc>
        <w:tc>
          <w:tcPr>
            <w:tcW w:w="223" w:type="dxa"/>
            <w:tcBorders>
              <w:top w:val="nil"/>
              <w:left w:val="nil"/>
              <w:bottom w:val="nil"/>
              <w:right w:val="nil"/>
            </w:tcBorders>
            <w:shd w:val="clear" w:color="auto" w:fill="auto"/>
            <w:noWrap/>
            <w:vAlign w:val="bottom"/>
            <w:hideMark/>
          </w:tcPr>
          <w:p w14:paraId="6483380B"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p>
        </w:tc>
        <w:tc>
          <w:tcPr>
            <w:tcW w:w="881" w:type="dxa"/>
            <w:tcBorders>
              <w:top w:val="single" w:sz="4" w:space="0" w:color="auto"/>
              <w:left w:val="nil"/>
              <w:bottom w:val="single" w:sz="4" w:space="0" w:color="auto"/>
              <w:right w:val="nil"/>
            </w:tcBorders>
            <w:shd w:val="clear" w:color="auto" w:fill="auto"/>
            <w:noWrap/>
            <w:vAlign w:val="bottom"/>
            <w:hideMark/>
          </w:tcPr>
          <w:p w14:paraId="1909E2DA"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 xml:space="preserve">2,600 </w:t>
            </w:r>
          </w:p>
        </w:tc>
      </w:tr>
      <w:tr w:rsidR="004F5663" w:rsidRPr="000C23AB" w14:paraId="6C16065D" w14:textId="77777777" w:rsidTr="004F5663">
        <w:trPr>
          <w:trHeight w:val="256"/>
        </w:trPr>
        <w:tc>
          <w:tcPr>
            <w:tcW w:w="5308" w:type="dxa"/>
            <w:gridSpan w:val="3"/>
            <w:tcBorders>
              <w:top w:val="nil"/>
              <w:left w:val="nil"/>
              <w:bottom w:val="nil"/>
              <w:right w:val="nil"/>
            </w:tcBorders>
            <w:shd w:val="clear" w:color="auto" w:fill="auto"/>
            <w:noWrap/>
            <w:vAlign w:val="bottom"/>
            <w:hideMark/>
          </w:tcPr>
          <w:p w14:paraId="4C00CFD3" w14:textId="77777777" w:rsidR="004F5663" w:rsidRPr="000C23AB" w:rsidRDefault="004F5663" w:rsidP="004F5663">
            <w:pPr>
              <w:widowControl/>
              <w:autoSpaceDE/>
              <w:autoSpaceDN/>
              <w:spacing w:after="0"/>
              <w:rPr>
                <w:rFonts w:eastAsia="Times New Roman" w:cs="Arial"/>
                <w:b/>
                <w:bCs/>
                <w:color w:val="000000"/>
                <w:sz w:val="18"/>
                <w:szCs w:val="20"/>
                <w:lang w:val="en-AU" w:eastAsia="en-AU" w:bidi="ar-SA"/>
              </w:rPr>
            </w:pPr>
            <w:r w:rsidRPr="000C23AB">
              <w:rPr>
                <w:rFonts w:eastAsia="Times New Roman" w:cs="Arial"/>
                <w:b/>
                <w:bCs/>
                <w:color w:val="000000"/>
                <w:sz w:val="18"/>
                <w:szCs w:val="20"/>
                <w:lang w:val="en-AU" w:eastAsia="en-AU" w:bidi="ar-SA"/>
              </w:rPr>
              <w:t>Net cash from (used by) operating activities</w:t>
            </w:r>
          </w:p>
        </w:tc>
        <w:tc>
          <w:tcPr>
            <w:tcW w:w="524" w:type="dxa"/>
            <w:tcBorders>
              <w:top w:val="nil"/>
              <w:left w:val="nil"/>
              <w:bottom w:val="nil"/>
              <w:right w:val="nil"/>
            </w:tcBorders>
            <w:shd w:val="clear" w:color="auto" w:fill="auto"/>
            <w:noWrap/>
            <w:vAlign w:val="bottom"/>
            <w:hideMark/>
          </w:tcPr>
          <w:p w14:paraId="5631B096" w14:textId="77777777" w:rsidR="004F5663" w:rsidRPr="000C23AB" w:rsidRDefault="004F5663" w:rsidP="004F5663">
            <w:pPr>
              <w:widowControl/>
              <w:autoSpaceDE/>
              <w:autoSpaceDN/>
              <w:spacing w:after="0"/>
              <w:rPr>
                <w:rFonts w:eastAsia="Times New Roman" w:cs="Arial"/>
                <w:b/>
                <w:bCs/>
                <w:color w:val="000000"/>
                <w:sz w:val="18"/>
                <w:szCs w:val="20"/>
                <w:lang w:val="en-AU" w:eastAsia="en-AU" w:bidi="ar-SA"/>
              </w:rPr>
            </w:pPr>
          </w:p>
        </w:tc>
        <w:tc>
          <w:tcPr>
            <w:tcW w:w="1477" w:type="dxa"/>
            <w:tcBorders>
              <w:top w:val="nil"/>
              <w:left w:val="nil"/>
              <w:bottom w:val="double" w:sz="6" w:space="0" w:color="auto"/>
              <w:right w:val="nil"/>
            </w:tcBorders>
            <w:shd w:val="clear" w:color="auto" w:fill="auto"/>
            <w:noWrap/>
            <w:vAlign w:val="bottom"/>
            <w:hideMark/>
          </w:tcPr>
          <w:p w14:paraId="4B5049A7" w14:textId="77777777" w:rsidR="004F5663" w:rsidRPr="000C23AB" w:rsidRDefault="004F5663" w:rsidP="004F5663">
            <w:pPr>
              <w:widowControl/>
              <w:autoSpaceDE/>
              <w:autoSpaceDN/>
              <w:spacing w:after="0"/>
              <w:jc w:val="right"/>
              <w:rPr>
                <w:rFonts w:eastAsia="Times New Roman" w:cs="Arial"/>
                <w:b/>
                <w:bCs/>
                <w:color w:val="000000"/>
                <w:sz w:val="18"/>
                <w:szCs w:val="20"/>
                <w:lang w:val="en-AU" w:eastAsia="en-AU" w:bidi="ar-SA"/>
              </w:rPr>
            </w:pPr>
            <w:r w:rsidRPr="000C23AB">
              <w:rPr>
                <w:rFonts w:eastAsia="Times New Roman" w:cs="Arial"/>
                <w:b/>
                <w:bCs/>
                <w:color w:val="000000"/>
                <w:sz w:val="18"/>
                <w:szCs w:val="20"/>
                <w:lang w:val="en-AU" w:eastAsia="en-AU" w:bidi="ar-SA"/>
              </w:rPr>
              <w:t xml:space="preserve">2 </w:t>
            </w:r>
          </w:p>
        </w:tc>
        <w:tc>
          <w:tcPr>
            <w:tcW w:w="984" w:type="dxa"/>
            <w:tcBorders>
              <w:top w:val="nil"/>
              <w:left w:val="nil"/>
              <w:bottom w:val="double" w:sz="6" w:space="0" w:color="auto"/>
              <w:right w:val="nil"/>
            </w:tcBorders>
            <w:shd w:val="clear" w:color="auto" w:fill="auto"/>
            <w:noWrap/>
            <w:vAlign w:val="bottom"/>
            <w:hideMark/>
          </w:tcPr>
          <w:p w14:paraId="6226595E"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(614)</w:t>
            </w:r>
          </w:p>
        </w:tc>
        <w:tc>
          <w:tcPr>
            <w:tcW w:w="223" w:type="dxa"/>
            <w:tcBorders>
              <w:top w:val="nil"/>
              <w:left w:val="nil"/>
              <w:bottom w:val="nil"/>
              <w:right w:val="nil"/>
            </w:tcBorders>
            <w:shd w:val="clear" w:color="auto" w:fill="auto"/>
            <w:noWrap/>
            <w:vAlign w:val="bottom"/>
            <w:hideMark/>
          </w:tcPr>
          <w:p w14:paraId="743F52D9"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p>
        </w:tc>
        <w:tc>
          <w:tcPr>
            <w:tcW w:w="881" w:type="dxa"/>
            <w:tcBorders>
              <w:top w:val="nil"/>
              <w:left w:val="nil"/>
              <w:bottom w:val="double" w:sz="6" w:space="0" w:color="auto"/>
              <w:right w:val="nil"/>
            </w:tcBorders>
            <w:shd w:val="clear" w:color="auto" w:fill="auto"/>
            <w:noWrap/>
            <w:vAlign w:val="bottom"/>
            <w:hideMark/>
          </w:tcPr>
          <w:p w14:paraId="3C5A37A8"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 xml:space="preserve"> - </w:t>
            </w:r>
          </w:p>
        </w:tc>
      </w:tr>
      <w:tr w:rsidR="004F5663" w:rsidRPr="000C23AB" w14:paraId="14B856D4" w14:textId="77777777" w:rsidTr="004F5663">
        <w:trPr>
          <w:trHeight w:val="256"/>
        </w:trPr>
        <w:tc>
          <w:tcPr>
            <w:tcW w:w="4062" w:type="dxa"/>
            <w:tcBorders>
              <w:top w:val="nil"/>
              <w:left w:val="nil"/>
              <w:bottom w:val="nil"/>
              <w:right w:val="nil"/>
            </w:tcBorders>
            <w:shd w:val="clear" w:color="auto" w:fill="auto"/>
            <w:noWrap/>
            <w:vAlign w:val="bottom"/>
            <w:hideMark/>
          </w:tcPr>
          <w:p w14:paraId="23FF11ED"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p>
        </w:tc>
        <w:tc>
          <w:tcPr>
            <w:tcW w:w="623" w:type="dxa"/>
            <w:tcBorders>
              <w:top w:val="nil"/>
              <w:left w:val="nil"/>
              <w:bottom w:val="nil"/>
              <w:right w:val="nil"/>
            </w:tcBorders>
            <w:shd w:val="clear" w:color="auto" w:fill="auto"/>
            <w:noWrap/>
            <w:vAlign w:val="bottom"/>
            <w:hideMark/>
          </w:tcPr>
          <w:p w14:paraId="0B5F798F"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623" w:type="dxa"/>
            <w:tcBorders>
              <w:top w:val="nil"/>
              <w:left w:val="nil"/>
              <w:bottom w:val="nil"/>
              <w:right w:val="nil"/>
            </w:tcBorders>
            <w:shd w:val="clear" w:color="auto" w:fill="auto"/>
            <w:noWrap/>
            <w:vAlign w:val="bottom"/>
            <w:hideMark/>
          </w:tcPr>
          <w:p w14:paraId="68C708DC"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524" w:type="dxa"/>
            <w:tcBorders>
              <w:top w:val="nil"/>
              <w:left w:val="nil"/>
              <w:bottom w:val="nil"/>
              <w:right w:val="nil"/>
            </w:tcBorders>
            <w:shd w:val="clear" w:color="auto" w:fill="auto"/>
            <w:noWrap/>
            <w:vAlign w:val="bottom"/>
            <w:hideMark/>
          </w:tcPr>
          <w:p w14:paraId="36ABDCAE"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1477" w:type="dxa"/>
            <w:tcBorders>
              <w:top w:val="nil"/>
              <w:left w:val="nil"/>
              <w:bottom w:val="nil"/>
              <w:right w:val="nil"/>
            </w:tcBorders>
            <w:shd w:val="clear" w:color="auto" w:fill="auto"/>
            <w:noWrap/>
            <w:vAlign w:val="bottom"/>
            <w:hideMark/>
          </w:tcPr>
          <w:p w14:paraId="7A3DC33E" w14:textId="77777777" w:rsidR="004F5663" w:rsidRPr="000C23AB" w:rsidRDefault="004F5663" w:rsidP="004F5663">
            <w:pPr>
              <w:widowControl/>
              <w:autoSpaceDE/>
              <w:autoSpaceDN/>
              <w:spacing w:after="0"/>
              <w:jc w:val="center"/>
              <w:rPr>
                <w:rFonts w:eastAsia="Times New Roman" w:cs="Arial"/>
                <w:color w:val="auto"/>
                <w:sz w:val="18"/>
                <w:szCs w:val="20"/>
                <w:lang w:val="en-AU" w:eastAsia="en-AU" w:bidi="ar-SA"/>
              </w:rPr>
            </w:pPr>
          </w:p>
        </w:tc>
        <w:tc>
          <w:tcPr>
            <w:tcW w:w="984" w:type="dxa"/>
            <w:tcBorders>
              <w:top w:val="nil"/>
              <w:left w:val="nil"/>
              <w:bottom w:val="nil"/>
              <w:right w:val="nil"/>
            </w:tcBorders>
            <w:shd w:val="clear" w:color="auto" w:fill="auto"/>
            <w:noWrap/>
            <w:vAlign w:val="bottom"/>
            <w:hideMark/>
          </w:tcPr>
          <w:p w14:paraId="2E781F08"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223" w:type="dxa"/>
            <w:tcBorders>
              <w:top w:val="nil"/>
              <w:left w:val="nil"/>
              <w:bottom w:val="nil"/>
              <w:right w:val="nil"/>
            </w:tcBorders>
            <w:shd w:val="clear" w:color="auto" w:fill="auto"/>
            <w:noWrap/>
            <w:vAlign w:val="bottom"/>
            <w:hideMark/>
          </w:tcPr>
          <w:p w14:paraId="514B32F9"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881" w:type="dxa"/>
            <w:tcBorders>
              <w:top w:val="nil"/>
              <w:left w:val="nil"/>
              <w:bottom w:val="nil"/>
              <w:right w:val="nil"/>
            </w:tcBorders>
            <w:shd w:val="clear" w:color="auto" w:fill="auto"/>
            <w:noWrap/>
            <w:vAlign w:val="bottom"/>
            <w:hideMark/>
          </w:tcPr>
          <w:p w14:paraId="4CEF55B8"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r>
      <w:tr w:rsidR="004F5663" w:rsidRPr="000C23AB" w14:paraId="5CD83D26" w14:textId="77777777" w:rsidTr="004F5663">
        <w:trPr>
          <w:trHeight w:val="246"/>
        </w:trPr>
        <w:tc>
          <w:tcPr>
            <w:tcW w:w="4062" w:type="dxa"/>
            <w:tcBorders>
              <w:top w:val="nil"/>
              <w:left w:val="nil"/>
              <w:bottom w:val="nil"/>
              <w:right w:val="nil"/>
            </w:tcBorders>
            <w:shd w:val="clear" w:color="auto" w:fill="auto"/>
            <w:noWrap/>
            <w:vAlign w:val="bottom"/>
            <w:hideMark/>
          </w:tcPr>
          <w:p w14:paraId="7EE7B477"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623" w:type="dxa"/>
            <w:tcBorders>
              <w:top w:val="nil"/>
              <w:left w:val="nil"/>
              <w:bottom w:val="nil"/>
              <w:right w:val="nil"/>
            </w:tcBorders>
            <w:shd w:val="clear" w:color="auto" w:fill="auto"/>
            <w:noWrap/>
            <w:vAlign w:val="bottom"/>
            <w:hideMark/>
          </w:tcPr>
          <w:p w14:paraId="1A0334F1"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623" w:type="dxa"/>
            <w:tcBorders>
              <w:top w:val="nil"/>
              <w:left w:val="nil"/>
              <w:bottom w:val="nil"/>
              <w:right w:val="nil"/>
            </w:tcBorders>
            <w:shd w:val="clear" w:color="auto" w:fill="auto"/>
            <w:noWrap/>
            <w:vAlign w:val="bottom"/>
            <w:hideMark/>
          </w:tcPr>
          <w:p w14:paraId="0812B0D6"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524" w:type="dxa"/>
            <w:tcBorders>
              <w:top w:val="nil"/>
              <w:left w:val="nil"/>
              <w:bottom w:val="nil"/>
              <w:right w:val="nil"/>
            </w:tcBorders>
            <w:shd w:val="clear" w:color="auto" w:fill="auto"/>
            <w:noWrap/>
            <w:vAlign w:val="bottom"/>
            <w:hideMark/>
          </w:tcPr>
          <w:p w14:paraId="5016A675"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1477" w:type="dxa"/>
            <w:tcBorders>
              <w:top w:val="nil"/>
              <w:left w:val="nil"/>
              <w:bottom w:val="nil"/>
              <w:right w:val="nil"/>
            </w:tcBorders>
            <w:shd w:val="clear" w:color="auto" w:fill="auto"/>
            <w:noWrap/>
            <w:vAlign w:val="bottom"/>
            <w:hideMark/>
          </w:tcPr>
          <w:p w14:paraId="0FFCB07F" w14:textId="77777777" w:rsidR="004F5663" w:rsidRPr="000C23AB" w:rsidRDefault="004F5663" w:rsidP="004F5663">
            <w:pPr>
              <w:widowControl/>
              <w:autoSpaceDE/>
              <w:autoSpaceDN/>
              <w:spacing w:after="0"/>
              <w:jc w:val="center"/>
              <w:rPr>
                <w:rFonts w:eastAsia="Times New Roman" w:cs="Arial"/>
                <w:color w:val="auto"/>
                <w:sz w:val="18"/>
                <w:szCs w:val="20"/>
                <w:lang w:val="en-AU" w:eastAsia="en-AU" w:bidi="ar-SA"/>
              </w:rPr>
            </w:pPr>
          </w:p>
        </w:tc>
        <w:tc>
          <w:tcPr>
            <w:tcW w:w="984" w:type="dxa"/>
            <w:tcBorders>
              <w:top w:val="nil"/>
              <w:left w:val="nil"/>
              <w:bottom w:val="nil"/>
              <w:right w:val="nil"/>
            </w:tcBorders>
            <w:shd w:val="clear" w:color="auto" w:fill="auto"/>
            <w:noWrap/>
            <w:vAlign w:val="bottom"/>
            <w:hideMark/>
          </w:tcPr>
          <w:p w14:paraId="6C0BB161"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223" w:type="dxa"/>
            <w:tcBorders>
              <w:top w:val="nil"/>
              <w:left w:val="nil"/>
              <w:bottom w:val="nil"/>
              <w:right w:val="nil"/>
            </w:tcBorders>
            <w:shd w:val="clear" w:color="auto" w:fill="auto"/>
            <w:noWrap/>
            <w:vAlign w:val="bottom"/>
            <w:hideMark/>
          </w:tcPr>
          <w:p w14:paraId="17A0CDC0"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c>
          <w:tcPr>
            <w:tcW w:w="881" w:type="dxa"/>
            <w:tcBorders>
              <w:top w:val="nil"/>
              <w:left w:val="nil"/>
              <w:bottom w:val="nil"/>
              <w:right w:val="nil"/>
            </w:tcBorders>
            <w:shd w:val="clear" w:color="auto" w:fill="auto"/>
            <w:noWrap/>
            <w:vAlign w:val="bottom"/>
            <w:hideMark/>
          </w:tcPr>
          <w:p w14:paraId="0F020DCD" w14:textId="77777777" w:rsidR="004F5663" w:rsidRPr="000C23AB" w:rsidRDefault="004F5663" w:rsidP="004F5663">
            <w:pPr>
              <w:widowControl/>
              <w:autoSpaceDE/>
              <w:autoSpaceDN/>
              <w:spacing w:after="0"/>
              <w:rPr>
                <w:rFonts w:eastAsia="Times New Roman" w:cs="Arial"/>
                <w:color w:val="auto"/>
                <w:sz w:val="18"/>
                <w:szCs w:val="20"/>
                <w:lang w:val="en-AU" w:eastAsia="en-AU" w:bidi="ar-SA"/>
              </w:rPr>
            </w:pPr>
          </w:p>
        </w:tc>
      </w:tr>
      <w:tr w:rsidR="004F5663" w:rsidRPr="000C23AB" w14:paraId="44596080" w14:textId="77777777" w:rsidTr="004F5663">
        <w:trPr>
          <w:trHeight w:val="246"/>
        </w:trPr>
        <w:tc>
          <w:tcPr>
            <w:tcW w:w="5308" w:type="dxa"/>
            <w:gridSpan w:val="3"/>
            <w:tcBorders>
              <w:top w:val="nil"/>
              <w:left w:val="nil"/>
              <w:bottom w:val="nil"/>
              <w:right w:val="nil"/>
            </w:tcBorders>
            <w:shd w:val="clear" w:color="auto" w:fill="auto"/>
            <w:noWrap/>
            <w:vAlign w:val="bottom"/>
            <w:hideMark/>
          </w:tcPr>
          <w:p w14:paraId="6EAEC62D" w14:textId="77777777" w:rsidR="004F5663" w:rsidRPr="000C23AB" w:rsidRDefault="004F5663" w:rsidP="004F5663">
            <w:pPr>
              <w:widowControl/>
              <w:autoSpaceDE/>
              <w:autoSpaceDN/>
              <w:spacing w:after="0"/>
              <w:rPr>
                <w:rFonts w:eastAsia="Times New Roman" w:cs="Arial"/>
                <w:b/>
                <w:bCs/>
                <w:color w:val="000000"/>
                <w:sz w:val="18"/>
                <w:szCs w:val="20"/>
                <w:lang w:val="en-AU" w:eastAsia="en-AU" w:bidi="ar-SA"/>
              </w:rPr>
            </w:pPr>
            <w:r w:rsidRPr="000C23AB">
              <w:rPr>
                <w:rFonts w:eastAsia="Times New Roman" w:cs="Arial"/>
                <w:b/>
                <w:bCs/>
                <w:color w:val="000000"/>
                <w:sz w:val="18"/>
                <w:szCs w:val="20"/>
                <w:lang w:val="en-AU" w:eastAsia="en-AU" w:bidi="ar-SA"/>
              </w:rPr>
              <w:t>Net increase (decrease) in cash held</w:t>
            </w:r>
          </w:p>
        </w:tc>
        <w:tc>
          <w:tcPr>
            <w:tcW w:w="524" w:type="dxa"/>
            <w:tcBorders>
              <w:top w:val="nil"/>
              <w:left w:val="nil"/>
              <w:bottom w:val="nil"/>
              <w:right w:val="nil"/>
            </w:tcBorders>
            <w:shd w:val="clear" w:color="auto" w:fill="auto"/>
            <w:noWrap/>
            <w:vAlign w:val="bottom"/>
            <w:hideMark/>
          </w:tcPr>
          <w:p w14:paraId="41F5915A" w14:textId="77777777" w:rsidR="004F5663" w:rsidRPr="000C23AB" w:rsidRDefault="004F5663" w:rsidP="004F5663">
            <w:pPr>
              <w:widowControl/>
              <w:autoSpaceDE/>
              <w:autoSpaceDN/>
              <w:spacing w:after="0"/>
              <w:rPr>
                <w:rFonts w:eastAsia="Times New Roman" w:cs="Arial"/>
                <w:b/>
                <w:bCs/>
                <w:color w:val="000000"/>
                <w:sz w:val="18"/>
                <w:szCs w:val="20"/>
                <w:lang w:val="en-AU" w:eastAsia="en-AU" w:bidi="ar-SA"/>
              </w:rPr>
            </w:pPr>
          </w:p>
        </w:tc>
        <w:tc>
          <w:tcPr>
            <w:tcW w:w="1477" w:type="dxa"/>
            <w:tcBorders>
              <w:top w:val="nil"/>
              <w:left w:val="nil"/>
              <w:bottom w:val="nil"/>
              <w:right w:val="nil"/>
            </w:tcBorders>
            <w:shd w:val="clear" w:color="auto" w:fill="auto"/>
            <w:noWrap/>
            <w:vAlign w:val="bottom"/>
            <w:hideMark/>
          </w:tcPr>
          <w:p w14:paraId="04D5FDD8" w14:textId="77777777" w:rsidR="004F5663" w:rsidRPr="000C23AB" w:rsidRDefault="004F5663" w:rsidP="004F5663">
            <w:pPr>
              <w:widowControl/>
              <w:autoSpaceDE/>
              <w:autoSpaceDN/>
              <w:spacing w:after="0"/>
              <w:jc w:val="right"/>
              <w:rPr>
                <w:rFonts w:eastAsia="Times New Roman" w:cs="Arial"/>
                <w:b/>
                <w:bCs/>
                <w:color w:val="000000"/>
                <w:sz w:val="18"/>
                <w:szCs w:val="20"/>
                <w:lang w:val="en-AU" w:eastAsia="en-AU" w:bidi="ar-SA"/>
              </w:rPr>
            </w:pPr>
            <w:r w:rsidRPr="000C23AB">
              <w:rPr>
                <w:rFonts w:eastAsia="Times New Roman" w:cs="Arial"/>
                <w:b/>
                <w:bCs/>
                <w:color w:val="000000"/>
                <w:sz w:val="18"/>
                <w:szCs w:val="20"/>
                <w:lang w:val="en-AU" w:eastAsia="en-AU" w:bidi="ar-SA"/>
              </w:rPr>
              <w:t xml:space="preserve">2 </w:t>
            </w:r>
          </w:p>
        </w:tc>
        <w:tc>
          <w:tcPr>
            <w:tcW w:w="984" w:type="dxa"/>
            <w:tcBorders>
              <w:top w:val="nil"/>
              <w:left w:val="nil"/>
              <w:bottom w:val="nil"/>
              <w:right w:val="nil"/>
            </w:tcBorders>
            <w:shd w:val="clear" w:color="auto" w:fill="auto"/>
            <w:noWrap/>
            <w:vAlign w:val="bottom"/>
            <w:hideMark/>
          </w:tcPr>
          <w:p w14:paraId="2077FA46"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(614)</w:t>
            </w:r>
          </w:p>
        </w:tc>
        <w:tc>
          <w:tcPr>
            <w:tcW w:w="223" w:type="dxa"/>
            <w:tcBorders>
              <w:top w:val="nil"/>
              <w:left w:val="nil"/>
              <w:bottom w:val="nil"/>
              <w:right w:val="nil"/>
            </w:tcBorders>
            <w:shd w:val="clear" w:color="auto" w:fill="auto"/>
            <w:noWrap/>
            <w:vAlign w:val="bottom"/>
            <w:hideMark/>
          </w:tcPr>
          <w:p w14:paraId="35C908C0"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p>
        </w:tc>
        <w:tc>
          <w:tcPr>
            <w:tcW w:w="881" w:type="dxa"/>
            <w:tcBorders>
              <w:top w:val="nil"/>
              <w:left w:val="nil"/>
              <w:bottom w:val="nil"/>
              <w:right w:val="nil"/>
            </w:tcBorders>
            <w:shd w:val="clear" w:color="auto" w:fill="auto"/>
            <w:noWrap/>
            <w:vAlign w:val="bottom"/>
            <w:hideMark/>
          </w:tcPr>
          <w:p w14:paraId="7C6185DD"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 xml:space="preserve"> - </w:t>
            </w:r>
          </w:p>
        </w:tc>
      </w:tr>
      <w:tr w:rsidR="004F5663" w:rsidRPr="000C23AB" w14:paraId="2C4FDD66" w14:textId="77777777" w:rsidTr="004F5663">
        <w:trPr>
          <w:trHeight w:val="246"/>
        </w:trPr>
        <w:tc>
          <w:tcPr>
            <w:tcW w:w="5308" w:type="dxa"/>
            <w:gridSpan w:val="3"/>
            <w:tcBorders>
              <w:top w:val="nil"/>
              <w:left w:val="nil"/>
              <w:bottom w:val="nil"/>
              <w:right w:val="nil"/>
            </w:tcBorders>
            <w:shd w:val="clear" w:color="auto" w:fill="auto"/>
            <w:noWrap/>
            <w:vAlign w:val="bottom"/>
            <w:hideMark/>
          </w:tcPr>
          <w:p w14:paraId="33D7FA06" w14:textId="77777777" w:rsidR="004F5663" w:rsidRPr="000C23AB" w:rsidRDefault="004F5663" w:rsidP="00B42907">
            <w:pPr>
              <w:widowControl/>
              <w:autoSpaceDE/>
              <w:autoSpaceDN/>
              <w:spacing w:after="0"/>
              <w:ind w:left="176" w:firstLineChars="2" w:firstLine="4"/>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Cash and cash equivalents at the beginning of the reporting period</w:t>
            </w:r>
          </w:p>
        </w:tc>
        <w:tc>
          <w:tcPr>
            <w:tcW w:w="524" w:type="dxa"/>
            <w:tcBorders>
              <w:top w:val="nil"/>
              <w:left w:val="nil"/>
              <w:bottom w:val="nil"/>
              <w:right w:val="nil"/>
            </w:tcBorders>
            <w:shd w:val="clear" w:color="auto" w:fill="auto"/>
            <w:noWrap/>
            <w:vAlign w:val="bottom"/>
            <w:hideMark/>
          </w:tcPr>
          <w:p w14:paraId="7F9F84C1" w14:textId="77777777" w:rsidR="004F5663" w:rsidRPr="000C23AB" w:rsidRDefault="004F5663" w:rsidP="004F5663">
            <w:pPr>
              <w:widowControl/>
              <w:autoSpaceDE/>
              <w:autoSpaceDN/>
              <w:spacing w:after="0"/>
              <w:ind w:firstLineChars="100" w:firstLine="180"/>
              <w:rPr>
                <w:rFonts w:eastAsia="Times New Roman" w:cs="Arial"/>
                <w:color w:val="000000"/>
                <w:sz w:val="18"/>
                <w:szCs w:val="20"/>
                <w:lang w:val="en-AU" w:eastAsia="en-AU" w:bidi="ar-SA"/>
              </w:rPr>
            </w:pPr>
          </w:p>
        </w:tc>
        <w:tc>
          <w:tcPr>
            <w:tcW w:w="1477" w:type="dxa"/>
            <w:tcBorders>
              <w:top w:val="nil"/>
              <w:left w:val="nil"/>
              <w:bottom w:val="nil"/>
              <w:right w:val="nil"/>
            </w:tcBorders>
            <w:shd w:val="clear" w:color="auto" w:fill="auto"/>
            <w:noWrap/>
            <w:vAlign w:val="bottom"/>
            <w:hideMark/>
          </w:tcPr>
          <w:p w14:paraId="25B4D262" w14:textId="77777777" w:rsidR="004F5663" w:rsidRPr="000C23AB" w:rsidRDefault="004F5663" w:rsidP="004F5663">
            <w:pPr>
              <w:widowControl/>
              <w:autoSpaceDE/>
              <w:autoSpaceDN/>
              <w:spacing w:after="0"/>
              <w:jc w:val="right"/>
              <w:rPr>
                <w:rFonts w:eastAsia="Times New Roman" w:cs="Arial"/>
                <w:b/>
                <w:bCs/>
                <w:color w:val="000000"/>
                <w:sz w:val="18"/>
                <w:szCs w:val="20"/>
                <w:lang w:val="en-AU" w:eastAsia="en-AU" w:bidi="ar-SA"/>
              </w:rPr>
            </w:pPr>
            <w:r w:rsidRPr="000C23AB">
              <w:rPr>
                <w:rFonts w:eastAsia="Times New Roman" w:cs="Arial"/>
                <w:b/>
                <w:bCs/>
                <w:color w:val="000000"/>
                <w:sz w:val="18"/>
                <w:szCs w:val="20"/>
                <w:lang w:val="en-AU" w:eastAsia="en-AU" w:bidi="ar-SA"/>
              </w:rPr>
              <w:t xml:space="preserve">81 </w:t>
            </w:r>
          </w:p>
        </w:tc>
        <w:tc>
          <w:tcPr>
            <w:tcW w:w="984" w:type="dxa"/>
            <w:tcBorders>
              <w:top w:val="nil"/>
              <w:left w:val="nil"/>
              <w:bottom w:val="single" w:sz="4" w:space="0" w:color="auto"/>
              <w:right w:val="nil"/>
            </w:tcBorders>
            <w:shd w:val="clear" w:color="auto" w:fill="auto"/>
            <w:noWrap/>
            <w:vAlign w:val="bottom"/>
            <w:hideMark/>
          </w:tcPr>
          <w:p w14:paraId="24F7AD3B"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 xml:space="preserve">695 </w:t>
            </w:r>
          </w:p>
        </w:tc>
        <w:tc>
          <w:tcPr>
            <w:tcW w:w="223" w:type="dxa"/>
            <w:tcBorders>
              <w:top w:val="nil"/>
              <w:left w:val="nil"/>
              <w:bottom w:val="nil"/>
              <w:right w:val="nil"/>
            </w:tcBorders>
            <w:shd w:val="clear" w:color="auto" w:fill="auto"/>
            <w:noWrap/>
            <w:vAlign w:val="bottom"/>
            <w:hideMark/>
          </w:tcPr>
          <w:p w14:paraId="4CBD69AE"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p>
        </w:tc>
        <w:tc>
          <w:tcPr>
            <w:tcW w:w="881" w:type="dxa"/>
            <w:tcBorders>
              <w:top w:val="nil"/>
              <w:left w:val="nil"/>
              <w:bottom w:val="nil"/>
              <w:right w:val="nil"/>
            </w:tcBorders>
            <w:shd w:val="clear" w:color="auto" w:fill="auto"/>
            <w:noWrap/>
            <w:vAlign w:val="bottom"/>
            <w:hideMark/>
          </w:tcPr>
          <w:p w14:paraId="198C095C"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 xml:space="preserve">81 </w:t>
            </w:r>
          </w:p>
        </w:tc>
      </w:tr>
      <w:tr w:rsidR="004F5663" w:rsidRPr="000C23AB" w14:paraId="7DC9F60C" w14:textId="77777777" w:rsidTr="004F5663">
        <w:trPr>
          <w:trHeight w:val="256"/>
        </w:trPr>
        <w:tc>
          <w:tcPr>
            <w:tcW w:w="5308" w:type="dxa"/>
            <w:gridSpan w:val="3"/>
            <w:tcBorders>
              <w:top w:val="nil"/>
              <w:left w:val="nil"/>
              <w:bottom w:val="nil"/>
              <w:right w:val="nil"/>
            </w:tcBorders>
            <w:shd w:val="clear" w:color="auto" w:fill="auto"/>
            <w:noWrap/>
            <w:vAlign w:val="bottom"/>
            <w:hideMark/>
          </w:tcPr>
          <w:p w14:paraId="0EED56C4" w14:textId="77777777" w:rsidR="004F5663" w:rsidRPr="000C23AB" w:rsidRDefault="004F5663" w:rsidP="004F5663">
            <w:pPr>
              <w:widowControl/>
              <w:autoSpaceDE/>
              <w:autoSpaceDN/>
              <w:spacing w:after="0"/>
              <w:rPr>
                <w:rFonts w:eastAsia="Times New Roman" w:cs="Arial"/>
                <w:b/>
                <w:bCs/>
                <w:color w:val="000000"/>
                <w:sz w:val="18"/>
                <w:szCs w:val="20"/>
                <w:lang w:val="en-AU" w:eastAsia="en-AU" w:bidi="ar-SA"/>
              </w:rPr>
            </w:pPr>
            <w:r w:rsidRPr="000C23AB">
              <w:rPr>
                <w:rFonts w:eastAsia="Times New Roman" w:cs="Arial"/>
                <w:b/>
                <w:bCs/>
                <w:color w:val="000000"/>
                <w:sz w:val="18"/>
                <w:szCs w:val="20"/>
                <w:lang w:val="en-AU" w:eastAsia="en-AU" w:bidi="ar-SA"/>
              </w:rPr>
              <w:t>Cash and cash equivalents at the end of the reporting period</w:t>
            </w:r>
          </w:p>
        </w:tc>
        <w:tc>
          <w:tcPr>
            <w:tcW w:w="524" w:type="dxa"/>
            <w:tcBorders>
              <w:top w:val="nil"/>
              <w:left w:val="nil"/>
              <w:bottom w:val="nil"/>
              <w:right w:val="nil"/>
            </w:tcBorders>
            <w:shd w:val="clear" w:color="auto" w:fill="auto"/>
            <w:noWrap/>
            <w:vAlign w:val="bottom"/>
            <w:hideMark/>
          </w:tcPr>
          <w:p w14:paraId="42266655" w14:textId="77777777" w:rsidR="004F5663" w:rsidRPr="000C23AB" w:rsidRDefault="004F5663" w:rsidP="004F5663">
            <w:pPr>
              <w:widowControl/>
              <w:autoSpaceDE/>
              <w:autoSpaceDN/>
              <w:spacing w:after="0"/>
              <w:rPr>
                <w:rFonts w:eastAsia="Times New Roman" w:cs="Arial"/>
                <w:b/>
                <w:bCs/>
                <w:color w:val="000000"/>
                <w:sz w:val="18"/>
                <w:szCs w:val="20"/>
                <w:lang w:val="en-AU" w:eastAsia="en-AU" w:bidi="ar-SA"/>
              </w:rPr>
            </w:pPr>
          </w:p>
        </w:tc>
        <w:tc>
          <w:tcPr>
            <w:tcW w:w="1477" w:type="dxa"/>
            <w:tcBorders>
              <w:top w:val="single" w:sz="4" w:space="0" w:color="auto"/>
              <w:left w:val="nil"/>
              <w:bottom w:val="double" w:sz="6" w:space="0" w:color="auto"/>
              <w:right w:val="nil"/>
            </w:tcBorders>
            <w:shd w:val="clear" w:color="auto" w:fill="auto"/>
            <w:noWrap/>
            <w:vAlign w:val="bottom"/>
            <w:hideMark/>
          </w:tcPr>
          <w:p w14:paraId="5630AF82" w14:textId="77777777" w:rsidR="004F5663" w:rsidRPr="000C23AB" w:rsidRDefault="004F5663" w:rsidP="004F5663">
            <w:pPr>
              <w:widowControl/>
              <w:autoSpaceDE/>
              <w:autoSpaceDN/>
              <w:spacing w:after="0"/>
              <w:jc w:val="right"/>
              <w:rPr>
                <w:rFonts w:eastAsia="Times New Roman" w:cs="Arial"/>
                <w:b/>
                <w:bCs/>
                <w:color w:val="000000"/>
                <w:sz w:val="18"/>
                <w:szCs w:val="20"/>
                <w:lang w:val="en-AU" w:eastAsia="en-AU" w:bidi="ar-SA"/>
              </w:rPr>
            </w:pPr>
            <w:r w:rsidRPr="000C23AB">
              <w:rPr>
                <w:rFonts w:eastAsia="Times New Roman" w:cs="Arial"/>
                <w:b/>
                <w:bCs/>
                <w:color w:val="000000"/>
                <w:sz w:val="18"/>
                <w:szCs w:val="20"/>
                <w:lang w:val="en-AU" w:eastAsia="en-AU" w:bidi="ar-SA"/>
              </w:rPr>
              <w:t xml:space="preserve">83 </w:t>
            </w:r>
          </w:p>
        </w:tc>
        <w:tc>
          <w:tcPr>
            <w:tcW w:w="984" w:type="dxa"/>
            <w:tcBorders>
              <w:top w:val="nil"/>
              <w:left w:val="nil"/>
              <w:bottom w:val="double" w:sz="6" w:space="0" w:color="auto"/>
              <w:right w:val="nil"/>
            </w:tcBorders>
            <w:shd w:val="clear" w:color="auto" w:fill="auto"/>
            <w:noWrap/>
            <w:vAlign w:val="bottom"/>
            <w:hideMark/>
          </w:tcPr>
          <w:p w14:paraId="24C9E5E5"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 xml:space="preserve">81 </w:t>
            </w:r>
          </w:p>
        </w:tc>
        <w:tc>
          <w:tcPr>
            <w:tcW w:w="223" w:type="dxa"/>
            <w:tcBorders>
              <w:top w:val="nil"/>
              <w:left w:val="nil"/>
              <w:bottom w:val="nil"/>
              <w:right w:val="nil"/>
            </w:tcBorders>
            <w:shd w:val="clear" w:color="auto" w:fill="auto"/>
            <w:noWrap/>
            <w:vAlign w:val="bottom"/>
            <w:hideMark/>
          </w:tcPr>
          <w:p w14:paraId="70854998"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p>
        </w:tc>
        <w:tc>
          <w:tcPr>
            <w:tcW w:w="881" w:type="dxa"/>
            <w:tcBorders>
              <w:top w:val="single" w:sz="4" w:space="0" w:color="auto"/>
              <w:left w:val="nil"/>
              <w:bottom w:val="double" w:sz="6" w:space="0" w:color="auto"/>
              <w:right w:val="nil"/>
            </w:tcBorders>
            <w:shd w:val="clear" w:color="auto" w:fill="auto"/>
            <w:noWrap/>
            <w:vAlign w:val="bottom"/>
            <w:hideMark/>
          </w:tcPr>
          <w:p w14:paraId="44655064" w14:textId="77777777" w:rsidR="004F5663" w:rsidRPr="000C23AB" w:rsidRDefault="004F5663" w:rsidP="004F5663">
            <w:pPr>
              <w:widowControl/>
              <w:autoSpaceDE/>
              <w:autoSpaceDN/>
              <w:spacing w:after="0"/>
              <w:jc w:val="right"/>
              <w:rPr>
                <w:rFonts w:eastAsia="Times New Roman" w:cs="Arial"/>
                <w:color w:val="000000"/>
                <w:sz w:val="18"/>
                <w:szCs w:val="20"/>
                <w:lang w:val="en-AU" w:eastAsia="en-AU" w:bidi="ar-SA"/>
              </w:rPr>
            </w:pPr>
            <w:r w:rsidRPr="000C23AB">
              <w:rPr>
                <w:rFonts w:eastAsia="Times New Roman" w:cs="Arial"/>
                <w:color w:val="000000"/>
                <w:sz w:val="18"/>
                <w:szCs w:val="20"/>
                <w:lang w:val="en-AU" w:eastAsia="en-AU" w:bidi="ar-SA"/>
              </w:rPr>
              <w:t xml:space="preserve">81 </w:t>
            </w:r>
          </w:p>
        </w:tc>
      </w:tr>
      <w:tr w:rsidR="004F5663" w:rsidRPr="004F5663" w14:paraId="603BC5AC" w14:textId="77777777" w:rsidTr="004F5663">
        <w:trPr>
          <w:trHeight w:val="256"/>
        </w:trPr>
        <w:tc>
          <w:tcPr>
            <w:tcW w:w="4062" w:type="dxa"/>
            <w:tcBorders>
              <w:top w:val="nil"/>
              <w:left w:val="nil"/>
              <w:bottom w:val="single" w:sz="4" w:space="0" w:color="auto"/>
              <w:right w:val="nil"/>
            </w:tcBorders>
            <w:shd w:val="clear" w:color="auto" w:fill="auto"/>
            <w:noWrap/>
            <w:vAlign w:val="bottom"/>
            <w:hideMark/>
          </w:tcPr>
          <w:p w14:paraId="47F135E0" w14:textId="77777777" w:rsidR="004F5663" w:rsidRPr="004F5663" w:rsidRDefault="004F5663" w:rsidP="004F5663">
            <w:pPr>
              <w:widowControl/>
              <w:autoSpaceDE/>
              <w:autoSpaceDN/>
              <w:spacing w:after="0"/>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w:t>
            </w:r>
          </w:p>
        </w:tc>
        <w:tc>
          <w:tcPr>
            <w:tcW w:w="623" w:type="dxa"/>
            <w:tcBorders>
              <w:top w:val="nil"/>
              <w:left w:val="nil"/>
              <w:bottom w:val="single" w:sz="4" w:space="0" w:color="auto"/>
              <w:right w:val="nil"/>
            </w:tcBorders>
            <w:shd w:val="clear" w:color="auto" w:fill="auto"/>
            <w:noWrap/>
            <w:vAlign w:val="bottom"/>
            <w:hideMark/>
          </w:tcPr>
          <w:p w14:paraId="0BACB49C" w14:textId="77777777" w:rsidR="004F5663" w:rsidRPr="004F5663" w:rsidRDefault="004F5663" w:rsidP="004F5663">
            <w:pPr>
              <w:widowControl/>
              <w:autoSpaceDE/>
              <w:autoSpaceDN/>
              <w:spacing w:after="0"/>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w:t>
            </w:r>
          </w:p>
        </w:tc>
        <w:tc>
          <w:tcPr>
            <w:tcW w:w="623" w:type="dxa"/>
            <w:tcBorders>
              <w:top w:val="nil"/>
              <w:left w:val="nil"/>
              <w:bottom w:val="single" w:sz="4" w:space="0" w:color="auto"/>
              <w:right w:val="nil"/>
            </w:tcBorders>
            <w:shd w:val="clear" w:color="auto" w:fill="auto"/>
            <w:noWrap/>
            <w:vAlign w:val="bottom"/>
            <w:hideMark/>
          </w:tcPr>
          <w:p w14:paraId="7B997D2A" w14:textId="77777777" w:rsidR="004F5663" w:rsidRPr="004F5663" w:rsidRDefault="004F5663" w:rsidP="004F5663">
            <w:pPr>
              <w:widowControl/>
              <w:autoSpaceDE/>
              <w:autoSpaceDN/>
              <w:spacing w:after="0"/>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w:t>
            </w:r>
          </w:p>
        </w:tc>
        <w:tc>
          <w:tcPr>
            <w:tcW w:w="524" w:type="dxa"/>
            <w:tcBorders>
              <w:top w:val="nil"/>
              <w:left w:val="nil"/>
              <w:bottom w:val="single" w:sz="4" w:space="0" w:color="auto"/>
              <w:right w:val="nil"/>
            </w:tcBorders>
            <w:shd w:val="clear" w:color="auto" w:fill="auto"/>
            <w:noWrap/>
            <w:vAlign w:val="bottom"/>
            <w:hideMark/>
          </w:tcPr>
          <w:p w14:paraId="4A63B2D0" w14:textId="77777777" w:rsidR="004F5663" w:rsidRPr="004F5663" w:rsidRDefault="004F5663" w:rsidP="004F5663">
            <w:pPr>
              <w:widowControl/>
              <w:autoSpaceDE/>
              <w:autoSpaceDN/>
              <w:spacing w:after="0"/>
              <w:jc w:val="center"/>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w:t>
            </w:r>
          </w:p>
        </w:tc>
        <w:tc>
          <w:tcPr>
            <w:tcW w:w="1477" w:type="dxa"/>
            <w:tcBorders>
              <w:top w:val="nil"/>
              <w:left w:val="nil"/>
              <w:bottom w:val="single" w:sz="4" w:space="0" w:color="auto"/>
              <w:right w:val="nil"/>
            </w:tcBorders>
            <w:shd w:val="clear" w:color="auto" w:fill="auto"/>
            <w:noWrap/>
            <w:vAlign w:val="bottom"/>
            <w:hideMark/>
          </w:tcPr>
          <w:p w14:paraId="6DCFA775" w14:textId="77777777" w:rsidR="004F5663" w:rsidRPr="004F5663" w:rsidRDefault="004F5663" w:rsidP="004F5663">
            <w:pPr>
              <w:widowControl/>
              <w:autoSpaceDE/>
              <w:autoSpaceDN/>
              <w:spacing w:after="0"/>
              <w:rPr>
                <w:rFonts w:eastAsia="Times New Roman" w:cs="Arial"/>
                <w:b/>
                <w:bCs/>
                <w:color w:val="000000"/>
                <w:sz w:val="18"/>
                <w:szCs w:val="20"/>
                <w:lang w:val="en-AU" w:eastAsia="en-AU" w:bidi="ar-SA"/>
              </w:rPr>
            </w:pPr>
            <w:r w:rsidRPr="004F5663">
              <w:rPr>
                <w:rFonts w:eastAsia="Times New Roman" w:cs="Arial"/>
                <w:b/>
                <w:bCs/>
                <w:color w:val="000000"/>
                <w:sz w:val="18"/>
                <w:szCs w:val="20"/>
                <w:lang w:val="en-AU" w:eastAsia="en-AU" w:bidi="ar-SA"/>
              </w:rPr>
              <w:t> </w:t>
            </w:r>
          </w:p>
        </w:tc>
        <w:tc>
          <w:tcPr>
            <w:tcW w:w="984" w:type="dxa"/>
            <w:tcBorders>
              <w:top w:val="nil"/>
              <w:left w:val="nil"/>
              <w:bottom w:val="single" w:sz="4" w:space="0" w:color="auto"/>
              <w:right w:val="nil"/>
            </w:tcBorders>
            <w:shd w:val="clear" w:color="auto" w:fill="auto"/>
            <w:noWrap/>
            <w:vAlign w:val="bottom"/>
            <w:hideMark/>
          </w:tcPr>
          <w:p w14:paraId="525821CC" w14:textId="77777777" w:rsidR="004F5663" w:rsidRPr="004F5663" w:rsidRDefault="004F5663" w:rsidP="004F5663">
            <w:pPr>
              <w:widowControl/>
              <w:autoSpaceDE/>
              <w:autoSpaceDN/>
              <w:spacing w:after="0"/>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w:t>
            </w:r>
          </w:p>
        </w:tc>
        <w:tc>
          <w:tcPr>
            <w:tcW w:w="223" w:type="dxa"/>
            <w:tcBorders>
              <w:top w:val="nil"/>
              <w:left w:val="nil"/>
              <w:bottom w:val="single" w:sz="4" w:space="0" w:color="auto"/>
              <w:right w:val="nil"/>
            </w:tcBorders>
            <w:shd w:val="clear" w:color="auto" w:fill="auto"/>
            <w:noWrap/>
            <w:vAlign w:val="bottom"/>
            <w:hideMark/>
          </w:tcPr>
          <w:p w14:paraId="1A157756" w14:textId="77777777" w:rsidR="004F5663" w:rsidRPr="004F5663" w:rsidRDefault="004F5663" w:rsidP="004F5663">
            <w:pPr>
              <w:widowControl/>
              <w:autoSpaceDE/>
              <w:autoSpaceDN/>
              <w:spacing w:after="0"/>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w:t>
            </w:r>
          </w:p>
        </w:tc>
        <w:tc>
          <w:tcPr>
            <w:tcW w:w="881" w:type="dxa"/>
            <w:tcBorders>
              <w:top w:val="nil"/>
              <w:left w:val="nil"/>
              <w:bottom w:val="single" w:sz="4" w:space="0" w:color="auto"/>
              <w:right w:val="nil"/>
            </w:tcBorders>
            <w:shd w:val="clear" w:color="000000" w:fill="FFFFFF"/>
            <w:noWrap/>
            <w:vAlign w:val="bottom"/>
            <w:hideMark/>
          </w:tcPr>
          <w:p w14:paraId="448FEB1E" w14:textId="77777777" w:rsidR="004F5663" w:rsidRPr="004F5663" w:rsidRDefault="004F5663" w:rsidP="004F5663">
            <w:pPr>
              <w:widowControl/>
              <w:autoSpaceDE/>
              <w:autoSpaceDN/>
              <w:spacing w:after="0"/>
              <w:rPr>
                <w:rFonts w:eastAsia="Times New Roman" w:cs="Arial"/>
                <w:color w:val="000000"/>
                <w:sz w:val="18"/>
                <w:szCs w:val="20"/>
                <w:lang w:val="en-AU" w:eastAsia="en-AU" w:bidi="ar-SA"/>
              </w:rPr>
            </w:pPr>
            <w:r w:rsidRPr="004F5663">
              <w:rPr>
                <w:rFonts w:eastAsia="Times New Roman" w:cs="Arial"/>
                <w:color w:val="000000"/>
                <w:sz w:val="18"/>
                <w:szCs w:val="20"/>
                <w:lang w:val="en-AU" w:eastAsia="en-AU" w:bidi="ar-SA"/>
              </w:rPr>
              <w:t> </w:t>
            </w:r>
          </w:p>
        </w:tc>
      </w:tr>
      <w:tr w:rsidR="004F5663" w:rsidRPr="004F5663" w14:paraId="50260BDB" w14:textId="77777777" w:rsidTr="004F5663">
        <w:trPr>
          <w:trHeight w:val="246"/>
        </w:trPr>
        <w:tc>
          <w:tcPr>
            <w:tcW w:w="4062" w:type="dxa"/>
            <w:tcBorders>
              <w:top w:val="nil"/>
              <w:left w:val="nil"/>
              <w:bottom w:val="nil"/>
              <w:right w:val="nil"/>
            </w:tcBorders>
            <w:shd w:val="clear" w:color="auto" w:fill="auto"/>
            <w:noWrap/>
            <w:vAlign w:val="bottom"/>
            <w:hideMark/>
          </w:tcPr>
          <w:p w14:paraId="701B4746" w14:textId="77777777" w:rsidR="004F5663" w:rsidRPr="004F5663" w:rsidRDefault="004F5663" w:rsidP="004F5663">
            <w:pPr>
              <w:widowControl/>
              <w:autoSpaceDE/>
              <w:autoSpaceDN/>
              <w:spacing w:after="0"/>
              <w:rPr>
                <w:rFonts w:eastAsia="Times New Roman" w:cs="Arial"/>
                <w:color w:val="000000"/>
                <w:lang w:val="en-AU" w:eastAsia="en-AU" w:bidi="ar-SA"/>
              </w:rPr>
            </w:pPr>
            <w:r w:rsidRPr="00D20024">
              <w:rPr>
                <w:rFonts w:eastAsia="Times New Roman" w:cs="Arial"/>
                <w:noProof/>
                <w:color w:val="000000"/>
                <w:lang w:val="en-AU" w:eastAsia="en-AU" w:bidi="ar-SA"/>
              </w:rPr>
              <mc:AlternateContent>
                <mc:Choice Requires="wps">
                  <w:drawing>
                    <wp:anchor distT="0" distB="0" distL="114300" distR="114300" simplePos="0" relativeHeight="251658247" behindDoc="0" locked="0" layoutInCell="1" allowOverlap="1" wp14:anchorId="07FB9553" wp14:editId="599C55DC">
                      <wp:simplePos x="0" y="0"/>
                      <wp:positionH relativeFrom="column">
                        <wp:posOffset>70485</wp:posOffset>
                      </wp:positionH>
                      <wp:positionV relativeFrom="paragraph">
                        <wp:posOffset>80645</wp:posOffset>
                      </wp:positionV>
                      <wp:extent cx="5753100" cy="730250"/>
                      <wp:effectExtent l="0" t="0" r="19050" b="12700"/>
                      <wp:wrapNone/>
                      <wp:docPr id="31" name="Text Box 31">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0400-000003000000}"/>
                          </a:ext>
                        </a:extLst>
                      </wp:docPr>
                      <wp:cNvGraphicFramePr/>
                      <a:graphic xmlns:a="http://schemas.openxmlformats.org/drawingml/2006/main">
                        <a:graphicData uri="http://schemas.microsoft.com/office/word/2010/wordprocessingShape">
                          <wps:wsp>
                            <wps:cNvSpPr txBox="1"/>
                            <wps:spPr>
                              <a:xfrm>
                                <a:off x="0" y="0"/>
                                <a:ext cx="5753100" cy="730250"/>
                              </a:xfrm>
                              <a:prstGeom prst="rect">
                                <a:avLst/>
                              </a:prstGeom>
                              <a:noFill/>
                              <a:ln w="12700" cmpd="sng">
                                <a:solidFill>
                                  <a:srgbClr val="009560"/>
                                </a:solidFill>
                              </a:ln>
                            </wps:spPr>
                            <wps:style>
                              <a:lnRef idx="0">
                                <a:scrgbClr r="0" g="0" b="0"/>
                              </a:lnRef>
                              <a:fillRef idx="0">
                                <a:scrgbClr r="0" g="0" b="0"/>
                              </a:fillRef>
                              <a:effectRef idx="0">
                                <a:scrgbClr r="0" g="0" b="0"/>
                              </a:effectRef>
                              <a:fontRef idx="minor">
                                <a:schemeClr val="dk1"/>
                              </a:fontRef>
                            </wps:style>
                            <wps:txbx>
                              <w:txbxContent>
                                <w:p w14:paraId="0AA9071F" w14:textId="77777777" w:rsidR="00A577A1" w:rsidRDefault="00A577A1" w:rsidP="004F5663">
                                  <w:pPr>
                                    <w:pStyle w:val="NormalWeb"/>
                                    <w:spacing w:before="0" w:beforeAutospacing="0" w:after="0" w:afterAutospacing="0"/>
                                  </w:pPr>
                                  <w:r>
                                    <w:rPr>
                                      <w:rFonts w:ascii="Calibri" w:hAnsi="Calibri"/>
                                      <w:b/>
                                      <w:bCs/>
                                      <w:color w:val="000000"/>
                                      <w:sz w:val="18"/>
                                      <w:szCs w:val="18"/>
                                    </w:rPr>
                                    <w:t>Budget Variances Commentary</w:t>
                                  </w:r>
                                </w:p>
                                <w:p w14:paraId="1182D85A" w14:textId="77777777" w:rsidR="00A577A1" w:rsidRDefault="00A577A1" w:rsidP="004F5663">
                                  <w:pPr>
                                    <w:pStyle w:val="NormalWeb"/>
                                    <w:spacing w:before="0" w:beforeAutospacing="0" w:after="0" w:afterAutospacing="0"/>
                                  </w:pPr>
                                  <w:r>
                                    <w:rPr>
                                      <w:rFonts w:asciiTheme="minorHAnsi" w:hAnsi="Calibri" w:cstheme="minorBidi"/>
                                      <w:color w:val="000000"/>
                                      <w:sz w:val="18"/>
                                      <w:szCs w:val="18"/>
                                    </w:rPr>
                                    <w:t>This commentary is based on the original 2020-2021 budget in the Portfolio Budget Statements.</w:t>
                                  </w:r>
                                </w:p>
                                <w:p w14:paraId="63B2AEFD" w14:textId="77777777" w:rsidR="00A577A1" w:rsidRDefault="00A577A1" w:rsidP="004F5663">
                                  <w:pPr>
                                    <w:pStyle w:val="NormalWeb"/>
                                    <w:spacing w:before="0" w:beforeAutospacing="0" w:after="0" w:afterAutospacing="0"/>
                                  </w:pPr>
                                  <w:r>
                                    <w:rPr>
                                      <w:rFonts w:asciiTheme="minorHAnsi" w:hAnsi="Calibri" w:cstheme="minorBidi"/>
                                      <w:color w:val="000000"/>
                                      <w:sz w:val="18"/>
                                      <w:szCs w:val="18"/>
                                    </w:rPr>
                                    <w:t xml:space="preserve">The Portfolio Budget Statements reflect the available funding at the time of the budget preparation with expenses reflective of the planned expenditure for the financial year. </w:t>
                                  </w:r>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shape w14:anchorId="07FB9553" id="Text Box 31" o:spid="_x0000_s1036" type="#_x0000_t202" style="position:absolute;margin-left:5.55pt;margin-top:6.35pt;width:453pt;height:57.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" filled="f" strokecolor="#009560" strokeweight="1pt">
                      <v:textbox>
                        <w:txbxContent>
                          <w:p w14:paraId="0AA9071F" w14:textId="77777777" w:rsidR="00A577A1" w:rsidRDefault="00A577A1" w:rsidP="004F5663">
                            <w:pPr>
                              <w:pStyle w:val="NormalWeb"/>
                              <w:spacing w:before="0" w:beforeAutospacing="0" w:after="0" w:afterAutospacing="0"/>
                            </w:pPr>
                            <w:r>
                              <w:rPr>
                                <w:rFonts w:ascii="Calibri" w:hAnsi="Calibri"/>
                                <w:b/>
                                <w:bCs/>
                                <w:color w:val="000000"/>
                                <w:sz w:val="18"/>
                                <w:szCs w:val="18"/>
                              </w:rPr>
                              <w:t>Budget Variances Commentary</w:t>
                            </w:r>
                          </w:p>
                          <w:p w14:paraId="1182D85A" w14:textId="77777777" w:rsidR="00A577A1" w:rsidRDefault="00A577A1" w:rsidP="004F5663">
                            <w:pPr>
                              <w:pStyle w:val="NormalWeb"/>
                              <w:spacing w:before="0" w:beforeAutospacing="0" w:after="0" w:afterAutospacing="0"/>
                            </w:pPr>
                            <w:r>
                              <w:rPr>
                                <w:rFonts w:asciiTheme="minorHAnsi" w:hAnsi="Calibri" w:cstheme="minorBidi"/>
                                <w:color w:val="000000"/>
                                <w:sz w:val="18"/>
                                <w:szCs w:val="18"/>
                              </w:rPr>
                              <w:t>This commentary is based on the original 2020-2021 budget in the Portfolio Budget Statements.</w:t>
                            </w:r>
                          </w:p>
                          <w:p w14:paraId="63B2AEFD" w14:textId="77777777" w:rsidR="00A577A1" w:rsidRDefault="00A577A1" w:rsidP="004F5663">
                            <w:pPr>
                              <w:pStyle w:val="NormalWeb"/>
                              <w:spacing w:before="0" w:beforeAutospacing="0" w:after="0" w:afterAutospacing="0"/>
                            </w:pPr>
                            <w:r>
                              <w:rPr>
                                <w:rFonts w:asciiTheme="minorHAnsi" w:hAnsi="Calibri" w:cstheme="minorBidi"/>
                                <w:color w:val="000000"/>
                                <w:sz w:val="18"/>
                                <w:szCs w:val="18"/>
                              </w:rPr>
                              <w:t xml:space="preserve">The Portfolio Budget Statements reflect the available funding at the time of the budget preparation with expenses reflective of the planned expenditure for the financial year. </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255"/>
            </w:tblGrid>
            <w:tr w:rsidR="004F5663" w:rsidRPr="004F5663" w14:paraId="111CC016" w14:textId="77777777" w:rsidTr="004F5663">
              <w:trPr>
                <w:trHeight w:val="246"/>
                <w:tblCellSpacing w:w="0" w:type="dxa"/>
              </w:trPr>
              <w:tc>
                <w:tcPr>
                  <w:tcW w:w="255" w:type="dxa"/>
                  <w:tcBorders>
                    <w:top w:val="nil"/>
                    <w:left w:val="nil"/>
                    <w:bottom w:val="nil"/>
                    <w:right w:val="nil"/>
                  </w:tcBorders>
                  <w:shd w:val="clear" w:color="auto" w:fill="auto"/>
                  <w:noWrap/>
                  <w:vAlign w:val="bottom"/>
                  <w:hideMark/>
                </w:tcPr>
                <w:p w14:paraId="618A48EE" w14:textId="77777777" w:rsidR="004F5663" w:rsidRPr="004F5663" w:rsidRDefault="004F5663" w:rsidP="004F5663">
                  <w:pPr>
                    <w:widowControl/>
                    <w:autoSpaceDE/>
                    <w:autoSpaceDN/>
                    <w:spacing w:after="0"/>
                    <w:rPr>
                      <w:rFonts w:eastAsia="Times New Roman" w:cs="Arial"/>
                      <w:color w:val="000000"/>
                      <w:lang w:val="en-AU" w:eastAsia="en-AU" w:bidi="ar-SA"/>
                    </w:rPr>
                  </w:pPr>
                </w:p>
              </w:tc>
            </w:tr>
          </w:tbl>
          <w:p w14:paraId="1701B581" w14:textId="77777777" w:rsidR="004F5663" w:rsidRPr="004F5663" w:rsidRDefault="004F5663" w:rsidP="004F5663">
            <w:pPr>
              <w:widowControl/>
              <w:autoSpaceDE/>
              <w:autoSpaceDN/>
              <w:spacing w:after="0"/>
              <w:rPr>
                <w:rFonts w:eastAsia="Times New Roman" w:cs="Arial"/>
                <w:color w:val="000000"/>
                <w:lang w:val="en-AU" w:eastAsia="en-AU" w:bidi="ar-SA"/>
              </w:rPr>
            </w:pPr>
          </w:p>
        </w:tc>
        <w:tc>
          <w:tcPr>
            <w:tcW w:w="623" w:type="dxa"/>
            <w:tcBorders>
              <w:top w:val="nil"/>
              <w:left w:val="nil"/>
              <w:bottom w:val="nil"/>
              <w:right w:val="nil"/>
            </w:tcBorders>
            <w:shd w:val="clear" w:color="auto" w:fill="auto"/>
            <w:noWrap/>
            <w:vAlign w:val="bottom"/>
            <w:hideMark/>
          </w:tcPr>
          <w:p w14:paraId="379CE177"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623" w:type="dxa"/>
            <w:tcBorders>
              <w:top w:val="nil"/>
              <w:left w:val="nil"/>
              <w:bottom w:val="nil"/>
              <w:right w:val="nil"/>
            </w:tcBorders>
            <w:shd w:val="clear" w:color="auto" w:fill="auto"/>
            <w:noWrap/>
            <w:vAlign w:val="bottom"/>
            <w:hideMark/>
          </w:tcPr>
          <w:p w14:paraId="188276A3"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524" w:type="dxa"/>
            <w:tcBorders>
              <w:top w:val="nil"/>
              <w:left w:val="nil"/>
              <w:bottom w:val="nil"/>
              <w:right w:val="nil"/>
            </w:tcBorders>
            <w:shd w:val="clear" w:color="auto" w:fill="auto"/>
            <w:noWrap/>
            <w:vAlign w:val="bottom"/>
            <w:hideMark/>
          </w:tcPr>
          <w:p w14:paraId="600E0DF9"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1477" w:type="dxa"/>
            <w:tcBorders>
              <w:top w:val="nil"/>
              <w:left w:val="nil"/>
              <w:bottom w:val="nil"/>
              <w:right w:val="nil"/>
            </w:tcBorders>
            <w:shd w:val="clear" w:color="auto" w:fill="auto"/>
            <w:noWrap/>
            <w:vAlign w:val="bottom"/>
            <w:hideMark/>
          </w:tcPr>
          <w:p w14:paraId="163B0398" w14:textId="77777777" w:rsidR="004F5663" w:rsidRPr="004F5663" w:rsidRDefault="004F5663" w:rsidP="004F5663">
            <w:pPr>
              <w:widowControl/>
              <w:autoSpaceDE/>
              <w:autoSpaceDN/>
              <w:spacing w:after="0"/>
              <w:jc w:val="center"/>
              <w:rPr>
                <w:rFonts w:eastAsia="Times New Roman" w:cs="Arial"/>
                <w:color w:val="auto"/>
                <w:sz w:val="18"/>
                <w:szCs w:val="20"/>
                <w:lang w:val="en-AU" w:eastAsia="en-AU" w:bidi="ar-SA"/>
              </w:rPr>
            </w:pPr>
          </w:p>
        </w:tc>
        <w:tc>
          <w:tcPr>
            <w:tcW w:w="984" w:type="dxa"/>
            <w:tcBorders>
              <w:top w:val="nil"/>
              <w:left w:val="nil"/>
              <w:bottom w:val="nil"/>
              <w:right w:val="nil"/>
            </w:tcBorders>
            <w:shd w:val="clear" w:color="auto" w:fill="auto"/>
            <w:noWrap/>
            <w:vAlign w:val="bottom"/>
            <w:hideMark/>
          </w:tcPr>
          <w:p w14:paraId="7105948A"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23" w:type="dxa"/>
            <w:tcBorders>
              <w:top w:val="nil"/>
              <w:left w:val="nil"/>
              <w:bottom w:val="nil"/>
              <w:right w:val="nil"/>
            </w:tcBorders>
            <w:shd w:val="clear" w:color="auto" w:fill="auto"/>
            <w:noWrap/>
            <w:vAlign w:val="bottom"/>
            <w:hideMark/>
          </w:tcPr>
          <w:p w14:paraId="7E20666B"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881" w:type="dxa"/>
            <w:tcBorders>
              <w:top w:val="nil"/>
              <w:left w:val="nil"/>
              <w:bottom w:val="nil"/>
              <w:right w:val="nil"/>
            </w:tcBorders>
            <w:shd w:val="clear" w:color="auto" w:fill="auto"/>
            <w:noWrap/>
            <w:vAlign w:val="bottom"/>
            <w:hideMark/>
          </w:tcPr>
          <w:p w14:paraId="3C06137A"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r>
      <w:tr w:rsidR="004F5663" w:rsidRPr="004F5663" w14:paraId="558CE6CF" w14:textId="77777777" w:rsidTr="004F5663">
        <w:trPr>
          <w:trHeight w:val="246"/>
        </w:trPr>
        <w:tc>
          <w:tcPr>
            <w:tcW w:w="4062" w:type="dxa"/>
            <w:tcBorders>
              <w:top w:val="nil"/>
              <w:left w:val="nil"/>
              <w:bottom w:val="nil"/>
              <w:right w:val="nil"/>
            </w:tcBorders>
            <w:shd w:val="clear" w:color="auto" w:fill="auto"/>
            <w:noWrap/>
            <w:vAlign w:val="bottom"/>
            <w:hideMark/>
          </w:tcPr>
          <w:p w14:paraId="5EA1B6E9"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623" w:type="dxa"/>
            <w:tcBorders>
              <w:top w:val="nil"/>
              <w:left w:val="nil"/>
              <w:bottom w:val="nil"/>
              <w:right w:val="nil"/>
            </w:tcBorders>
            <w:shd w:val="clear" w:color="auto" w:fill="auto"/>
            <w:noWrap/>
            <w:vAlign w:val="bottom"/>
            <w:hideMark/>
          </w:tcPr>
          <w:p w14:paraId="7CF2E720"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623" w:type="dxa"/>
            <w:tcBorders>
              <w:top w:val="nil"/>
              <w:left w:val="nil"/>
              <w:bottom w:val="nil"/>
              <w:right w:val="nil"/>
            </w:tcBorders>
            <w:shd w:val="clear" w:color="auto" w:fill="auto"/>
            <w:noWrap/>
            <w:vAlign w:val="bottom"/>
            <w:hideMark/>
          </w:tcPr>
          <w:p w14:paraId="0D99B8B4"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524" w:type="dxa"/>
            <w:tcBorders>
              <w:top w:val="nil"/>
              <w:left w:val="nil"/>
              <w:bottom w:val="nil"/>
              <w:right w:val="nil"/>
            </w:tcBorders>
            <w:shd w:val="clear" w:color="auto" w:fill="auto"/>
            <w:noWrap/>
            <w:vAlign w:val="bottom"/>
            <w:hideMark/>
          </w:tcPr>
          <w:p w14:paraId="5D4F9174"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1477" w:type="dxa"/>
            <w:tcBorders>
              <w:top w:val="nil"/>
              <w:left w:val="nil"/>
              <w:bottom w:val="nil"/>
              <w:right w:val="nil"/>
            </w:tcBorders>
            <w:shd w:val="clear" w:color="auto" w:fill="auto"/>
            <w:noWrap/>
            <w:vAlign w:val="bottom"/>
            <w:hideMark/>
          </w:tcPr>
          <w:p w14:paraId="508BF498" w14:textId="77777777" w:rsidR="004F5663" w:rsidRPr="004F5663" w:rsidRDefault="004F5663" w:rsidP="004F5663">
            <w:pPr>
              <w:widowControl/>
              <w:autoSpaceDE/>
              <w:autoSpaceDN/>
              <w:spacing w:after="0"/>
              <w:jc w:val="center"/>
              <w:rPr>
                <w:rFonts w:eastAsia="Times New Roman" w:cs="Arial"/>
                <w:color w:val="auto"/>
                <w:sz w:val="18"/>
                <w:szCs w:val="20"/>
                <w:lang w:val="en-AU" w:eastAsia="en-AU" w:bidi="ar-SA"/>
              </w:rPr>
            </w:pPr>
          </w:p>
        </w:tc>
        <w:tc>
          <w:tcPr>
            <w:tcW w:w="984" w:type="dxa"/>
            <w:tcBorders>
              <w:top w:val="nil"/>
              <w:left w:val="nil"/>
              <w:bottom w:val="nil"/>
              <w:right w:val="nil"/>
            </w:tcBorders>
            <w:shd w:val="clear" w:color="auto" w:fill="auto"/>
            <w:noWrap/>
            <w:vAlign w:val="bottom"/>
            <w:hideMark/>
          </w:tcPr>
          <w:p w14:paraId="243342D0"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23" w:type="dxa"/>
            <w:tcBorders>
              <w:top w:val="nil"/>
              <w:left w:val="nil"/>
              <w:bottom w:val="nil"/>
              <w:right w:val="nil"/>
            </w:tcBorders>
            <w:shd w:val="clear" w:color="auto" w:fill="auto"/>
            <w:noWrap/>
            <w:vAlign w:val="bottom"/>
            <w:hideMark/>
          </w:tcPr>
          <w:p w14:paraId="5D96E600"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881" w:type="dxa"/>
            <w:tcBorders>
              <w:top w:val="nil"/>
              <w:left w:val="nil"/>
              <w:bottom w:val="nil"/>
              <w:right w:val="nil"/>
            </w:tcBorders>
            <w:shd w:val="clear" w:color="auto" w:fill="auto"/>
            <w:noWrap/>
            <w:vAlign w:val="bottom"/>
            <w:hideMark/>
          </w:tcPr>
          <w:p w14:paraId="01026FEF"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r>
      <w:tr w:rsidR="004F5663" w:rsidRPr="004F5663" w14:paraId="4DE0DCEB" w14:textId="77777777" w:rsidTr="004F5663">
        <w:trPr>
          <w:trHeight w:val="246"/>
        </w:trPr>
        <w:tc>
          <w:tcPr>
            <w:tcW w:w="4062" w:type="dxa"/>
            <w:tcBorders>
              <w:top w:val="nil"/>
              <w:left w:val="nil"/>
              <w:bottom w:val="nil"/>
              <w:right w:val="nil"/>
            </w:tcBorders>
            <w:shd w:val="clear" w:color="auto" w:fill="auto"/>
            <w:noWrap/>
            <w:vAlign w:val="bottom"/>
            <w:hideMark/>
          </w:tcPr>
          <w:p w14:paraId="197F7BE1"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623" w:type="dxa"/>
            <w:tcBorders>
              <w:top w:val="nil"/>
              <w:left w:val="nil"/>
              <w:bottom w:val="nil"/>
              <w:right w:val="nil"/>
            </w:tcBorders>
            <w:shd w:val="clear" w:color="auto" w:fill="auto"/>
            <w:noWrap/>
            <w:vAlign w:val="bottom"/>
            <w:hideMark/>
          </w:tcPr>
          <w:p w14:paraId="4AC01C29"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623" w:type="dxa"/>
            <w:tcBorders>
              <w:top w:val="nil"/>
              <w:left w:val="nil"/>
              <w:bottom w:val="nil"/>
              <w:right w:val="nil"/>
            </w:tcBorders>
            <w:shd w:val="clear" w:color="auto" w:fill="auto"/>
            <w:noWrap/>
            <w:vAlign w:val="bottom"/>
            <w:hideMark/>
          </w:tcPr>
          <w:p w14:paraId="47053E4A"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524" w:type="dxa"/>
            <w:tcBorders>
              <w:top w:val="nil"/>
              <w:left w:val="nil"/>
              <w:bottom w:val="nil"/>
              <w:right w:val="nil"/>
            </w:tcBorders>
            <w:shd w:val="clear" w:color="auto" w:fill="auto"/>
            <w:noWrap/>
            <w:vAlign w:val="bottom"/>
            <w:hideMark/>
          </w:tcPr>
          <w:p w14:paraId="2F337E37"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1477" w:type="dxa"/>
            <w:tcBorders>
              <w:top w:val="nil"/>
              <w:left w:val="nil"/>
              <w:bottom w:val="nil"/>
              <w:right w:val="nil"/>
            </w:tcBorders>
            <w:shd w:val="clear" w:color="auto" w:fill="auto"/>
            <w:noWrap/>
            <w:vAlign w:val="bottom"/>
            <w:hideMark/>
          </w:tcPr>
          <w:p w14:paraId="657DDBF2" w14:textId="77777777" w:rsidR="004F5663" w:rsidRPr="004F5663" w:rsidRDefault="004F5663" w:rsidP="004F5663">
            <w:pPr>
              <w:widowControl/>
              <w:autoSpaceDE/>
              <w:autoSpaceDN/>
              <w:spacing w:after="0"/>
              <w:jc w:val="center"/>
              <w:rPr>
                <w:rFonts w:eastAsia="Times New Roman" w:cs="Arial"/>
                <w:color w:val="auto"/>
                <w:sz w:val="18"/>
                <w:szCs w:val="20"/>
                <w:lang w:val="en-AU" w:eastAsia="en-AU" w:bidi="ar-SA"/>
              </w:rPr>
            </w:pPr>
          </w:p>
        </w:tc>
        <w:tc>
          <w:tcPr>
            <w:tcW w:w="984" w:type="dxa"/>
            <w:tcBorders>
              <w:top w:val="nil"/>
              <w:left w:val="nil"/>
              <w:bottom w:val="nil"/>
              <w:right w:val="nil"/>
            </w:tcBorders>
            <w:shd w:val="clear" w:color="auto" w:fill="auto"/>
            <w:noWrap/>
            <w:vAlign w:val="bottom"/>
            <w:hideMark/>
          </w:tcPr>
          <w:p w14:paraId="286BB632"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23" w:type="dxa"/>
            <w:tcBorders>
              <w:top w:val="nil"/>
              <w:left w:val="nil"/>
              <w:bottom w:val="nil"/>
              <w:right w:val="nil"/>
            </w:tcBorders>
            <w:shd w:val="clear" w:color="auto" w:fill="auto"/>
            <w:noWrap/>
            <w:vAlign w:val="bottom"/>
            <w:hideMark/>
          </w:tcPr>
          <w:p w14:paraId="4739697D"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881" w:type="dxa"/>
            <w:tcBorders>
              <w:top w:val="nil"/>
              <w:left w:val="nil"/>
              <w:bottom w:val="nil"/>
              <w:right w:val="nil"/>
            </w:tcBorders>
            <w:shd w:val="clear" w:color="auto" w:fill="auto"/>
            <w:noWrap/>
            <w:vAlign w:val="bottom"/>
            <w:hideMark/>
          </w:tcPr>
          <w:p w14:paraId="0090CBA3"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r>
      <w:tr w:rsidR="004F5663" w:rsidRPr="004F5663" w14:paraId="31B171BF" w14:textId="77777777" w:rsidTr="004F5663">
        <w:trPr>
          <w:trHeight w:val="246"/>
        </w:trPr>
        <w:tc>
          <w:tcPr>
            <w:tcW w:w="4062" w:type="dxa"/>
            <w:tcBorders>
              <w:top w:val="nil"/>
              <w:left w:val="nil"/>
              <w:bottom w:val="nil"/>
              <w:right w:val="nil"/>
            </w:tcBorders>
            <w:shd w:val="clear" w:color="auto" w:fill="auto"/>
            <w:noWrap/>
            <w:vAlign w:val="bottom"/>
            <w:hideMark/>
          </w:tcPr>
          <w:p w14:paraId="4687FFC2"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623" w:type="dxa"/>
            <w:tcBorders>
              <w:top w:val="nil"/>
              <w:left w:val="nil"/>
              <w:bottom w:val="nil"/>
              <w:right w:val="nil"/>
            </w:tcBorders>
            <w:shd w:val="clear" w:color="auto" w:fill="auto"/>
            <w:noWrap/>
            <w:vAlign w:val="bottom"/>
            <w:hideMark/>
          </w:tcPr>
          <w:p w14:paraId="6A6B995B"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623" w:type="dxa"/>
            <w:tcBorders>
              <w:top w:val="nil"/>
              <w:left w:val="nil"/>
              <w:bottom w:val="nil"/>
              <w:right w:val="nil"/>
            </w:tcBorders>
            <w:shd w:val="clear" w:color="auto" w:fill="auto"/>
            <w:noWrap/>
            <w:vAlign w:val="bottom"/>
            <w:hideMark/>
          </w:tcPr>
          <w:p w14:paraId="3CE716C5"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524" w:type="dxa"/>
            <w:tcBorders>
              <w:top w:val="nil"/>
              <w:left w:val="nil"/>
              <w:bottom w:val="nil"/>
              <w:right w:val="nil"/>
            </w:tcBorders>
            <w:shd w:val="clear" w:color="auto" w:fill="auto"/>
            <w:noWrap/>
            <w:vAlign w:val="bottom"/>
            <w:hideMark/>
          </w:tcPr>
          <w:p w14:paraId="08614DD3"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1477" w:type="dxa"/>
            <w:tcBorders>
              <w:top w:val="nil"/>
              <w:left w:val="nil"/>
              <w:bottom w:val="nil"/>
              <w:right w:val="nil"/>
            </w:tcBorders>
            <w:shd w:val="clear" w:color="auto" w:fill="auto"/>
            <w:noWrap/>
            <w:vAlign w:val="bottom"/>
            <w:hideMark/>
          </w:tcPr>
          <w:p w14:paraId="17F34B5B" w14:textId="77777777" w:rsidR="004F5663" w:rsidRPr="004F5663" w:rsidRDefault="004F5663" w:rsidP="004F5663">
            <w:pPr>
              <w:widowControl/>
              <w:autoSpaceDE/>
              <w:autoSpaceDN/>
              <w:spacing w:after="0"/>
              <w:jc w:val="center"/>
              <w:rPr>
                <w:rFonts w:eastAsia="Times New Roman" w:cs="Arial"/>
                <w:color w:val="auto"/>
                <w:sz w:val="18"/>
                <w:szCs w:val="20"/>
                <w:lang w:val="en-AU" w:eastAsia="en-AU" w:bidi="ar-SA"/>
              </w:rPr>
            </w:pPr>
          </w:p>
        </w:tc>
        <w:tc>
          <w:tcPr>
            <w:tcW w:w="984" w:type="dxa"/>
            <w:tcBorders>
              <w:top w:val="nil"/>
              <w:left w:val="nil"/>
              <w:bottom w:val="nil"/>
              <w:right w:val="nil"/>
            </w:tcBorders>
            <w:shd w:val="clear" w:color="auto" w:fill="auto"/>
            <w:noWrap/>
            <w:vAlign w:val="bottom"/>
            <w:hideMark/>
          </w:tcPr>
          <w:p w14:paraId="6B9EA245"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23" w:type="dxa"/>
            <w:tcBorders>
              <w:top w:val="nil"/>
              <w:left w:val="nil"/>
              <w:bottom w:val="nil"/>
              <w:right w:val="nil"/>
            </w:tcBorders>
            <w:shd w:val="clear" w:color="auto" w:fill="auto"/>
            <w:noWrap/>
            <w:vAlign w:val="bottom"/>
            <w:hideMark/>
          </w:tcPr>
          <w:p w14:paraId="3FC42475"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881" w:type="dxa"/>
            <w:tcBorders>
              <w:top w:val="nil"/>
              <w:left w:val="nil"/>
              <w:bottom w:val="nil"/>
              <w:right w:val="nil"/>
            </w:tcBorders>
            <w:shd w:val="clear" w:color="auto" w:fill="auto"/>
            <w:noWrap/>
            <w:vAlign w:val="bottom"/>
            <w:hideMark/>
          </w:tcPr>
          <w:p w14:paraId="62B76BDA"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r>
      <w:tr w:rsidR="004F5663" w:rsidRPr="004F5663" w14:paraId="03C9F2FB" w14:textId="77777777" w:rsidTr="004F5663">
        <w:trPr>
          <w:trHeight w:val="246"/>
        </w:trPr>
        <w:tc>
          <w:tcPr>
            <w:tcW w:w="4062" w:type="dxa"/>
            <w:tcBorders>
              <w:top w:val="nil"/>
              <w:left w:val="nil"/>
              <w:bottom w:val="nil"/>
              <w:right w:val="nil"/>
            </w:tcBorders>
            <w:shd w:val="clear" w:color="auto" w:fill="auto"/>
            <w:noWrap/>
            <w:vAlign w:val="bottom"/>
            <w:hideMark/>
          </w:tcPr>
          <w:p w14:paraId="7F658745"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623" w:type="dxa"/>
            <w:tcBorders>
              <w:top w:val="nil"/>
              <w:left w:val="nil"/>
              <w:bottom w:val="nil"/>
              <w:right w:val="nil"/>
            </w:tcBorders>
            <w:shd w:val="clear" w:color="auto" w:fill="auto"/>
            <w:noWrap/>
            <w:vAlign w:val="bottom"/>
            <w:hideMark/>
          </w:tcPr>
          <w:p w14:paraId="75036EEE"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623" w:type="dxa"/>
            <w:tcBorders>
              <w:top w:val="nil"/>
              <w:left w:val="nil"/>
              <w:bottom w:val="nil"/>
              <w:right w:val="nil"/>
            </w:tcBorders>
            <w:shd w:val="clear" w:color="auto" w:fill="auto"/>
            <w:noWrap/>
            <w:vAlign w:val="bottom"/>
            <w:hideMark/>
          </w:tcPr>
          <w:p w14:paraId="1FC38CE2"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524" w:type="dxa"/>
            <w:tcBorders>
              <w:top w:val="nil"/>
              <w:left w:val="nil"/>
              <w:bottom w:val="nil"/>
              <w:right w:val="nil"/>
            </w:tcBorders>
            <w:shd w:val="clear" w:color="auto" w:fill="auto"/>
            <w:noWrap/>
            <w:vAlign w:val="bottom"/>
            <w:hideMark/>
          </w:tcPr>
          <w:p w14:paraId="2C008DA6"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1477" w:type="dxa"/>
            <w:tcBorders>
              <w:top w:val="nil"/>
              <w:left w:val="nil"/>
              <w:bottom w:val="nil"/>
              <w:right w:val="nil"/>
            </w:tcBorders>
            <w:shd w:val="clear" w:color="auto" w:fill="auto"/>
            <w:noWrap/>
            <w:vAlign w:val="bottom"/>
            <w:hideMark/>
          </w:tcPr>
          <w:p w14:paraId="2C46E116" w14:textId="77777777" w:rsidR="004F5663" w:rsidRPr="004F5663" w:rsidRDefault="004F5663" w:rsidP="004F5663">
            <w:pPr>
              <w:widowControl/>
              <w:autoSpaceDE/>
              <w:autoSpaceDN/>
              <w:spacing w:after="0"/>
              <w:jc w:val="center"/>
              <w:rPr>
                <w:rFonts w:eastAsia="Times New Roman" w:cs="Arial"/>
                <w:color w:val="auto"/>
                <w:sz w:val="18"/>
                <w:szCs w:val="20"/>
                <w:lang w:val="en-AU" w:eastAsia="en-AU" w:bidi="ar-SA"/>
              </w:rPr>
            </w:pPr>
          </w:p>
        </w:tc>
        <w:tc>
          <w:tcPr>
            <w:tcW w:w="984" w:type="dxa"/>
            <w:tcBorders>
              <w:top w:val="nil"/>
              <w:left w:val="nil"/>
              <w:bottom w:val="nil"/>
              <w:right w:val="nil"/>
            </w:tcBorders>
            <w:shd w:val="clear" w:color="auto" w:fill="auto"/>
            <w:noWrap/>
            <w:vAlign w:val="bottom"/>
            <w:hideMark/>
          </w:tcPr>
          <w:p w14:paraId="3635E348"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223" w:type="dxa"/>
            <w:tcBorders>
              <w:top w:val="nil"/>
              <w:left w:val="nil"/>
              <w:bottom w:val="nil"/>
              <w:right w:val="nil"/>
            </w:tcBorders>
            <w:shd w:val="clear" w:color="auto" w:fill="auto"/>
            <w:noWrap/>
            <w:vAlign w:val="bottom"/>
            <w:hideMark/>
          </w:tcPr>
          <w:p w14:paraId="4C5D1646"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c>
          <w:tcPr>
            <w:tcW w:w="881" w:type="dxa"/>
            <w:tcBorders>
              <w:top w:val="nil"/>
              <w:left w:val="nil"/>
              <w:bottom w:val="nil"/>
              <w:right w:val="nil"/>
            </w:tcBorders>
            <w:shd w:val="clear" w:color="auto" w:fill="auto"/>
            <w:noWrap/>
            <w:vAlign w:val="bottom"/>
            <w:hideMark/>
          </w:tcPr>
          <w:p w14:paraId="2A2C6275" w14:textId="77777777" w:rsidR="004F5663" w:rsidRPr="004F5663" w:rsidRDefault="004F5663" w:rsidP="004F5663">
            <w:pPr>
              <w:widowControl/>
              <w:autoSpaceDE/>
              <w:autoSpaceDN/>
              <w:spacing w:after="0"/>
              <w:rPr>
                <w:rFonts w:eastAsia="Times New Roman" w:cs="Arial"/>
                <w:color w:val="auto"/>
                <w:sz w:val="18"/>
                <w:szCs w:val="20"/>
                <w:lang w:val="en-AU" w:eastAsia="en-AU" w:bidi="ar-SA"/>
              </w:rPr>
            </w:pPr>
          </w:p>
        </w:tc>
      </w:tr>
    </w:tbl>
    <w:p w14:paraId="757B3DCE" w14:textId="77777777" w:rsidR="004F5663" w:rsidRDefault="004F5663" w:rsidP="00257C88">
      <w:pPr>
        <w:pStyle w:val="ParagraphHeading"/>
      </w:pPr>
    </w:p>
    <w:p w14:paraId="13FEF1A3" w14:textId="7BEF7254" w:rsidR="004F5663" w:rsidRDefault="001F6F38">
      <w:pPr>
        <w:spacing w:after="0"/>
        <w:rPr>
          <w:rFonts w:cs="Calibri (Body)"/>
          <w:b/>
          <w:bCs/>
          <w:color w:val="007BB7"/>
          <w:sz w:val="24"/>
          <w:szCs w:val="24"/>
          <w:lang w:val="en-GB" w:bidi="ar-SA"/>
        </w:rPr>
      </w:pPr>
      <w:r w:rsidRPr="00D20024">
        <w:rPr>
          <w:rFonts w:eastAsia="PMingLiU" w:cs="Arial"/>
          <w:noProof/>
          <w:color w:val="auto"/>
          <w:sz w:val="16"/>
          <w:szCs w:val="18"/>
          <w:lang w:val="en-AU" w:eastAsia="en-AU" w:bidi="ar-SA"/>
        </w:rPr>
        <mc:AlternateContent>
          <mc:Choice Requires="wps">
            <w:drawing>
              <wp:anchor distT="0" distB="0" distL="0" distR="0" simplePos="0" relativeHeight="251692032" behindDoc="1" locked="0" layoutInCell="1" allowOverlap="1" wp14:anchorId="49623E86" wp14:editId="53978D9F">
                <wp:simplePos x="0" y="0"/>
                <wp:positionH relativeFrom="page">
                  <wp:posOffset>798830</wp:posOffset>
                </wp:positionH>
                <wp:positionV relativeFrom="page">
                  <wp:posOffset>9696690</wp:posOffset>
                </wp:positionV>
                <wp:extent cx="5740400" cy="368300"/>
                <wp:effectExtent l="0" t="0" r="12700" b="12700"/>
                <wp:wrapSquare wrapText="bothSides"/>
                <wp:docPr id="23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4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F8143" w14:textId="77777777" w:rsidR="00A577A1" w:rsidRDefault="00A577A1" w:rsidP="001F6F38">
                            <w:pPr>
                              <w:spacing w:after="379" w:line="196" w:lineRule="exact"/>
                              <w:jc w:val="center"/>
                              <w:textAlignment w:val="baseline"/>
                              <w:rPr>
                                <w:rFonts w:ascii="Tahoma" w:eastAsia="Times New Roman" w:hAnsi="Tahoma"/>
                                <w:color w:val="000000"/>
                                <w:spacing w:val="11"/>
                                <w:sz w:val="16"/>
                              </w:rPr>
                            </w:pPr>
                            <w:r w:rsidRPr="000C23AB">
                              <w:rPr>
                                <w:rFonts w:ascii="Tahoma" w:eastAsia="Times New Roman" w:hAnsi="Tahoma"/>
                                <w:color w:val="000000"/>
                                <w:spacing w:val="11"/>
                                <w:sz w:val="16"/>
                              </w:rPr>
                              <w:t>The above statement should be read in conjunction with the accompanying notes.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623E86" id="Text Box 236" o:spid="_x0000_s1037" type="#_x0000_t202" style="position:absolute;margin-left:62.9pt;margin-top:763.5pt;width:452pt;height:29pt;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" filled="f" stroked="f">
                <v:textbox inset="0,0,0,0">
                  <w:txbxContent>
                    <w:p w14:paraId="004F8143" w14:textId="77777777" w:rsidR="00A577A1" w:rsidRDefault="00A577A1" w:rsidP="001F6F38">
                      <w:pPr>
                        <w:spacing w:after="379" w:line="196" w:lineRule="exact"/>
                        <w:jc w:val="center"/>
                        <w:textAlignment w:val="baseline"/>
                        <w:rPr>
                          <w:rFonts w:ascii="Tahoma" w:eastAsia="Times New Roman" w:hAnsi="Tahoma"/>
                          <w:color w:val="000000"/>
                          <w:spacing w:val="11"/>
                          <w:sz w:val="16"/>
                        </w:rPr>
                      </w:pPr>
                      <w:r w:rsidRPr="000C23AB">
                        <w:rPr>
                          <w:rFonts w:ascii="Tahoma" w:eastAsia="Times New Roman" w:hAnsi="Tahoma"/>
                          <w:color w:val="000000"/>
                          <w:spacing w:val="11"/>
                          <w:sz w:val="16"/>
                        </w:rPr>
                        <w:t>The above statement should be read in conjunction with the accompanying notes.</w:t>
                      </w:r>
                    </w:p>
                  </w:txbxContent>
                </v:textbox>
                <w10:wrap type="square" anchorx="page" anchory="page"/>
              </v:shape>
            </w:pict>
          </mc:Fallback>
        </mc:AlternateContent>
      </w:r>
      <w:r w:rsidR="004F5663">
        <w:br w:type="page"/>
      </w:r>
    </w:p>
    <w:p w14:paraId="3688BFF9" w14:textId="77777777" w:rsidR="00326C65" w:rsidRDefault="00326C65" w:rsidP="00257C88">
      <w:pPr>
        <w:pStyle w:val="ParagraphHeading"/>
      </w:pPr>
      <w:r w:rsidRPr="00326C65">
        <w:lastRenderedPageBreak/>
        <w:t>Notes to the Financial Statements</w:t>
      </w:r>
    </w:p>
    <w:tbl>
      <w:tblPr>
        <w:tblW w:w="6164" w:type="dxa"/>
        <w:tblLook w:val="04A0" w:firstRow="1" w:lastRow="0" w:firstColumn="1" w:lastColumn="0" w:noHBand="0" w:noVBand="1"/>
      </w:tblPr>
      <w:tblGrid>
        <w:gridCol w:w="661"/>
        <w:gridCol w:w="1476"/>
        <w:gridCol w:w="2076"/>
        <w:gridCol w:w="2076"/>
      </w:tblGrid>
      <w:tr w:rsidR="00690B27" w:rsidRPr="00690B27" w14:paraId="3A38830A" w14:textId="77777777" w:rsidTr="00690B27">
        <w:trPr>
          <w:trHeight w:val="290"/>
        </w:trPr>
        <w:tc>
          <w:tcPr>
            <w:tcW w:w="536" w:type="dxa"/>
            <w:tcBorders>
              <w:top w:val="nil"/>
              <w:left w:val="nil"/>
              <w:bottom w:val="nil"/>
              <w:right w:val="nil"/>
            </w:tcBorders>
            <w:shd w:val="clear" w:color="auto" w:fill="auto"/>
            <w:noWrap/>
            <w:vAlign w:val="center"/>
            <w:hideMark/>
          </w:tcPr>
          <w:p w14:paraId="3739916B" w14:textId="77777777" w:rsidR="00690B27" w:rsidRPr="00690B27" w:rsidRDefault="00690B27" w:rsidP="00690B27">
            <w:pPr>
              <w:widowControl/>
              <w:autoSpaceDE/>
              <w:autoSpaceDN/>
              <w:spacing w:after="0"/>
              <w:jc w:val="center"/>
              <w:rPr>
                <w:rFonts w:eastAsia="Times New Roman" w:cs="Arial"/>
                <w:b/>
                <w:bCs/>
                <w:color w:val="000000"/>
                <w:szCs w:val="20"/>
                <w:lang w:val="en-AU" w:eastAsia="en-AU" w:bidi="ar-SA"/>
              </w:rPr>
            </w:pPr>
            <w:r w:rsidRPr="00690B27">
              <w:rPr>
                <w:rFonts w:eastAsia="Times New Roman" w:cs="Arial"/>
                <w:b/>
                <w:bCs/>
                <w:color w:val="000000"/>
                <w:szCs w:val="20"/>
                <w:lang w:val="en-AU" w:eastAsia="en-AU" w:bidi="ar-SA"/>
              </w:rPr>
              <w:t>Note</w:t>
            </w:r>
          </w:p>
        </w:tc>
        <w:tc>
          <w:tcPr>
            <w:tcW w:w="1476" w:type="dxa"/>
            <w:tcBorders>
              <w:top w:val="nil"/>
              <w:left w:val="nil"/>
              <w:bottom w:val="nil"/>
              <w:right w:val="nil"/>
            </w:tcBorders>
            <w:shd w:val="clear" w:color="auto" w:fill="auto"/>
            <w:noWrap/>
            <w:vAlign w:val="bottom"/>
            <w:hideMark/>
          </w:tcPr>
          <w:p w14:paraId="368C872B"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r w:rsidRPr="00690B27">
              <w:rPr>
                <w:rFonts w:eastAsia="Times New Roman" w:cs="Arial"/>
                <w:b/>
                <w:bCs/>
                <w:color w:val="000000"/>
                <w:szCs w:val="20"/>
                <w:lang w:val="en-AU" w:eastAsia="en-AU" w:bidi="ar-SA"/>
              </w:rPr>
              <w:t>Description</w:t>
            </w:r>
          </w:p>
        </w:tc>
        <w:tc>
          <w:tcPr>
            <w:tcW w:w="2076" w:type="dxa"/>
            <w:tcBorders>
              <w:top w:val="nil"/>
              <w:left w:val="nil"/>
              <w:bottom w:val="nil"/>
              <w:right w:val="nil"/>
            </w:tcBorders>
            <w:shd w:val="clear" w:color="auto" w:fill="auto"/>
            <w:noWrap/>
            <w:vAlign w:val="bottom"/>
            <w:hideMark/>
          </w:tcPr>
          <w:p w14:paraId="482A5988"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p>
        </w:tc>
        <w:tc>
          <w:tcPr>
            <w:tcW w:w="2076" w:type="dxa"/>
            <w:tcBorders>
              <w:top w:val="nil"/>
              <w:left w:val="nil"/>
              <w:bottom w:val="nil"/>
              <w:right w:val="nil"/>
            </w:tcBorders>
            <w:shd w:val="clear" w:color="auto" w:fill="auto"/>
            <w:noWrap/>
            <w:vAlign w:val="bottom"/>
            <w:hideMark/>
          </w:tcPr>
          <w:p w14:paraId="1BB9993D" w14:textId="77777777" w:rsidR="00690B27" w:rsidRPr="00690B27" w:rsidRDefault="00690B27" w:rsidP="00690B27">
            <w:pPr>
              <w:widowControl/>
              <w:autoSpaceDE/>
              <w:autoSpaceDN/>
              <w:spacing w:after="0"/>
              <w:rPr>
                <w:rFonts w:ascii="Times New Roman" w:eastAsia="Times New Roman" w:hAnsi="Times New Roman" w:cs="Times New Roman"/>
                <w:color w:val="auto"/>
                <w:szCs w:val="20"/>
                <w:lang w:val="en-AU" w:eastAsia="en-AU" w:bidi="ar-SA"/>
              </w:rPr>
            </w:pPr>
          </w:p>
        </w:tc>
      </w:tr>
      <w:tr w:rsidR="00690B27" w:rsidRPr="00690B27" w14:paraId="7C9A60EE" w14:textId="77777777" w:rsidTr="00690B27">
        <w:trPr>
          <w:trHeight w:val="290"/>
        </w:trPr>
        <w:tc>
          <w:tcPr>
            <w:tcW w:w="536" w:type="dxa"/>
            <w:tcBorders>
              <w:top w:val="nil"/>
              <w:left w:val="nil"/>
              <w:bottom w:val="nil"/>
              <w:right w:val="nil"/>
            </w:tcBorders>
            <w:shd w:val="clear" w:color="auto" w:fill="auto"/>
            <w:noWrap/>
            <w:vAlign w:val="center"/>
            <w:hideMark/>
          </w:tcPr>
          <w:p w14:paraId="2507F438"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r w:rsidRPr="00690B27">
              <w:rPr>
                <w:rFonts w:eastAsia="Times New Roman" w:cs="Arial"/>
                <w:b/>
                <w:bCs/>
                <w:color w:val="000000"/>
                <w:szCs w:val="20"/>
                <w:lang w:val="en-AU" w:eastAsia="en-AU" w:bidi="ar-SA"/>
              </w:rPr>
              <w:t>1</w:t>
            </w:r>
          </w:p>
        </w:tc>
        <w:tc>
          <w:tcPr>
            <w:tcW w:w="1476" w:type="dxa"/>
            <w:tcBorders>
              <w:top w:val="nil"/>
              <w:left w:val="nil"/>
              <w:bottom w:val="nil"/>
              <w:right w:val="nil"/>
            </w:tcBorders>
            <w:shd w:val="clear" w:color="auto" w:fill="auto"/>
            <w:noWrap/>
            <w:vAlign w:val="bottom"/>
            <w:hideMark/>
          </w:tcPr>
          <w:p w14:paraId="3D30DD2A"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r w:rsidRPr="00690B27">
              <w:rPr>
                <w:rFonts w:eastAsia="Times New Roman" w:cs="Arial"/>
                <w:b/>
                <w:bCs/>
                <w:color w:val="000000"/>
                <w:szCs w:val="20"/>
                <w:lang w:val="en-AU" w:eastAsia="en-AU" w:bidi="ar-SA"/>
              </w:rPr>
              <w:t>Overview</w:t>
            </w:r>
          </w:p>
        </w:tc>
        <w:tc>
          <w:tcPr>
            <w:tcW w:w="2076" w:type="dxa"/>
            <w:tcBorders>
              <w:top w:val="nil"/>
              <w:left w:val="nil"/>
              <w:bottom w:val="nil"/>
              <w:right w:val="nil"/>
            </w:tcBorders>
            <w:shd w:val="clear" w:color="auto" w:fill="auto"/>
            <w:noWrap/>
            <w:vAlign w:val="bottom"/>
            <w:hideMark/>
          </w:tcPr>
          <w:p w14:paraId="16A15F6A"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p>
        </w:tc>
        <w:tc>
          <w:tcPr>
            <w:tcW w:w="2076" w:type="dxa"/>
            <w:tcBorders>
              <w:top w:val="nil"/>
              <w:left w:val="nil"/>
              <w:bottom w:val="nil"/>
              <w:right w:val="nil"/>
            </w:tcBorders>
            <w:shd w:val="clear" w:color="auto" w:fill="auto"/>
            <w:noWrap/>
            <w:vAlign w:val="bottom"/>
            <w:hideMark/>
          </w:tcPr>
          <w:p w14:paraId="47D6201A" w14:textId="77777777" w:rsidR="00690B27" w:rsidRPr="00690B27" w:rsidRDefault="00690B27" w:rsidP="00690B27">
            <w:pPr>
              <w:widowControl/>
              <w:autoSpaceDE/>
              <w:autoSpaceDN/>
              <w:spacing w:after="0"/>
              <w:rPr>
                <w:rFonts w:ascii="Times New Roman" w:eastAsia="Times New Roman" w:hAnsi="Times New Roman" w:cs="Times New Roman"/>
                <w:color w:val="auto"/>
                <w:szCs w:val="20"/>
                <w:lang w:val="en-AU" w:eastAsia="en-AU" w:bidi="ar-SA"/>
              </w:rPr>
            </w:pPr>
          </w:p>
        </w:tc>
      </w:tr>
      <w:tr w:rsidR="00690B27" w:rsidRPr="00690B27" w14:paraId="1D5C047D" w14:textId="77777777" w:rsidTr="00690B27">
        <w:trPr>
          <w:trHeight w:val="290"/>
        </w:trPr>
        <w:tc>
          <w:tcPr>
            <w:tcW w:w="536" w:type="dxa"/>
            <w:tcBorders>
              <w:top w:val="nil"/>
              <w:left w:val="nil"/>
              <w:bottom w:val="nil"/>
              <w:right w:val="nil"/>
            </w:tcBorders>
            <w:shd w:val="clear" w:color="auto" w:fill="auto"/>
            <w:noWrap/>
            <w:vAlign w:val="center"/>
            <w:hideMark/>
          </w:tcPr>
          <w:p w14:paraId="49858259" w14:textId="77777777" w:rsidR="00690B27" w:rsidRPr="00690B27" w:rsidRDefault="00690B27" w:rsidP="00690B27">
            <w:pPr>
              <w:widowControl/>
              <w:autoSpaceDE/>
              <w:autoSpaceDN/>
              <w:spacing w:after="0"/>
              <w:rPr>
                <w:rFonts w:ascii="Times New Roman" w:eastAsia="Times New Roman" w:hAnsi="Times New Roman" w:cs="Times New Roman"/>
                <w:color w:val="auto"/>
                <w:szCs w:val="20"/>
                <w:lang w:val="en-AU" w:eastAsia="en-AU" w:bidi="ar-SA"/>
              </w:rPr>
            </w:pPr>
          </w:p>
        </w:tc>
        <w:tc>
          <w:tcPr>
            <w:tcW w:w="5628" w:type="dxa"/>
            <w:gridSpan w:val="3"/>
            <w:tcBorders>
              <w:top w:val="nil"/>
              <w:left w:val="nil"/>
              <w:bottom w:val="nil"/>
              <w:right w:val="nil"/>
            </w:tcBorders>
            <w:shd w:val="clear" w:color="auto" w:fill="auto"/>
            <w:noWrap/>
            <w:vAlign w:val="bottom"/>
            <w:hideMark/>
          </w:tcPr>
          <w:p w14:paraId="21E65BC9" w14:textId="77777777" w:rsidR="00690B27" w:rsidRPr="00690B27" w:rsidRDefault="00690B27" w:rsidP="00690B27">
            <w:pPr>
              <w:widowControl/>
              <w:autoSpaceDE/>
              <w:autoSpaceDN/>
              <w:spacing w:after="0"/>
              <w:rPr>
                <w:rFonts w:eastAsia="Times New Roman" w:cs="Arial"/>
                <w:color w:val="000000"/>
                <w:szCs w:val="20"/>
                <w:lang w:val="en-AU" w:eastAsia="en-AU" w:bidi="ar-SA"/>
              </w:rPr>
            </w:pPr>
            <w:r w:rsidRPr="00690B27">
              <w:rPr>
                <w:rFonts w:eastAsia="Times New Roman" w:cs="Arial"/>
                <w:color w:val="000000"/>
                <w:szCs w:val="20"/>
                <w:lang w:val="en-AU" w:eastAsia="en-AU" w:bidi="ar-SA"/>
              </w:rPr>
              <w:t>1.1 Objectives of the Climate Change Authority</w:t>
            </w:r>
          </w:p>
        </w:tc>
      </w:tr>
      <w:tr w:rsidR="00690B27" w:rsidRPr="00690B27" w14:paraId="050729C7" w14:textId="77777777" w:rsidTr="00690B27">
        <w:trPr>
          <w:trHeight w:val="290"/>
        </w:trPr>
        <w:tc>
          <w:tcPr>
            <w:tcW w:w="536" w:type="dxa"/>
            <w:tcBorders>
              <w:top w:val="nil"/>
              <w:left w:val="nil"/>
              <w:bottom w:val="nil"/>
              <w:right w:val="nil"/>
            </w:tcBorders>
            <w:shd w:val="clear" w:color="auto" w:fill="auto"/>
            <w:noWrap/>
            <w:vAlign w:val="center"/>
            <w:hideMark/>
          </w:tcPr>
          <w:p w14:paraId="6E24FA69" w14:textId="77777777" w:rsidR="00690B27" w:rsidRPr="00690B27" w:rsidRDefault="00690B27" w:rsidP="00690B27">
            <w:pPr>
              <w:widowControl/>
              <w:autoSpaceDE/>
              <w:autoSpaceDN/>
              <w:spacing w:after="0"/>
              <w:rPr>
                <w:rFonts w:eastAsia="Times New Roman" w:cs="Arial"/>
                <w:color w:val="000000"/>
                <w:szCs w:val="20"/>
                <w:lang w:val="en-AU" w:eastAsia="en-AU" w:bidi="ar-SA"/>
              </w:rPr>
            </w:pPr>
          </w:p>
        </w:tc>
        <w:tc>
          <w:tcPr>
            <w:tcW w:w="5628" w:type="dxa"/>
            <w:gridSpan w:val="3"/>
            <w:tcBorders>
              <w:top w:val="nil"/>
              <w:left w:val="nil"/>
              <w:bottom w:val="nil"/>
              <w:right w:val="nil"/>
            </w:tcBorders>
            <w:shd w:val="clear" w:color="auto" w:fill="auto"/>
            <w:noWrap/>
            <w:vAlign w:val="bottom"/>
            <w:hideMark/>
          </w:tcPr>
          <w:p w14:paraId="1BA78788" w14:textId="77777777" w:rsidR="00690B27" w:rsidRPr="00690B27" w:rsidRDefault="00690B27" w:rsidP="00690B27">
            <w:pPr>
              <w:widowControl/>
              <w:autoSpaceDE/>
              <w:autoSpaceDN/>
              <w:spacing w:after="0"/>
              <w:rPr>
                <w:rFonts w:eastAsia="Times New Roman" w:cs="Arial"/>
                <w:color w:val="000000"/>
                <w:szCs w:val="20"/>
                <w:lang w:val="en-AU" w:eastAsia="en-AU" w:bidi="ar-SA"/>
              </w:rPr>
            </w:pPr>
            <w:r w:rsidRPr="00690B27">
              <w:rPr>
                <w:rFonts w:eastAsia="Times New Roman" w:cs="Arial"/>
                <w:color w:val="000000"/>
                <w:szCs w:val="20"/>
                <w:lang w:val="en-AU" w:eastAsia="en-AU" w:bidi="ar-SA"/>
              </w:rPr>
              <w:t>1.2 Basis of Preparation of the Financial Statements</w:t>
            </w:r>
          </w:p>
        </w:tc>
      </w:tr>
      <w:tr w:rsidR="00690B27" w:rsidRPr="00690B27" w14:paraId="12D8C5DB" w14:textId="77777777" w:rsidTr="00690B27">
        <w:trPr>
          <w:trHeight w:val="290"/>
        </w:trPr>
        <w:tc>
          <w:tcPr>
            <w:tcW w:w="536" w:type="dxa"/>
            <w:tcBorders>
              <w:top w:val="nil"/>
              <w:left w:val="nil"/>
              <w:bottom w:val="nil"/>
              <w:right w:val="nil"/>
            </w:tcBorders>
            <w:shd w:val="clear" w:color="auto" w:fill="auto"/>
            <w:noWrap/>
            <w:vAlign w:val="center"/>
            <w:hideMark/>
          </w:tcPr>
          <w:p w14:paraId="7EDA61B3" w14:textId="77777777" w:rsidR="00690B27" w:rsidRPr="00690B27" w:rsidRDefault="00690B27" w:rsidP="00690B27">
            <w:pPr>
              <w:widowControl/>
              <w:autoSpaceDE/>
              <w:autoSpaceDN/>
              <w:spacing w:after="0"/>
              <w:rPr>
                <w:rFonts w:eastAsia="Times New Roman" w:cs="Arial"/>
                <w:color w:val="000000"/>
                <w:szCs w:val="20"/>
                <w:lang w:val="en-AU" w:eastAsia="en-AU" w:bidi="ar-SA"/>
              </w:rPr>
            </w:pPr>
          </w:p>
        </w:tc>
        <w:tc>
          <w:tcPr>
            <w:tcW w:w="5628" w:type="dxa"/>
            <w:gridSpan w:val="3"/>
            <w:tcBorders>
              <w:top w:val="nil"/>
              <w:left w:val="nil"/>
              <w:bottom w:val="nil"/>
              <w:right w:val="nil"/>
            </w:tcBorders>
            <w:shd w:val="clear" w:color="auto" w:fill="auto"/>
            <w:noWrap/>
            <w:vAlign w:val="bottom"/>
            <w:hideMark/>
          </w:tcPr>
          <w:p w14:paraId="1AE308E4" w14:textId="77777777" w:rsidR="00690B27" w:rsidRPr="00690B27" w:rsidRDefault="00690B27" w:rsidP="00690B27">
            <w:pPr>
              <w:widowControl/>
              <w:autoSpaceDE/>
              <w:autoSpaceDN/>
              <w:spacing w:after="0"/>
              <w:rPr>
                <w:rFonts w:eastAsia="Times New Roman" w:cs="Arial"/>
                <w:color w:val="000000"/>
                <w:szCs w:val="20"/>
                <w:lang w:val="en-AU" w:eastAsia="en-AU" w:bidi="ar-SA"/>
              </w:rPr>
            </w:pPr>
            <w:r w:rsidRPr="00690B27">
              <w:rPr>
                <w:rFonts w:eastAsia="Times New Roman" w:cs="Arial"/>
                <w:color w:val="000000"/>
                <w:szCs w:val="20"/>
                <w:lang w:val="en-AU" w:eastAsia="en-AU" w:bidi="ar-SA"/>
              </w:rPr>
              <w:t>1.3 Significant Accounting Judgement and Estimates</w:t>
            </w:r>
          </w:p>
        </w:tc>
      </w:tr>
      <w:tr w:rsidR="00690B27" w:rsidRPr="00690B27" w14:paraId="15D629E9" w14:textId="77777777" w:rsidTr="00690B27">
        <w:trPr>
          <w:trHeight w:val="290"/>
        </w:trPr>
        <w:tc>
          <w:tcPr>
            <w:tcW w:w="536" w:type="dxa"/>
            <w:tcBorders>
              <w:top w:val="nil"/>
              <w:left w:val="nil"/>
              <w:bottom w:val="nil"/>
              <w:right w:val="nil"/>
            </w:tcBorders>
            <w:shd w:val="clear" w:color="auto" w:fill="auto"/>
            <w:noWrap/>
            <w:vAlign w:val="center"/>
            <w:hideMark/>
          </w:tcPr>
          <w:p w14:paraId="212B30C9" w14:textId="77777777" w:rsidR="00690B27" w:rsidRPr="00690B27" w:rsidRDefault="00690B27" w:rsidP="00690B27">
            <w:pPr>
              <w:widowControl/>
              <w:autoSpaceDE/>
              <w:autoSpaceDN/>
              <w:spacing w:after="0"/>
              <w:rPr>
                <w:rFonts w:eastAsia="Times New Roman" w:cs="Arial"/>
                <w:color w:val="000000"/>
                <w:szCs w:val="20"/>
                <w:lang w:val="en-AU" w:eastAsia="en-AU" w:bidi="ar-SA"/>
              </w:rPr>
            </w:pPr>
          </w:p>
        </w:tc>
        <w:tc>
          <w:tcPr>
            <w:tcW w:w="5628" w:type="dxa"/>
            <w:gridSpan w:val="3"/>
            <w:tcBorders>
              <w:top w:val="nil"/>
              <w:left w:val="nil"/>
              <w:bottom w:val="nil"/>
              <w:right w:val="nil"/>
            </w:tcBorders>
            <w:shd w:val="clear" w:color="auto" w:fill="auto"/>
            <w:noWrap/>
            <w:vAlign w:val="bottom"/>
            <w:hideMark/>
          </w:tcPr>
          <w:p w14:paraId="10FB5AC6" w14:textId="77777777" w:rsidR="00690B27" w:rsidRPr="00690B27" w:rsidRDefault="00690B27" w:rsidP="00690B27">
            <w:pPr>
              <w:widowControl/>
              <w:autoSpaceDE/>
              <w:autoSpaceDN/>
              <w:spacing w:after="0"/>
              <w:rPr>
                <w:rFonts w:eastAsia="Times New Roman" w:cs="Arial"/>
                <w:color w:val="000000"/>
                <w:szCs w:val="20"/>
                <w:lang w:val="en-AU" w:eastAsia="en-AU" w:bidi="ar-SA"/>
              </w:rPr>
            </w:pPr>
            <w:r w:rsidRPr="00690B27">
              <w:rPr>
                <w:rFonts w:eastAsia="Times New Roman" w:cs="Arial"/>
                <w:color w:val="000000"/>
                <w:szCs w:val="20"/>
                <w:lang w:val="en-AU" w:eastAsia="en-AU" w:bidi="ar-SA"/>
              </w:rPr>
              <w:t>1.4 New Australian Accounting Standards</w:t>
            </w:r>
          </w:p>
        </w:tc>
      </w:tr>
      <w:tr w:rsidR="00690B27" w:rsidRPr="00690B27" w14:paraId="00A1E8D9" w14:textId="77777777" w:rsidTr="00690B27">
        <w:trPr>
          <w:trHeight w:val="290"/>
        </w:trPr>
        <w:tc>
          <w:tcPr>
            <w:tcW w:w="536" w:type="dxa"/>
            <w:tcBorders>
              <w:top w:val="nil"/>
              <w:left w:val="nil"/>
              <w:bottom w:val="nil"/>
              <w:right w:val="nil"/>
            </w:tcBorders>
            <w:shd w:val="clear" w:color="auto" w:fill="auto"/>
            <w:noWrap/>
            <w:vAlign w:val="center"/>
            <w:hideMark/>
          </w:tcPr>
          <w:p w14:paraId="54128A2A" w14:textId="77777777" w:rsidR="00690B27" w:rsidRPr="00690B27" w:rsidRDefault="00690B27" w:rsidP="00690B27">
            <w:pPr>
              <w:widowControl/>
              <w:autoSpaceDE/>
              <w:autoSpaceDN/>
              <w:spacing w:after="0"/>
              <w:rPr>
                <w:rFonts w:eastAsia="Times New Roman" w:cs="Arial"/>
                <w:color w:val="000000"/>
                <w:szCs w:val="20"/>
                <w:lang w:val="en-AU" w:eastAsia="en-AU" w:bidi="ar-SA"/>
              </w:rPr>
            </w:pPr>
          </w:p>
        </w:tc>
        <w:tc>
          <w:tcPr>
            <w:tcW w:w="1476" w:type="dxa"/>
            <w:tcBorders>
              <w:top w:val="nil"/>
              <w:left w:val="nil"/>
              <w:bottom w:val="nil"/>
              <w:right w:val="nil"/>
            </w:tcBorders>
            <w:shd w:val="clear" w:color="auto" w:fill="auto"/>
            <w:noWrap/>
            <w:vAlign w:val="bottom"/>
            <w:hideMark/>
          </w:tcPr>
          <w:p w14:paraId="664B41C6" w14:textId="77777777" w:rsidR="00690B27" w:rsidRPr="00690B27" w:rsidRDefault="00690B27" w:rsidP="00690B27">
            <w:pPr>
              <w:widowControl/>
              <w:autoSpaceDE/>
              <w:autoSpaceDN/>
              <w:spacing w:after="0"/>
              <w:rPr>
                <w:rFonts w:eastAsia="Times New Roman" w:cs="Arial"/>
                <w:color w:val="000000"/>
                <w:szCs w:val="20"/>
                <w:lang w:val="en-AU" w:eastAsia="en-AU" w:bidi="ar-SA"/>
              </w:rPr>
            </w:pPr>
            <w:r w:rsidRPr="00690B27">
              <w:rPr>
                <w:rFonts w:eastAsia="Times New Roman" w:cs="Arial"/>
                <w:color w:val="000000"/>
                <w:szCs w:val="20"/>
                <w:lang w:val="en-AU" w:eastAsia="en-AU" w:bidi="ar-SA"/>
              </w:rPr>
              <w:t>1.5 Taxation</w:t>
            </w:r>
          </w:p>
        </w:tc>
        <w:tc>
          <w:tcPr>
            <w:tcW w:w="2076" w:type="dxa"/>
            <w:tcBorders>
              <w:top w:val="nil"/>
              <w:left w:val="nil"/>
              <w:bottom w:val="nil"/>
              <w:right w:val="nil"/>
            </w:tcBorders>
            <w:shd w:val="clear" w:color="auto" w:fill="auto"/>
            <w:noWrap/>
            <w:vAlign w:val="bottom"/>
            <w:hideMark/>
          </w:tcPr>
          <w:p w14:paraId="702744EF" w14:textId="77777777" w:rsidR="00690B27" w:rsidRPr="00690B27" w:rsidRDefault="00690B27" w:rsidP="00690B27">
            <w:pPr>
              <w:widowControl/>
              <w:autoSpaceDE/>
              <w:autoSpaceDN/>
              <w:spacing w:after="0"/>
              <w:rPr>
                <w:rFonts w:eastAsia="Times New Roman" w:cs="Arial"/>
                <w:color w:val="000000"/>
                <w:szCs w:val="20"/>
                <w:lang w:val="en-AU" w:eastAsia="en-AU" w:bidi="ar-SA"/>
              </w:rPr>
            </w:pPr>
          </w:p>
        </w:tc>
        <w:tc>
          <w:tcPr>
            <w:tcW w:w="2076" w:type="dxa"/>
            <w:tcBorders>
              <w:top w:val="nil"/>
              <w:left w:val="nil"/>
              <w:bottom w:val="nil"/>
              <w:right w:val="nil"/>
            </w:tcBorders>
            <w:shd w:val="clear" w:color="auto" w:fill="auto"/>
            <w:noWrap/>
            <w:vAlign w:val="bottom"/>
            <w:hideMark/>
          </w:tcPr>
          <w:p w14:paraId="2D8C7644" w14:textId="77777777" w:rsidR="00690B27" w:rsidRPr="00690B27" w:rsidRDefault="00690B27" w:rsidP="00690B27">
            <w:pPr>
              <w:widowControl/>
              <w:autoSpaceDE/>
              <w:autoSpaceDN/>
              <w:spacing w:after="0"/>
              <w:rPr>
                <w:rFonts w:ascii="Times New Roman" w:eastAsia="Times New Roman" w:hAnsi="Times New Roman" w:cs="Times New Roman"/>
                <w:color w:val="auto"/>
                <w:szCs w:val="20"/>
                <w:lang w:val="en-AU" w:eastAsia="en-AU" w:bidi="ar-SA"/>
              </w:rPr>
            </w:pPr>
          </w:p>
        </w:tc>
      </w:tr>
      <w:tr w:rsidR="00690B27" w:rsidRPr="00690B27" w14:paraId="442E3EDE" w14:textId="77777777" w:rsidTr="00690B27">
        <w:trPr>
          <w:trHeight w:val="290"/>
        </w:trPr>
        <w:tc>
          <w:tcPr>
            <w:tcW w:w="536" w:type="dxa"/>
            <w:tcBorders>
              <w:top w:val="nil"/>
              <w:left w:val="nil"/>
              <w:bottom w:val="nil"/>
              <w:right w:val="nil"/>
            </w:tcBorders>
            <w:shd w:val="clear" w:color="auto" w:fill="auto"/>
            <w:noWrap/>
            <w:vAlign w:val="center"/>
            <w:hideMark/>
          </w:tcPr>
          <w:p w14:paraId="5E6E6DA6"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r w:rsidRPr="00690B27">
              <w:rPr>
                <w:rFonts w:eastAsia="Times New Roman" w:cs="Arial"/>
                <w:b/>
                <w:bCs/>
                <w:color w:val="000000"/>
                <w:szCs w:val="20"/>
                <w:lang w:val="en-AU" w:eastAsia="en-AU" w:bidi="ar-SA"/>
              </w:rPr>
              <w:t>2</w:t>
            </w:r>
          </w:p>
        </w:tc>
        <w:tc>
          <w:tcPr>
            <w:tcW w:w="3552" w:type="dxa"/>
            <w:gridSpan w:val="2"/>
            <w:tcBorders>
              <w:top w:val="nil"/>
              <w:left w:val="nil"/>
              <w:bottom w:val="nil"/>
              <w:right w:val="nil"/>
            </w:tcBorders>
            <w:shd w:val="clear" w:color="auto" w:fill="auto"/>
            <w:noWrap/>
            <w:vAlign w:val="bottom"/>
            <w:hideMark/>
          </w:tcPr>
          <w:p w14:paraId="4D716893"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r w:rsidRPr="00690B27">
              <w:rPr>
                <w:rFonts w:eastAsia="Times New Roman" w:cs="Arial"/>
                <w:b/>
                <w:bCs/>
                <w:color w:val="000000"/>
                <w:szCs w:val="20"/>
                <w:lang w:val="en-AU" w:eastAsia="en-AU" w:bidi="ar-SA"/>
              </w:rPr>
              <w:t>Events after the Reporting Period</w:t>
            </w:r>
          </w:p>
        </w:tc>
        <w:tc>
          <w:tcPr>
            <w:tcW w:w="2076" w:type="dxa"/>
            <w:tcBorders>
              <w:top w:val="nil"/>
              <w:left w:val="nil"/>
              <w:bottom w:val="nil"/>
              <w:right w:val="nil"/>
            </w:tcBorders>
            <w:shd w:val="clear" w:color="auto" w:fill="auto"/>
            <w:noWrap/>
            <w:vAlign w:val="bottom"/>
            <w:hideMark/>
          </w:tcPr>
          <w:p w14:paraId="12C5AA98"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p>
        </w:tc>
      </w:tr>
      <w:tr w:rsidR="00690B27" w:rsidRPr="00690B27" w14:paraId="43F7DFB8" w14:textId="77777777" w:rsidTr="00690B27">
        <w:trPr>
          <w:trHeight w:val="290"/>
        </w:trPr>
        <w:tc>
          <w:tcPr>
            <w:tcW w:w="536" w:type="dxa"/>
            <w:tcBorders>
              <w:top w:val="nil"/>
              <w:left w:val="nil"/>
              <w:bottom w:val="nil"/>
              <w:right w:val="nil"/>
            </w:tcBorders>
            <w:shd w:val="clear" w:color="auto" w:fill="auto"/>
            <w:noWrap/>
            <w:vAlign w:val="center"/>
            <w:hideMark/>
          </w:tcPr>
          <w:p w14:paraId="3D2EA696"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r w:rsidRPr="00690B27">
              <w:rPr>
                <w:rFonts w:eastAsia="Times New Roman" w:cs="Arial"/>
                <w:b/>
                <w:bCs/>
                <w:color w:val="000000"/>
                <w:szCs w:val="20"/>
                <w:lang w:val="en-AU" w:eastAsia="en-AU" w:bidi="ar-SA"/>
              </w:rPr>
              <w:t>3</w:t>
            </w:r>
          </w:p>
        </w:tc>
        <w:tc>
          <w:tcPr>
            <w:tcW w:w="3552" w:type="dxa"/>
            <w:gridSpan w:val="2"/>
            <w:tcBorders>
              <w:top w:val="nil"/>
              <w:left w:val="nil"/>
              <w:bottom w:val="nil"/>
              <w:right w:val="nil"/>
            </w:tcBorders>
            <w:shd w:val="clear" w:color="auto" w:fill="auto"/>
            <w:noWrap/>
            <w:vAlign w:val="bottom"/>
            <w:hideMark/>
          </w:tcPr>
          <w:p w14:paraId="41B99D76"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r w:rsidRPr="00690B27">
              <w:rPr>
                <w:rFonts w:eastAsia="Times New Roman" w:cs="Arial"/>
                <w:b/>
                <w:bCs/>
                <w:color w:val="000000"/>
                <w:szCs w:val="20"/>
                <w:lang w:val="en-AU" w:eastAsia="en-AU" w:bidi="ar-SA"/>
              </w:rPr>
              <w:t>Departmental Financial Performance</w:t>
            </w:r>
          </w:p>
        </w:tc>
        <w:tc>
          <w:tcPr>
            <w:tcW w:w="2076" w:type="dxa"/>
            <w:tcBorders>
              <w:top w:val="nil"/>
              <w:left w:val="nil"/>
              <w:bottom w:val="nil"/>
              <w:right w:val="nil"/>
            </w:tcBorders>
            <w:shd w:val="clear" w:color="auto" w:fill="auto"/>
            <w:noWrap/>
            <w:vAlign w:val="bottom"/>
            <w:hideMark/>
          </w:tcPr>
          <w:p w14:paraId="08DA90F6"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p>
        </w:tc>
      </w:tr>
      <w:tr w:rsidR="00690B27" w:rsidRPr="00690B27" w14:paraId="3FC7D161" w14:textId="77777777" w:rsidTr="00690B27">
        <w:trPr>
          <w:trHeight w:val="290"/>
        </w:trPr>
        <w:tc>
          <w:tcPr>
            <w:tcW w:w="536" w:type="dxa"/>
            <w:tcBorders>
              <w:top w:val="nil"/>
              <w:left w:val="nil"/>
              <w:bottom w:val="nil"/>
              <w:right w:val="nil"/>
            </w:tcBorders>
            <w:shd w:val="clear" w:color="auto" w:fill="auto"/>
            <w:noWrap/>
            <w:vAlign w:val="center"/>
            <w:hideMark/>
          </w:tcPr>
          <w:p w14:paraId="174E7215" w14:textId="77777777" w:rsidR="00690B27" w:rsidRPr="00690B27" w:rsidRDefault="00690B27" w:rsidP="00690B27">
            <w:pPr>
              <w:widowControl/>
              <w:autoSpaceDE/>
              <w:autoSpaceDN/>
              <w:spacing w:after="0"/>
              <w:rPr>
                <w:rFonts w:ascii="Times New Roman" w:eastAsia="Times New Roman" w:hAnsi="Times New Roman" w:cs="Times New Roman"/>
                <w:color w:val="auto"/>
                <w:szCs w:val="20"/>
                <w:lang w:val="en-AU" w:eastAsia="en-AU" w:bidi="ar-SA"/>
              </w:rPr>
            </w:pPr>
          </w:p>
        </w:tc>
        <w:tc>
          <w:tcPr>
            <w:tcW w:w="1476" w:type="dxa"/>
            <w:tcBorders>
              <w:top w:val="nil"/>
              <w:left w:val="nil"/>
              <w:bottom w:val="nil"/>
              <w:right w:val="nil"/>
            </w:tcBorders>
            <w:shd w:val="clear" w:color="auto" w:fill="auto"/>
            <w:noWrap/>
            <w:vAlign w:val="bottom"/>
            <w:hideMark/>
          </w:tcPr>
          <w:p w14:paraId="377B5A1C" w14:textId="77777777" w:rsidR="00690B27" w:rsidRPr="00690B27" w:rsidRDefault="00690B27" w:rsidP="00690B27">
            <w:pPr>
              <w:widowControl/>
              <w:autoSpaceDE/>
              <w:autoSpaceDN/>
              <w:spacing w:after="0"/>
              <w:rPr>
                <w:rFonts w:eastAsia="Times New Roman" w:cs="Arial"/>
                <w:color w:val="000000"/>
                <w:szCs w:val="20"/>
                <w:lang w:val="en-AU" w:eastAsia="en-AU" w:bidi="ar-SA"/>
              </w:rPr>
            </w:pPr>
            <w:r w:rsidRPr="00690B27">
              <w:rPr>
                <w:rFonts w:eastAsia="Times New Roman" w:cs="Arial"/>
                <w:color w:val="000000"/>
                <w:szCs w:val="20"/>
                <w:lang w:val="en-AU" w:eastAsia="en-AU" w:bidi="ar-SA"/>
              </w:rPr>
              <w:t>3.1 Expenses</w:t>
            </w:r>
          </w:p>
        </w:tc>
        <w:tc>
          <w:tcPr>
            <w:tcW w:w="2076" w:type="dxa"/>
            <w:tcBorders>
              <w:top w:val="nil"/>
              <w:left w:val="nil"/>
              <w:bottom w:val="nil"/>
              <w:right w:val="nil"/>
            </w:tcBorders>
            <w:shd w:val="clear" w:color="auto" w:fill="auto"/>
            <w:noWrap/>
            <w:vAlign w:val="bottom"/>
            <w:hideMark/>
          </w:tcPr>
          <w:p w14:paraId="123CACC8" w14:textId="77777777" w:rsidR="00690B27" w:rsidRPr="00690B27" w:rsidRDefault="00690B27" w:rsidP="00690B27">
            <w:pPr>
              <w:widowControl/>
              <w:autoSpaceDE/>
              <w:autoSpaceDN/>
              <w:spacing w:after="0"/>
              <w:rPr>
                <w:rFonts w:eastAsia="Times New Roman" w:cs="Arial"/>
                <w:color w:val="000000"/>
                <w:szCs w:val="20"/>
                <w:lang w:val="en-AU" w:eastAsia="en-AU" w:bidi="ar-SA"/>
              </w:rPr>
            </w:pPr>
          </w:p>
        </w:tc>
        <w:tc>
          <w:tcPr>
            <w:tcW w:w="2076" w:type="dxa"/>
            <w:tcBorders>
              <w:top w:val="nil"/>
              <w:left w:val="nil"/>
              <w:bottom w:val="nil"/>
              <w:right w:val="nil"/>
            </w:tcBorders>
            <w:shd w:val="clear" w:color="auto" w:fill="auto"/>
            <w:noWrap/>
            <w:vAlign w:val="bottom"/>
            <w:hideMark/>
          </w:tcPr>
          <w:p w14:paraId="3CBD2882" w14:textId="77777777" w:rsidR="00690B27" w:rsidRPr="00690B27" w:rsidRDefault="00690B27" w:rsidP="00690B27">
            <w:pPr>
              <w:widowControl/>
              <w:autoSpaceDE/>
              <w:autoSpaceDN/>
              <w:spacing w:after="0"/>
              <w:rPr>
                <w:rFonts w:ascii="Times New Roman" w:eastAsia="Times New Roman" w:hAnsi="Times New Roman" w:cs="Times New Roman"/>
                <w:color w:val="auto"/>
                <w:szCs w:val="20"/>
                <w:lang w:val="en-AU" w:eastAsia="en-AU" w:bidi="ar-SA"/>
              </w:rPr>
            </w:pPr>
          </w:p>
        </w:tc>
      </w:tr>
      <w:tr w:rsidR="00690B27" w:rsidRPr="00690B27" w14:paraId="551142E2" w14:textId="77777777" w:rsidTr="00690B27">
        <w:trPr>
          <w:trHeight w:val="290"/>
        </w:trPr>
        <w:tc>
          <w:tcPr>
            <w:tcW w:w="536" w:type="dxa"/>
            <w:tcBorders>
              <w:top w:val="nil"/>
              <w:left w:val="nil"/>
              <w:bottom w:val="nil"/>
              <w:right w:val="nil"/>
            </w:tcBorders>
            <w:shd w:val="clear" w:color="auto" w:fill="auto"/>
            <w:noWrap/>
            <w:vAlign w:val="center"/>
            <w:hideMark/>
          </w:tcPr>
          <w:p w14:paraId="6FB83B05" w14:textId="77777777" w:rsidR="00690B27" w:rsidRPr="00690B27" w:rsidRDefault="00690B27" w:rsidP="00690B27">
            <w:pPr>
              <w:widowControl/>
              <w:autoSpaceDE/>
              <w:autoSpaceDN/>
              <w:spacing w:after="0"/>
              <w:rPr>
                <w:rFonts w:ascii="Times New Roman" w:eastAsia="Times New Roman" w:hAnsi="Times New Roman" w:cs="Times New Roman"/>
                <w:color w:val="auto"/>
                <w:szCs w:val="20"/>
                <w:lang w:val="en-AU" w:eastAsia="en-AU" w:bidi="ar-SA"/>
              </w:rPr>
            </w:pPr>
          </w:p>
        </w:tc>
        <w:tc>
          <w:tcPr>
            <w:tcW w:w="3552" w:type="dxa"/>
            <w:gridSpan w:val="2"/>
            <w:tcBorders>
              <w:top w:val="nil"/>
              <w:left w:val="nil"/>
              <w:bottom w:val="nil"/>
              <w:right w:val="nil"/>
            </w:tcBorders>
            <w:shd w:val="clear" w:color="auto" w:fill="auto"/>
            <w:noWrap/>
            <w:vAlign w:val="bottom"/>
            <w:hideMark/>
          </w:tcPr>
          <w:p w14:paraId="09BD2548" w14:textId="77777777" w:rsidR="00690B27" w:rsidRPr="00690B27" w:rsidRDefault="00690B27" w:rsidP="00690B27">
            <w:pPr>
              <w:widowControl/>
              <w:autoSpaceDE/>
              <w:autoSpaceDN/>
              <w:spacing w:after="0"/>
              <w:rPr>
                <w:rFonts w:eastAsia="Times New Roman" w:cs="Arial"/>
                <w:color w:val="000000"/>
                <w:szCs w:val="20"/>
                <w:lang w:val="en-AU" w:eastAsia="en-AU" w:bidi="ar-SA"/>
              </w:rPr>
            </w:pPr>
            <w:r w:rsidRPr="00690B27">
              <w:rPr>
                <w:rFonts w:eastAsia="Times New Roman" w:cs="Arial"/>
                <w:color w:val="000000"/>
                <w:szCs w:val="20"/>
                <w:lang w:val="en-AU" w:eastAsia="en-AU" w:bidi="ar-SA"/>
              </w:rPr>
              <w:t>3.2 Own-source Revenue</w:t>
            </w:r>
          </w:p>
        </w:tc>
        <w:tc>
          <w:tcPr>
            <w:tcW w:w="2076" w:type="dxa"/>
            <w:tcBorders>
              <w:top w:val="nil"/>
              <w:left w:val="nil"/>
              <w:bottom w:val="nil"/>
              <w:right w:val="nil"/>
            </w:tcBorders>
            <w:shd w:val="clear" w:color="auto" w:fill="auto"/>
            <w:noWrap/>
            <w:vAlign w:val="bottom"/>
            <w:hideMark/>
          </w:tcPr>
          <w:p w14:paraId="384BF560" w14:textId="77777777" w:rsidR="00690B27" w:rsidRPr="00690B27" w:rsidRDefault="00690B27" w:rsidP="00690B27">
            <w:pPr>
              <w:widowControl/>
              <w:autoSpaceDE/>
              <w:autoSpaceDN/>
              <w:spacing w:after="0"/>
              <w:rPr>
                <w:rFonts w:eastAsia="Times New Roman" w:cs="Arial"/>
                <w:color w:val="000000"/>
                <w:szCs w:val="20"/>
                <w:lang w:val="en-AU" w:eastAsia="en-AU" w:bidi="ar-SA"/>
              </w:rPr>
            </w:pPr>
          </w:p>
        </w:tc>
      </w:tr>
      <w:tr w:rsidR="00690B27" w:rsidRPr="00690B27" w14:paraId="06F65E91" w14:textId="77777777" w:rsidTr="00690B27">
        <w:trPr>
          <w:trHeight w:val="290"/>
        </w:trPr>
        <w:tc>
          <w:tcPr>
            <w:tcW w:w="536" w:type="dxa"/>
            <w:tcBorders>
              <w:top w:val="nil"/>
              <w:left w:val="nil"/>
              <w:bottom w:val="nil"/>
              <w:right w:val="nil"/>
            </w:tcBorders>
            <w:shd w:val="clear" w:color="auto" w:fill="auto"/>
            <w:noWrap/>
            <w:vAlign w:val="center"/>
            <w:hideMark/>
          </w:tcPr>
          <w:p w14:paraId="123FBE3B"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r w:rsidRPr="00690B27">
              <w:rPr>
                <w:rFonts w:eastAsia="Times New Roman" w:cs="Arial"/>
                <w:b/>
                <w:bCs/>
                <w:color w:val="000000"/>
                <w:szCs w:val="20"/>
                <w:lang w:val="en-AU" w:eastAsia="en-AU" w:bidi="ar-SA"/>
              </w:rPr>
              <w:t>4</w:t>
            </w:r>
          </w:p>
        </w:tc>
        <w:tc>
          <w:tcPr>
            <w:tcW w:w="3552" w:type="dxa"/>
            <w:gridSpan w:val="2"/>
            <w:tcBorders>
              <w:top w:val="nil"/>
              <w:left w:val="nil"/>
              <w:bottom w:val="nil"/>
              <w:right w:val="nil"/>
            </w:tcBorders>
            <w:shd w:val="clear" w:color="auto" w:fill="auto"/>
            <w:noWrap/>
            <w:vAlign w:val="bottom"/>
            <w:hideMark/>
          </w:tcPr>
          <w:p w14:paraId="3271A704"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r w:rsidRPr="00690B27">
              <w:rPr>
                <w:rFonts w:eastAsia="Times New Roman" w:cs="Arial"/>
                <w:b/>
                <w:bCs/>
                <w:color w:val="000000"/>
                <w:szCs w:val="20"/>
                <w:lang w:val="en-AU" w:eastAsia="en-AU" w:bidi="ar-SA"/>
              </w:rPr>
              <w:t>Departmental Financial Position</w:t>
            </w:r>
          </w:p>
        </w:tc>
        <w:tc>
          <w:tcPr>
            <w:tcW w:w="2076" w:type="dxa"/>
            <w:tcBorders>
              <w:top w:val="nil"/>
              <w:left w:val="nil"/>
              <w:bottom w:val="nil"/>
              <w:right w:val="nil"/>
            </w:tcBorders>
            <w:shd w:val="clear" w:color="auto" w:fill="auto"/>
            <w:noWrap/>
            <w:vAlign w:val="bottom"/>
            <w:hideMark/>
          </w:tcPr>
          <w:p w14:paraId="4D21062A"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p>
        </w:tc>
      </w:tr>
      <w:tr w:rsidR="00690B27" w:rsidRPr="00690B27" w14:paraId="289DEC91" w14:textId="77777777" w:rsidTr="00690B27">
        <w:trPr>
          <w:trHeight w:val="290"/>
        </w:trPr>
        <w:tc>
          <w:tcPr>
            <w:tcW w:w="536" w:type="dxa"/>
            <w:tcBorders>
              <w:top w:val="nil"/>
              <w:left w:val="nil"/>
              <w:bottom w:val="nil"/>
              <w:right w:val="nil"/>
            </w:tcBorders>
            <w:shd w:val="clear" w:color="auto" w:fill="auto"/>
            <w:noWrap/>
            <w:vAlign w:val="center"/>
            <w:hideMark/>
          </w:tcPr>
          <w:p w14:paraId="349683F8" w14:textId="77777777" w:rsidR="00690B27" w:rsidRPr="00690B27" w:rsidRDefault="00690B27" w:rsidP="00690B27">
            <w:pPr>
              <w:widowControl/>
              <w:autoSpaceDE/>
              <w:autoSpaceDN/>
              <w:spacing w:after="0"/>
              <w:rPr>
                <w:rFonts w:ascii="Times New Roman" w:eastAsia="Times New Roman" w:hAnsi="Times New Roman" w:cs="Times New Roman"/>
                <w:color w:val="auto"/>
                <w:szCs w:val="20"/>
                <w:lang w:val="en-AU" w:eastAsia="en-AU" w:bidi="ar-SA"/>
              </w:rPr>
            </w:pPr>
          </w:p>
        </w:tc>
        <w:tc>
          <w:tcPr>
            <w:tcW w:w="3552" w:type="dxa"/>
            <w:gridSpan w:val="2"/>
            <w:tcBorders>
              <w:top w:val="nil"/>
              <w:left w:val="nil"/>
              <w:bottom w:val="nil"/>
              <w:right w:val="nil"/>
            </w:tcBorders>
            <w:shd w:val="clear" w:color="auto" w:fill="auto"/>
            <w:noWrap/>
            <w:vAlign w:val="bottom"/>
            <w:hideMark/>
          </w:tcPr>
          <w:p w14:paraId="0D5189C7" w14:textId="77777777" w:rsidR="00690B27" w:rsidRPr="00690B27" w:rsidRDefault="00690B27" w:rsidP="00690B27">
            <w:pPr>
              <w:widowControl/>
              <w:autoSpaceDE/>
              <w:autoSpaceDN/>
              <w:spacing w:after="0"/>
              <w:rPr>
                <w:rFonts w:eastAsia="Times New Roman" w:cs="Arial"/>
                <w:color w:val="000000"/>
                <w:szCs w:val="20"/>
                <w:lang w:val="en-AU" w:eastAsia="en-AU" w:bidi="ar-SA"/>
              </w:rPr>
            </w:pPr>
            <w:r w:rsidRPr="00690B27">
              <w:rPr>
                <w:rFonts w:eastAsia="Times New Roman" w:cs="Arial"/>
                <w:color w:val="000000"/>
                <w:szCs w:val="20"/>
                <w:lang w:val="en-AU" w:eastAsia="en-AU" w:bidi="ar-SA"/>
              </w:rPr>
              <w:t>4.1 Financial Assets</w:t>
            </w:r>
          </w:p>
        </w:tc>
        <w:tc>
          <w:tcPr>
            <w:tcW w:w="2076" w:type="dxa"/>
            <w:tcBorders>
              <w:top w:val="nil"/>
              <w:left w:val="nil"/>
              <w:bottom w:val="nil"/>
              <w:right w:val="nil"/>
            </w:tcBorders>
            <w:shd w:val="clear" w:color="auto" w:fill="auto"/>
            <w:noWrap/>
            <w:vAlign w:val="bottom"/>
            <w:hideMark/>
          </w:tcPr>
          <w:p w14:paraId="0C1F521D" w14:textId="77777777" w:rsidR="00690B27" w:rsidRPr="00690B27" w:rsidRDefault="00690B27" w:rsidP="00690B27">
            <w:pPr>
              <w:widowControl/>
              <w:autoSpaceDE/>
              <w:autoSpaceDN/>
              <w:spacing w:after="0"/>
              <w:rPr>
                <w:rFonts w:eastAsia="Times New Roman" w:cs="Arial"/>
                <w:color w:val="000000"/>
                <w:szCs w:val="20"/>
                <w:lang w:val="en-AU" w:eastAsia="en-AU" w:bidi="ar-SA"/>
              </w:rPr>
            </w:pPr>
          </w:p>
        </w:tc>
      </w:tr>
      <w:tr w:rsidR="00690B27" w:rsidRPr="00690B27" w14:paraId="39EBF49F" w14:textId="77777777" w:rsidTr="00690B27">
        <w:trPr>
          <w:trHeight w:val="290"/>
        </w:trPr>
        <w:tc>
          <w:tcPr>
            <w:tcW w:w="536" w:type="dxa"/>
            <w:tcBorders>
              <w:top w:val="nil"/>
              <w:left w:val="nil"/>
              <w:bottom w:val="nil"/>
              <w:right w:val="nil"/>
            </w:tcBorders>
            <w:shd w:val="clear" w:color="auto" w:fill="auto"/>
            <w:noWrap/>
            <w:vAlign w:val="center"/>
            <w:hideMark/>
          </w:tcPr>
          <w:p w14:paraId="4D893BD6" w14:textId="77777777" w:rsidR="00690B27" w:rsidRPr="00690B27" w:rsidRDefault="00690B27" w:rsidP="00690B27">
            <w:pPr>
              <w:widowControl/>
              <w:autoSpaceDE/>
              <w:autoSpaceDN/>
              <w:spacing w:after="0"/>
              <w:rPr>
                <w:rFonts w:ascii="Times New Roman" w:eastAsia="Times New Roman" w:hAnsi="Times New Roman" w:cs="Times New Roman"/>
                <w:color w:val="auto"/>
                <w:szCs w:val="20"/>
                <w:lang w:val="en-AU" w:eastAsia="en-AU" w:bidi="ar-SA"/>
              </w:rPr>
            </w:pPr>
          </w:p>
        </w:tc>
        <w:tc>
          <w:tcPr>
            <w:tcW w:w="1476" w:type="dxa"/>
            <w:tcBorders>
              <w:top w:val="nil"/>
              <w:left w:val="nil"/>
              <w:bottom w:val="nil"/>
              <w:right w:val="nil"/>
            </w:tcBorders>
            <w:shd w:val="clear" w:color="auto" w:fill="auto"/>
            <w:noWrap/>
            <w:vAlign w:val="bottom"/>
            <w:hideMark/>
          </w:tcPr>
          <w:p w14:paraId="24C94D52" w14:textId="77777777" w:rsidR="00690B27" w:rsidRPr="00690B27" w:rsidRDefault="00690B27" w:rsidP="00690B27">
            <w:pPr>
              <w:widowControl/>
              <w:autoSpaceDE/>
              <w:autoSpaceDN/>
              <w:spacing w:after="0"/>
              <w:rPr>
                <w:rFonts w:eastAsia="Times New Roman" w:cs="Arial"/>
                <w:color w:val="000000"/>
                <w:szCs w:val="20"/>
                <w:lang w:val="en-AU" w:eastAsia="en-AU" w:bidi="ar-SA"/>
              </w:rPr>
            </w:pPr>
            <w:r w:rsidRPr="00690B27">
              <w:rPr>
                <w:rFonts w:eastAsia="Times New Roman" w:cs="Arial"/>
                <w:color w:val="000000"/>
                <w:szCs w:val="20"/>
                <w:lang w:val="en-AU" w:eastAsia="en-AU" w:bidi="ar-SA"/>
              </w:rPr>
              <w:t>4.2 Payables</w:t>
            </w:r>
          </w:p>
        </w:tc>
        <w:tc>
          <w:tcPr>
            <w:tcW w:w="2076" w:type="dxa"/>
            <w:tcBorders>
              <w:top w:val="nil"/>
              <w:left w:val="nil"/>
              <w:bottom w:val="nil"/>
              <w:right w:val="nil"/>
            </w:tcBorders>
            <w:shd w:val="clear" w:color="auto" w:fill="auto"/>
            <w:noWrap/>
            <w:vAlign w:val="bottom"/>
            <w:hideMark/>
          </w:tcPr>
          <w:p w14:paraId="59A80EB1" w14:textId="77777777" w:rsidR="00690B27" w:rsidRPr="00690B27" w:rsidRDefault="00690B27" w:rsidP="00690B27">
            <w:pPr>
              <w:widowControl/>
              <w:autoSpaceDE/>
              <w:autoSpaceDN/>
              <w:spacing w:after="0"/>
              <w:rPr>
                <w:rFonts w:eastAsia="Times New Roman" w:cs="Arial"/>
                <w:color w:val="000000"/>
                <w:szCs w:val="20"/>
                <w:lang w:val="en-AU" w:eastAsia="en-AU" w:bidi="ar-SA"/>
              </w:rPr>
            </w:pPr>
          </w:p>
        </w:tc>
        <w:tc>
          <w:tcPr>
            <w:tcW w:w="2076" w:type="dxa"/>
            <w:tcBorders>
              <w:top w:val="nil"/>
              <w:left w:val="nil"/>
              <w:bottom w:val="nil"/>
              <w:right w:val="nil"/>
            </w:tcBorders>
            <w:shd w:val="clear" w:color="auto" w:fill="auto"/>
            <w:noWrap/>
            <w:vAlign w:val="bottom"/>
            <w:hideMark/>
          </w:tcPr>
          <w:p w14:paraId="1F487638" w14:textId="77777777" w:rsidR="00690B27" w:rsidRPr="00690B27" w:rsidRDefault="00690B27" w:rsidP="00690B27">
            <w:pPr>
              <w:widowControl/>
              <w:autoSpaceDE/>
              <w:autoSpaceDN/>
              <w:spacing w:after="0"/>
              <w:rPr>
                <w:rFonts w:ascii="Times New Roman" w:eastAsia="Times New Roman" w:hAnsi="Times New Roman" w:cs="Times New Roman"/>
                <w:color w:val="auto"/>
                <w:szCs w:val="20"/>
                <w:lang w:val="en-AU" w:eastAsia="en-AU" w:bidi="ar-SA"/>
              </w:rPr>
            </w:pPr>
          </w:p>
        </w:tc>
      </w:tr>
      <w:tr w:rsidR="00690B27" w:rsidRPr="00690B27" w14:paraId="25AC91EB" w14:textId="77777777" w:rsidTr="00690B27">
        <w:trPr>
          <w:trHeight w:val="290"/>
        </w:trPr>
        <w:tc>
          <w:tcPr>
            <w:tcW w:w="536" w:type="dxa"/>
            <w:tcBorders>
              <w:top w:val="nil"/>
              <w:left w:val="nil"/>
              <w:bottom w:val="nil"/>
              <w:right w:val="nil"/>
            </w:tcBorders>
            <w:shd w:val="clear" w:color="auto" w:fill="auto"/>
            <w:noWrap/>
            <w:vAlign w:val="center"/>
            <w:hideMark/>
          </w:tcPr>
          <w:p w14:paraId="2C144D08"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r w:rsidRPr="00690B27">
              <w:rPr>
                <w:rFonts w:eastAsia="Times New Roman" w:cs="Arial"/>
                <w:b/>
                <w:bCs/>
                <w:color w:val="000000"/>
                <w:szCs w:val="20"/>
                <w:lang w:val="en-AU" w:eastAsia="en-AU" w:bidi="ar-SA"/>
              </w:rPr>
              <w:t>5</w:t>
            </w:r>
          </w:p>
        </w:tc>
        <w:tc>
          <w:tcPr>
            <w:tcW w:w="1476" w:type="dxa"/>
            <w:tcBorders>
              <w:top w:val="nil"/>
              <w:left w:val="nil"/>
              <w:bottom w:val="nil"/>
              <w:right w:val="nil"/>
            </w:tcBorders>
            <w:shd w:val="clear" w:color="auto" w:fill="auto"/>
            <w:noWrap/>
            <w:vAlign w:val="bottom"/>
            <w:hideMark/>
          </w:tcPr>
          <w:p w14:paraId="21DBFA82"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r w:rsidRPr="00690B27">
              <w:rPr>
                <w:rFonts w:eastAsia="Times New Roman" w:cs="Arial"/>
                <w:b/>
                <w:bCs/>
                <w:color w:val="000000"/>
                <w:szCs w:val="20"/>
                <w:lang w:val="en-AU" w:eastAsia="en-AU" w:bidi="ar-SA"/>
              </w:rPr>
              <w:t>Funding</w:t>
            </w:r>
          </w:p>
        </w:tc>
        <w:tc>
          <w:tcPr>
            <w:tcW w:w="2076" w:type="dxa"/>
            <w:tcBorders>
              <w:top w:val="nil"/>
              <w:left w:val="nil"/>
              <w:bottom w:val="nil"/>
              <w:right w:val="nil"/>
            </w:tcBorders>
            <w:shd w:val="clear" w:color="auto" w:fill="auto"/>
            <w:noWrap/>
            <w:vAlign w:val="bottom"/>
            <w:hideMark/>
          </w:tcPr>
          <w:p w14:paraId="0F261576"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p>
        </w:tc>
        <w:tc>
          <w:tcPr>
            <w:tcW w:w="2076" w:type="dxa"/>
            <w:tcBorders>
              <w:top w:val="nil"/>
              <w:left w:val="nil"/>
              <w:bottom w:val="nil"/>
              <w:right w:val="nil"/>
            </w:tcBorders>
            <w:shd w:val="clear" w:color="auto" w:fill="auto"/>
            <w:noWrap/>
            <w:vAlign w:val="bottom"/>
            <w:hideMark/>
          </w:tcPr>
          <w:p w14:paraId="4312073D" w14:textId="77777777" w:rsidR="00690B27" w:rsidRPr="00690B27" w:rsidRDefault="00690B27" w:rsidP="00690B27">
            <w:pPr>
              <w:widowControl/>
              <w:autoSpaceDE/>
              <w:autoSpaceDN/>
              <w:spacing w:after="0"/>
              <w:rPr>
                <w:rFonts w:ascii="Times New Roman" w:eastAsia="Times New Roman" w:hAnsi="Times New Roman" w:cs="Times New Roman"/>
                <w:color w:val="auto"/>
                <w:szCs w:val="20"/>
                <w:lang w:val="en-AU" w:eastAsia="en-AU" w:bidi="ar-SA"/>
              </w:rPr>
            </w:pPr>
          </w:p>
        </w:tc>
      </w:tr>
      <w:tr w:rsidR="00690B27" w:rsidRPr="00690B27" w14:paraId="0213449D" w14:textId="77777777" w:rsidTr="00690B27">
        <w:trPr>
          <w:trHeight w:val="290"/>
        </w:trPr>
        <w:tc>
          <w:tcPr>
            <w:tcW w:w="536" w:type="dxa"/>
            <w:tcBorders>
              <w:top w:val="nil"/>
              <w:left w:val="nil"/>
              <w:bottom w:val="nil"/>
              <w:right w:val="nil"/>
            </w:tcBorders>
            <w:shd w:val="clear" w:color="auto" w:fill="auto"/>
            <w:noWrap/>
            <w:vAlign w:val="center"/>
            <w:hideMark/>
          </w:tcPr>
          <w:p w14:paraId="6866A748" w14:textId="77777777" w:rsidR="00690B27" w:rsidRPr="00690B27" w:rsidRDefault="00690B27" w:rsidP="00690B27">
            <w:pPr>
              <w:widowControl/>
              <w:autoSpaceDE/>
              <w:autoSpaceDN/>
              <w:spacing w:after="0"/>
              <w:rPr>
                <w:rFonts w:ascii="Times New Roman" w:eastAsia="Times New Roman" w:hAnsi="Times New Roman" w:cs="Times New Roman"/>
                <w:color w:val="auto"/>
                <w:szCs w:val="20"/>
                <w:lang w:val="en-AU" w:eastAsia="en-AU" w:bidi="ar-SA"/>
              </w:rPr>
            </w:pPr>
          </w:p>
        </w:tc>
        <w:tc>
          <w:tcPr>
            <w:tcW w:w="3552" w:type="dxa"/>
            <w:gridSpan w:val="2"/>
            <w:tcBorders>
              <w:top w:val="nil"/>
              <w:left w:val="nil"/>
              <w:bottom w:val="nil"/>
              <w:right w:val="nil"/>
            </w:tcBorders>
            <w:shd w:val="clear" w:color="auto" w:fill="auto"/>
            <w:noWrap/>
            <w:vAlign w:val="bottom"/>
            <w:hideMark/>
          </w:tcPr>
          <w:p w14:paraId="452C56DD" w14:textId="77777777" w:rsidR="00690B27" w:rsidRPr="00690B27" w:rsidRDefault="00690B27" w:rsidP="00690B27">
            <w:pPr>
              <w:widowControl/>
              <w:autoSpaceDE/>
              <w:autoSpaceDN/>
              <w:spacing w:after="0"/>
              <w:rPr>
                <w:rFonts w:eastAsia="Times New Roman" w:cs="Arial"/>
                <w:color w:val="000000"/>
                <w:szCs w:val="20"/>
                <w:lang w:val="en-AU" w:eastAsia="en-AU" w:bidi="ar-SA"/>
              </w:rPr>
            </w:pPr>
            <w:r w:rsidRPr="00690B27">
              <w:rPr>
                <w:rFonts w:eastAsia="Times New Roman" w:cs="Arial"/>
                <w:color w:val="000000"/>
                <w:szCs w:val="20"/>
                <w:lang w:val="en-AU" w:eastAsia="en-AU" w:bidi="ar-SA"/>
              </w:rPr>
              <w:t>5.1 Annual Appropriations</w:t>
            </w:r>
          </w:p>
        </w:tc>
        <w:tc>
          <w:tcPr>
            <w:tcW w:w="2076" w:type="dxa"/>
            <w:tcBorders>
              <w:top w:val="nil"/>
              <w:left w:val="nil"/>
              <w:bottom w:val="nil"/>
              <w:right w:val="nil"/>
            </w:tcBorders>
            <w:shd w:val="clear" w:color="auto" w:fill="auto"/>
            <w:noWrap/>
            <w:vAlign w:val="bottom"/>
            <w:hideMark/>
          </w:tcPr>
          <w:p w14:paraId="510D30BB" w14:textId="77777777" w:rsidR="00690B27" w:rsidRPr="00690B27" w:rsidRDefault="00690B27" w:rsidP="00690B27">
            <w:pPr>
              <w:widowControl/>
              <w:autoSpaceDE/>
              <w:autoSpaceDN/>
              <w:spacing w:after="0"/>
              <w:rPr>
                <w:rFonts w:eastAsia="Times New Roman" w:cs="Arial"/>
                <w:color w:val="000000"/>
                <w:szCs w:val="20"/>
                <w:lang w:val="en-AU" w:eastAsia="en-AU" w:bidi="ar-SA"/>
              </w:rPr>
            </w:pPr>
          </w:p>
        </w:tc>
      </w:tr>
      <w:tr w:rsidR="00690B27" w:rsidRPr="00690B27" w14:paraId="2AC637D0" w14:textId="77777777" w:rsidTr="00690B27">
        <w:trPr>
          <w:trHeight w:val="290"/>
        </w:trPr>
        <w:tc>
          <w:tcPr>
            <w:tcW w:w="536" w:type="dxa"/>
            <w:tcBorders>
              <w:top w:val="nil"/>
              <w:left w:val="nil"/>
              <w:bottom w:val="nil"/>
              <w:right w:val="nil"/>
            </w:tcBorders>
            <w:shd w:val="clear" w:color="auto" w:fill="auto"/>
            <w:noWrap/>
            <w:vAlign w:val="center"/>
            <w:hideMark/>
          </w:tcPr>
          <w:p w14:paraId="383BE3DF"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r w:rsidRPr="00690B27">
              <w:rPr>
                <w:rFonts w:eastAsia="Times New Roman" w:cs="Arial"/>
                <w:b/>
                <w:bCs/>
                <w:color w:val="000000"/>
                <w:szCs w:val="20"/>
                <w:lang w:val="en-AU" w:eastAsia="en-AU" w:bidi="ar-SA"/>
              </w:rPr>
              <w:t>6</w:t>
            </w:r>
          </w:p>
        </w:tc>
        <w:tc>
          <w:tcPr>
            <w:tcW w:w="3552" w:type="dxa"/>
            <w:gridSpan w:val="2"/>
            <w:tcBorders>
              <w:top w:val="nil"/>
              <w:left w:val="nil"/>
              <w:bottom w:val="nil"/>
              <w:right w:val="nil"/>
            </w:tcBorders>
            <w:shd w:val="clear" w:color="auto" w:fill="auto"/>
            <w:noWrap/>
            <w:vAlign w:val="bottom"/>
            <w:hideMark/>
          </w:tcPr>
          <w:p w14:paraId="6CA1BBA0"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r w:rsidRPr="00690B27">
              <w:rPr>
                <w:rFonts w:eastAsia="Times New Roman" w:cs="Arial"/>
                <w:b/>
                <w:bCs/>
                <w:color w:val="000000"/>
                <w:szCs w:val="20"/>
                <w:lang w:val="en-AU" w:eastAsia="en-AU" w:bidi="ar-SA"/>
              </w:rPr>
              <w:t>People and Relationships</w:t>
            </w:r>
          </w:p>
        </w:tc>
        <w:tc>
          <w:tcPr>
            <w:tcW w:w="2076" w:type="dxa"/>
            <w:tcBorders>
              <w:top w:val="nil"/>
              <w:left w:val="nil"/>
              <w:bottom w:val="nil"/>
              <w:right w:val="nil"/>
            </w:tcBorders>
            <w:shd w:val="clear" w:color="auto" w:fill="auto"/>
            <w:noWrap/>
            <w:vAlign w:val="bottom"/>
            <w:hideMark/>
          </w:tcPr>
          <w:p w14:paraId="13A7E343"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p>
        </w:tc>
      </w:tr>
      <w:tr w:rsidR="00690B27" w:rsidRPr="00690B27" w14:paraId="6F272B16" w14:textId="77777777" w:rsidTr="00690B27">
        <w:trPr>
          <w:trHeight w:val="290"/>
        </w:trPr>
        <w:tc>
          <w:tcPr>
            <w:tcW w:w="536" w:type="dxa"/>
            <w:tcBorders>
              <w:top w:val="nil"/>
              <w:left w:val="nil"/>
              <w:bottom w:val="nil"/>
              <w:right w:val="nil"/>
            </w:tcBorders>
            <w:shd w:val="clear" w:color="auto" w:fill="auto"/>
            <w:noWrap/>
            <w:vAlign w:val="center"/>
            <w:hideMark/>
          </w:tcPr>
          <w:p w14:paraId="1158026E" w14:textId="77777777" w:rsidR="00690B27" w:rsidRPr="00690B27" w:rsidRDefault="00690B27" w:rsidP="00690B27">
            <w:pPr>
              <w:widowControl/>
              <w:autoSpaceDE/>
              <w:autoSpaceDN/>
              <w:spacing w:after="0"/>
              <w:rPr>
                <w:rFonts w:ascii="Times New Roman" w:eastAsia="Times New Roman" w:hAnsi="Times New Roman" w:cs="Times New Roman"/>
                <w:color w:val="auto"/>
                <w:szCs w:val="20"/>
                <w:lang w:val="en-AU" w:eastAsia="en-AU" w:bidi="ar-SA"/>
              </w:rPr>
            </w:pPr>
          </w:p>
        </w:tc>
        <w:tc>
          <w:tcPr>
            <w:tcW w:w="3552" w:type="dxa"/>
            <w:gridSpan w:val="2"/>
            <w:tcBorders>
              <w:top w:val="nil"/>
              <w:left w:val="nil"/>
              <w:bottom w:val="nil"/>
              <w:right w:val="nil"/>
            </w:tcBorders>
            <w:shd w:val="clear" w:color="auto" w:fill="auto"/>
            <w:noWrap/>
            <w:vAlign w:val="bottom"/>
            <w:hideMark/>
          </w:tcPr>
          <w:p w14:paraId="7861DD98" w14:textId="77777777" w:rsidR="00690B27" w:rsidRPr="00690B27" w:rsidRDefault="00690B27" w:rsidP="00690B27">
            <w:pPr>
              <w:widowControl/>
              <w:autoSpaceDE/>
              <w:autoSpaceDN/>
              <w:spacing w:after="0"/>
              <w:rPr>
                <w:rFonts w:eastAsia="Times New Roman" w:cs="Arial"/>
                <w:color w:val="000000"/>
                <w:szCs w:val="20"/>
                <w:lang w:val="en-AU" w:eastAsia="en-AU" w:bidi="ar-SA"/>
              </w:rPr>
            </w:pPr>
            <w:r w:rsidRPr="00690B27">
              <w:rPr>
                <w:rFonts w:eastAsia="Times New Roman" w:cs="Arial"/>
                <w:color w:val="000000"/>
                <w:szCs w:val="20"/>
                <w:lang w:val="en-AU" w:eastAsia="en-AU" w:bidi="ar-SA"/>
              </w:rPr>
              <w:t>6.1 Employee Provisions</w:t>
            </w:r>
          </w:p>
        </w:tc>
        <w:tc>
          <w:tcPr>
            <w:tcW w:w="2076" w:type="dxa"/>
            <w:tcBorders>
              <w:top w:val="nil"/>
              <w:left w:val="nil"/>
              <w:bottom w:val="nil"/>
              <w:right w:val="nil"/>
            </w:tcBorders>
            <w:shd w:val="clear" w:color="auto" w:fill="auto"/>
            <w:noWrap/>
            <w:vAlign w:val="bottom"/>
            <w:hideMark/>
          </w:tcPr>
          <w:p w14:paraId="5D7F13CB" w14:textId="77777777" w:rsidR="00690B27" w:rsidRPr="00690B27" w:rsidRDefault="00690B27" w:rsidP="00690B27">
            <w:pPr>
              <w:widowControl/>
              <w:autoSpaceDE/>
              <w:autoSpaceDN/>
              <w:spacing w:after="0"/>
              <w:rPr>
                <w:rFonts w:eastAsia="Times New Roman" w:cs="Arial"/>
                <w:color w:val="000000"/>
                <w:szCs w:val="20"/>
                <w:lang w:val="en-AU" w:eastAsia="en-AU" w:bidi="ar-SA"/>
              </w:rPr>
            </w:pPr>
          </w:p>
        </w:tc>
      </w:tr>
      <w:tr w:rsidR="00690B27" w:rsidRPr="00690B27" w14:paraId="2277C638" w14:textId="77777777" w:rsidTr="00690B27">
        <w:trPr>
          <w:trHeight w:val="290"/>
        </w:trPr>
        <w:tc>
          <w:tcPr>
            <w:tcW w:w="536" w:type="dxa"/>
            <w:tcBorders>
              <w:top w:val="nil"/>
              <w:left w:val="nil"/>
              <w:bottom w:val="nil"/>
              <w:right w:val="nil"/>
            </w:tcBorders>
            <w:shd w:val="clear" w:color="auto" w:fill="auto"/>
            <w:noWrap/>
            <w:vAlign w:val="center"/>
            <w:hideMark/>
          </w:tcPr>
          <w:p w14:paraId="4CACCAC0" w14:textId="77777777" w:rsidR="00690B27" w:rsidRPr="00690B27" w:rsidRDefault="00690B27" w:rsidP="00690B27">
            <w:pPr>
              <w:widowControl/>
              <w:autoSpaceDE/>
              <w:autoSpaceDN/>
              <w:spacing w:after="0"/>
              <w:rPr>
                <w:rFonts w:ascii="Times New Roman" w:eastAsia="Times New Roman" w:hAnsi="Times New Roman" w:cs="Times New Roman"/>
                <w:color w:val="auto"/>
                <w:szCs w:val="20"/>
                <w:lang w:val="en-AU" w:eastAsia="en-AU" w:bidi="ar-SA"/>
              </w:rPr>
            </w:pPr>
          </w:p>
        </w:tc>
        <w:tc>
          <w:tcPr>
            <w:tcW w:w="5628" w:type="dxa"/>
            <w:gridSpan w:val="3"/>
            <w:tcBorders>
              <w:top w:val="nil"/>
              <w:left w:val="nil"/>
              <w:bottom w:val="nil"/>
              <w:right w:val="nil"/>
            </w:tcBorders>
            <w:shd w:val="clear" w:color="auto" w:fill="auto"/>
            <w:noWrap/>
            <w:vAlign w:val="bottom"/>
            <w:hideMark/>
          </w:tcPr>
          <w:p w14:paraId="1BEB06FD" w14:textId="77777777" w:rsidR="00690B27" w:rsidRPr="00690B27" w:rsidRDefault="00690B27" w:rsidP="00690B27">
            <w:pPr>
              <w:widowControl/>
              <w:autoSpaceDE/>
              <w:autoSpaceDN/>
              <w:spacing w:after="0"/>
              <w:rPr>
                <w:rFonts w:eastAsia="Times New Roman" w:cs="Arial"/>
                <w:color w:val="000000"/>
                <w:szCs w:val="20"/>
                <w:lang w:val="en-AU" w:eastAsia="en-AU" w:bidi="ar-SA"/>
              </w:rPr>
            </w:pPr>
            <w:r w:rsidRPr="00690B27">
              <w:rPr>
                <w:rFonts w:eastAsia="Times New Roman" w:cs="Arial"/>
                <w:color w:val="000000"/>
                <w:szCs w:val="20"/>
                <w:lang w:val="en-AU" w:eastAsia="en-AU" w:bidi="ar-SA"/>
              </w:rPr>
              <w:t>6.2 Key Management Personnel Remuneration</w:t>
            </w:r>
          </w:p>
        </w:tc>
      </w:tr>
      <w:tr w:rsidR="00690B27" w:rsidRPr="00690B27" w14:paraId="137C2310" w14:textId="77777777" w:rsidTr="00690B27">
        <w:trPr>
          <w:trHeight w:val="290"/>
        </w:trPr>
        <w:tc>
          <w:tcPr>
            <w:tcW w:w="536" w:type="dxa"/>
            <w:tcBorders>
              <w:top w:val="nil"/>
              <w:left w:val="nil"/>
              <w:bottom w:val="nil"/>
              <w:right w:val="nil"/>
            </w:tcBorders>
            <w:shd w:val="clear" w:color="auto" w:fill="auto"/>
            <w:noWrap/>
            <w:vAlign w:val="center"/>
            <w:hideMark/>
          </w:tcPr>
          <w:p w14:paraId="67FC0F8F" w14:textId="77777777" w:rsidR="00690B27" w:rsidRPr="00690B27" w:rsidRDefault="00690B27" w:rsidP="00690B27">
            <w:pPr>
              <w:widowControl/>
              <w:autoSpaceDE/>
              <w:autoSpaceDN/>
              <w:spacing w:after="0"/>
              <w:rPr>
                <w:rFonts w:eastAsia="Times New Roman" w:cs="Arial"/>
                <w:color w:val="000000"/>
                <w:szCs w:val="20"/>
                <w:lang w:val="en-AU" w:eastAsia="en-AU" w:bidi="ar-SA"/>
              </w:rPr>
            </w:pPr>
          </w:p>
        </w:tc>
        <w:tc>
          <w:tcPr>
            <w:tcW w:w="3552" w:type="dxa"/>
            <w:gridSpan w:val="2"/>
            <w:tcBorders>
              <w:top w:val="nil"/>
              <w:left w:val="nil"/>
              <w:bottom w:val="nil"/>
              <w:right w:val="nil"/>
            </w:tcBorders>
            <w:shd w:val="clear" w:color="auto" w:fill="auto"/>
            <w:noWrap/>
            <w:vAlign w:val="bottom"/>
            <w:hideMark/>
          </w:tcPr>
          <w:p w14:paraId="4BEDCA26" w14:textId="77777777" w:rsidR="00690B27" w:rsidRPr="00690B27" w:rsidRDefault="00690B27" w:rsidP="00690B27">
            <w:pPr>
              <w:widowControl/>
              <w:autoSpaceDE/>
              <w:autoSpaceDN/>
              <w:spacing w:after="0"/>
              <w:rPr>
                <w:rFonts w:eastAsia="Times New Roman" w:cs="Arial"/>
                <w:color w:val="000000"/>
                <w:szCs w:val="20"/>
                <w:lang w:val="en-AU" w:eastAsia="en-AU" w:bidi="ar-SA"/>
              </w:rPr>
            </w:pPr>
            <w:r w:rsidRPr="00690B27">
              <w:rPr>
                <w:rFonts w:eastAsia="Times New Roman" w:cs="Arial"/>
                <w:color w:val="000000"/>
                <w:szCs w:val="20"/>
                <w:lang w:val="en-AU" w:eastAsia="en-AU" w:bidi="ar-SA"/>
              </w:rPr>
              <w:t>6.3 Related Party Disclosures</w:t>
            </w:r>
          </w:p>
        </w:tc>
        <w:tc>
          <w:tcPr>
            <w:tcW w:w="2076" w:type="dxa"/>
            <w:tcBorders>
              <w:top w:val="nil"/>
              <w:left w:val="nil"/>
              <w:bottom w:val="nil"/>
              <w:right w:val="nil"/>
            </w:tcBorders>
            <w:shd w:val="clear" w:color="auto" w:fill="auto"/>
            <w:noWrap/>
            <w:vAlign w:val="bottom"/>
            <w:hideMark/>
          </w:tcPr>
          <w:p w14:paraId="7C70EE8A" w14:textId="77777777" w:rsidR="00690B27" w:rsidRPr="00690B27" w:rsidRDefault="00690B27" w:rsidP="00690B27">
            <w:pPr>
              <w:widowControl/>
              <w:autoSpaceDE/>
              <w:autoSpaceDN/>
              <w:spacing w:after="0"/>
              <w:rPr>
                <w:rFonts w:eastAsia="Times New Roman" w:cs="Arial"/>
                <w:color w:val="000000"/>
                <w:szCs w:val="20"/>
                <w:lang w:val="en-AU" w:eastAsia="en-AU" w:bidi="ar-SA"/>
              </w:rPr>
            </w:pPr>
          </w:p>
        </w:tc>
      </w:tr>
      <w:tr w:rsidR="00690B27" w:rsidRPr="00690B27" w14:paraId="56F6E60A" w14:textId="77777777" w:rsidTr="00690B27">
        <w:trPr>
          <w:trHeight w:val="290"/>
        </w:trPr>
        <w:tc>
          <w:tcPr>
            <w:tcW w:w="536" w:type="dxa"/>
            <w:tcBorders>
              <w:top w:val="nil"/>
              <w:left w:val="nil"/>
              <w:bottom w:val="nil"/>
              <w:right w:val="nil"/>
            </w:tcBorders>
            <w:shd w:val="clear" w:color="auto" w:fill="auto"/>
            <w:noWrap/>
            <w:vAlign w:val="center"/>
            <w:hideMark/>
          </w:tcPr>
          <w:p w14:paraId="1C59EB44"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r w:rsidRPr="00690B27">
              <w:rPr>
                <w:rFonts w:eastAsia="Times New Roman" w:cs="Arial"/>
                <w:b/>
                <w:bCs/>
                <w:color w:val="000000"/>
                <w:szCs w:val="20"/>
                <w:lang w:val="en-AU" w:eastAsia="en-AU" w:bidi="ar-SA"/>
              </w:rPr>
              <w:t>7</w:t>
            </w:r>
          </w:p>
        </w:tc>
        <w:tc>
          <w:tcPr>
            <w:tcW w:w="3552" w:type="dxa"/>
            <w:gridSpan w:val="2"/>
            <w:tcBorders>
              <w:top w:val="nil"/>
              <w:left w:val="nil"/>
              <w:bottom w:val="nil"/>
              <w:right w:val="nil"/>
            </w:tcBorders>
            <w:shd w:val="clear" w:color="auto" w:fill="auto"/>
            <w:noWrap/>
            <w:vAlign w:val="bottom"/>
            <w:hideMark/>
          </w:tcPr>
          <w:p w14:paraId="40A349FF"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r w:rsidRPr="00690B27">
              <w:rPr>
                <w:rFonts w:eastAsia="Times New Roman" w:cs="Arial"/>
                <w:b/>
                <w:bCs/>
                <w:color w:val="000000"/>
                <w:szCs w:val="20"/>
                <w:lang w:val="en-AU" w:eastAsia="en-AU" w:bidi="ar-SA"/>
              </w:rPr>
              <w:t>Managing Uncertainties</w:t>
            </w:r>
          </w:p>
        </w:tc>
        <w:tc>
          <w:tcPr>
            <w:tcW w:w="2076" w:type="dxa"/>
            <w:tcBorders>
              <w:top w:val="nil"/>
              <w:left w:val="nil"/>
              <w:bottom w:val="nil"/>
              <w:right w:val="nil"/>
            </w:tcBorders>
            <w:shd w:val="clear" w:color="auto" w:fill="auto"/>
            <w:noWrap/>
            <w:vAlign w:val="bottom"/>
            <w:hideMark/>
          </w:tcPr>
          <w:p w14:paraId="535AA19D"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p>
        </w:tc>
      </w:tr>
      <w:tr w:rsidR="00690B27" w:rsidRPr="00690B27" w14:paraId="71A045CA" w14:textId="77777777" w:rsidTr="00690B27">
        <w:trPr>
          <w:trHeight w:val="290"/>
        </w:trPr>
        <w:tc>
          <w:tcPr>
            <w:tcW w:w="536" w:type="dxa"/>
            <w:tcBorders>
              <w:top w:val="nil"/>
              <w:left w:val="nil"/>
              <w:bottom w:val="nil"/>
              <w:right w:val="nil"/>
            </w:tcBorders>
            <w:shd w:val="clear" w:color="auto" w:fill="auto"/>
            <w:noWrap/>
            <w:vAlign w:val="center"/>
            <w:hideMark/>
          </w:tcPr>
          <w:p w14:paraId="58E3FDF3"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r w:rsidRPr="00690B27">
              <w:rPr>
                <w:rFonts w:eastAsia="Times New Roman" w:cs="Arial"/>
                <w:b/>
                <w:bCs/>
                <w:color w:val="000000"/>
                <w:szCs w:val="20"/>
                <w:lang w:val="en-AU" w:eastAsia="en-AU" w:bidi="ar-SA"/>
              </w:rPr>
              <w:t>8</w:t>
            </w:r>
          </w:p>
        </w:tc>
        <w:tc>
          <w:tcPr>
            <w:tcW w:w="3552" w:type="dxa"/>
            <w:gridSpan w:val="2"/>
            <w:tcBorders>
              <w:top w:val="nil"/>
              <w:left w:val="nil"/>
              <w:bottom w:val="nil"/>
              <w:right w:val="nil"/>
            </w:tcBorders>
            <w:shd w:val="clear" w:color="auto" w:fill="auto"/>
            <w:noWrap/>
            <w:vAlign w:val="bottom"/>
            <w:hideMark/>
          </w:tcPr>
          <w:p w14:paraId="3D9237D5"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r w:rsidRPr="00690B27">
              <w:rPr>
                <w:rFonts w:eastAsia="Times New Roman" w:cs="Arial"/>
                <w:b/>
                <w:bCs/>
                <w:color w:val="000000"/>
                <w:szCs w:val="20"/>
                <w:lang w:val="en-AU" w:eastAsia="en-AU" w:bidi="ar-SA"/>
              </w:rPr>
              <w:t>Other Information</w:t>
            </w:r>
          </w:p>
        </w:tc>
        <w:tc>
          <w:tcPr>
            <w:tcW w:w="2076" w:type="dxa"/>
            <w:tcBorders>
              <w:top w:val="nil"/>
              <w:left w:val="nil"/>
              <w:bottom w:val="nil"/>
              <w:right w:val="nil"/>
            </w:tcBorders>
            <w:shd w:val="clear" w:color="auto" w:fill="auto"/>
            <w:noWrap/>
            <w:vAlign w:val="bottom"/>
            <w:hideMark/>
          </w:tcPr>
          <w:p w14:paraId="2D74B714" w14:textId="77777777" w:rsidR="00690B27" w:rsidRPr="00690B27" w:rsidRDefault="00690B27" w:rsidP="00690B27">
            <w:pPr>
              <w:widowControl/>
              <w:autoSpaceDE/>
              <w:autoSpaceDN/>
              <w:spacing w:after="0"/>
              <w:rPr>
                <w:rFonts w:eastAsia="Times New Roman" w:cs="Arial"/>
                <w:b/>
                <w:bCs/>
                <w:color w:val="000000"/>
                <w:szCs w:val="20"/>
                <w:lang w:val="en-AU" w:eastAsia="en-AU" w:bidi="ar-SA"/>
              </w:rPr>
            </w:pPr>
          </w:p>
        </w:tc>
      </w:tr>
      <w:tr w:rsidR="00690B27" w:rsidRPr="00690B27" w14:paraId="7B35904D" w14:textId="77777777" w:rsidTr="00690B27">
        <w:trPr>
          <w:trHeight w:val="290"/>
        </w:trPr>
        <w:tc>
          <w:tcPr>
            <w:tcW w:w="536" w:type="dxa"/>
            <w:tcBorders>
              <w:top w:val="nil"/>
              <w:left w:val="nil"/>
              <w:bottom w:val="nil"/>
              <w:right w:val="nil"/>
            </w:tcBorders>
            <w:shd w:val="clear" w:color="auto" w:fill="auto"/>
            <w:noWrap/>
            <w:vAlign w:val="bottom"/>
            <w:hideMark/>
          </w:tcPr>
          <w:p w14:paraId="2CA25A2F" w14:textId="77777777" w:rsidR="00690B27" w:rsidRPr="00690B27" w:rsidRDefault="00690B27" w:rsidP="00690B27">
            <w:pPr>
              <w:widowControl/>
              <w:autoSpaceDE/>
              <w:autoSpaceDN/>
              <w:spacing w:after="0"/>
              <w:rPr>
                <w:rFonts w:ascii="Times New Roman" w:eastAsia="Times New Roman" w:hAnsi="Times New Roman" w:cs="Times New Roman"/>
                <w:color w:val="auto"/>
                <w:szCs w:val="20"/>
                <w:lang w:val="en-AU" w:eastAsia="en-AU" w:bidi="ar-SA"/>
              </w:rPr>
            </w:pPr>
          </w:p>
        </w:tc>
        <w:tc>
          <w:tcPr>
            <w:tcW w:w="3552" w:type="dxa"/>
            <w:gridSpan w:val="2"/>
            <w:tcBorders>
              <w:top w:val="nil"/>
              <w:left w:val="nil"/>
              <w:bottom w:val="nil"/>
              <w:right w:val="nil"/>
            </w:tcBorders>
            <w:shd w:val="clear" w:color="auto" w:fill="auto"/>
            <w:noWrap/>
            <w:vAlign w:val="bottom"/>
            <w:hideMark/>
          </w:tcPr>
          <w:p w14:paraId="6B6A8407" w14:textId="77777777" w:rsidR="00690B27" w:rsidRPr="00690B27" w:rsidRDefault="00690B27" w:rsidP="00690B27">
            <w:pPr>
              <w:widowControl/>
              <w:autoSpaceDE/>
              <w:autoSpaceDN/>
              <w:spacing w:after="0"/>
              <w:rPr>
                <w:rFonts w:eastAsia="Times New Roman" w:cs="Arial"/>
                <w:color w:val="000000"/>
                <w:szCs w:val="20"/>
                <w:lang w:val="en-AU" w:eastAsia="en-AU" w:bidi="ar-SA"/>
              </w:rPr>
            </w:pPr>
            <w:r w:rsidRPr="00690B27">
              <w:rPr>
                <w:rFonts w:eastAsia="Times New Roman" w:cs="Arial"/>
                <w:color w:val="000000"/>
                <w:szCs w:val="20"/>
                <w:lang w:val="en-AU" w:eastAsia="en-AU" w:bidi="ar-SA"/>
              </w:rPr>
              <w:t>8.1 Aggregate Assets and Liabilities</w:t>
            </w:r>
          </w:p>
        </w:tc>
        <w:tc>
          <w:tcPr>
            <w:tcW w:w="2076" w:type="dxa"/>
            <w:tcBorders>
              <w:top w:val="nil"/>
              <w:left w:val="nil"/>
              <w:bottom w:val="nil"/>
              <w:right w:val="nil"/>
            </w:tcBorders>
            <w:shd w:val="clear" w:color="auto" w:fill="auto"/>
            <w:noWrap/>
            <w:vAlign w:val="bottom"/>
            <w:hideMark/>
          </w:tcPr>
          <w:p w14:paraId="70580144" w14:textId="77777777" w:rsidR="00690B27" w:rsidRPr="00690B27" w:rsidRDefault="00690B27" w:rsidP="00690B27">
            <w:pPr>
              <w:widowControl/>
              <w:autoSpaceDE/>
              <w:autoSpaceDN/>
              <w:spacing w:after="0"/>
              <w:rPr>
                <w:rFonts w:eastAsia="Times New Roman" w:cs="Arial"/>
                <w:color w:val="000000"/>
                <w:szCs w:val="20"/>
                <w:lang w:val="en-AU" w:eastAsia="en-AU" w:bidi="ar-SA"/>
              </w:rPr>
            </w:pPr>
          </w:p>
        </w:tc>
      </w:tr>
      <w:tr w:rsidR="00690B27" w:rsidRPr="00690B27" w14:paraId="348C395D" w14:textId="77777777" w:rsidTr="00690B27">
        <w:trPr>
          <w:trHeight w:val="290"/>
        </w:trPr>
        <w:tc>
          <w:tcPr>
            <w:tcW w:w="536" w:type="dxa"/>
            <w:tcBorders>
              <w:top w:val="nil"/>
              <w:left w:val="nil"/>
              <w:bottom w:val="nil"/>
              <w:right w:val="nil"/>
            </w:tcBorders>
            <w:shd w:val="clear" w:color="auto" w:fill="auto"/>
            <w:noWrap/>
            <w:vAlign w:val="bottom"/>
            <w:hideMark/>
          </w:tcPr>
          <w:p w14:paraId="50EDCAE4" w14:textId="77777777" w:rsidR="00690B27" w:rsidRPr="00690B27" w:rsidRDefault="00690B27" w:rsidP="00690B27">
            <w:pPr>
              <w:widowControl/>
              <w:autoSpaceDE/>
              <w:autoSpaceDN/>
              <w:spacing w:after="0"/>
              <w:rPr>
                <w:rFonts w:ascii="Times New Roman" w:eastAsia="Times New Roman" w:hAnsi="Times New Roman" w:cs="Times New Roman"/>
                <w:color w:val="auto"/>
                <w:szCs w:val="20"/>
                <w:lang w:val="en-AU" w:eastAsia="en-AU" w:bidi="ar-SA"/>
              </w:rPr>
            </w:pPr>
          </w:p>
        </w:tc>
        <w:tc>
          <w:tcPr>
            <w:tcW w:w="1476" w:type="dxa"/>
            <w:tcBorders>
              <w:top w:val="nil"/>
              <w:left w:val="nil"/>
              <w:bottom w:val="nil"/>
              <w:right w:val="nil"/>
            </w:tcBorders>
            <w:shd w:val="clear" w:color="auto" w:fill="auto"/>
            <w:noWrap/>
            <w:vAlign w:val="bottom"/>
            <w:hideMark/>
          </w:tcPr>
          <w:p w14:paraId="4D8D5C7A" w14:textId="77777777" w:rsidR="00690B27" w:rsidRPr="00690B27" w:rsidRDefault="00690B27" w:rsidP="00690B27">
            <w:pPr>
              <w:widowControl/>
              <w:autoSpaceDE/>
              <w:autoSpaceDN/>
              <w:spacing w:after="0"/>
              <w:rPr>
                <w:rFonts w:ascii="Times New Roman" w:eastAsia="Times New Roman" w:hAnsi="Times New Roman" w:cs="Times New Roman"/>
                <w:color w:val="auto"/>
                <w:szCs w:val="20"/>
                <w:lang w:val="en-AU" w:eastAsia="en-AU" w:bidi="ar-SA"/>
              </w:rPr>
            </w:pPr>
          </w:p>
        </w:tc>
        <w:tc>
          <w:tcPr>
            <w:tcW w:w="2076" w:type="dxa"/>
            <w:tcBorders>
              <w:top w:val="nil"/>
              <w:left w:val="nil"/>
              <w:bottom w:val="nil"/>
              <w:right w:val="nil"/>
            </w:tcBorders>
            <w:shd w:val="clear" w:color="auto" w:fill="auto"/>
            <w:noWrap/>
            <w:vAlign w:val="bottom"/>
            <w:hideMark/>
          </w:tcPr>
          <w:p w14:paraId="43219162" w14:textId="77777777" w:rsidR="00690B27" w:rsidRPr="00690B27" w:rsidRDefault="00690B27" w:rsidP="00690B27">
            <w:pPr>
              <w:widowControl/>
              <w:autoSpaceDE/>
              <w:autoSpaceDN/>
              <w:spacing w:after="0"/>
              <w:rPr>
                <w:rFonts w:ascii="Times New Roman" w:eastAsia="Times New Roman" w:hAnsi="Times New Roman" w:cs="Times New Roman"/>
                <w:color w:val="auto"/>
                <w:szCs w:val="20"/>
                <w:lang w:val="en-AU" w:eastAsia="en-AU" w:bidi="ar-SA"/>
              </w:rPr>
            </w:pPr>
          </w:p>
        </w:tc>
        <w:tc>
          <w:tcPr>
            <w:tcW w:w="2076" w:type="dxa"/>
            <w:tcBorders>
              <w:top w:val="nil"/>
              <w:left w:val="nil"/>
              <w:bottom w:val="nil"/>
              <w:right w:val="nil"/>
            </w:tcBorders>
            <w:shd w:val="clear" w:color="auto" w:fill="auto"/>
            <w:noWrap/>
            <w:vAlign w:val="bottom"/>
            <w:hideMark/>
          </w:tcPr>
          <w:p w14:paraId="79D32701" w14:textId="77777777" w:rsidR="00690B27" w:rsidRPr="00690B27" w:rsidRDefault="00690B27" w:rsidP="00690B27">
            <w:pPr>
              <w:widowControl/>
              <w:autoSpaceDE/>
              <w:autoSpaceDN/>
              <w:spacing w:after="0"/>
              <w:rPr>
                <w:rFonts w:ascii="Times New Roman" w:eastAsia="Times New Roman" w:hAnsi="Times New Roman" w:cs="Times New Roman"/>
                <w:color w:val="auto"/>
                <w:szCs w:val="20"/>
                <w:lang w:val="en-AU" w:eastAsia="en-AU" w:bidi="ar-SA"/>
              </w:rPr>
            </w:pPr>
          </w:p>
        </w:tc>
      </w:tr>
    </w:tbl>
    <w:p w14:paraId="02818320" w14:textId="77777777" w:rsidR="00690B27" w:rsidRPr="00326C65" w:rsidRDefault="00690B27" w:rsidP="00257C88">
      <w:pPr>
        <w:pStyle w:val="ParagraphHeading"/>
      </w:pPr>
    </w:p>
    <w:p w14:paraId="3D900A0A" w14:textId="77777777" w:rsidR="00326C65" w:rsidRDefault="00326C65" w:rsidP="001B501E">
      <w:pPr>
        <w:sectPr w:rsidR="00326C65" w:rsidSect="00326C65">
          <w:pgSz w:w="11900" w:h="16839"/>
          <w:pgMar w:top="1021" w:right="1410" w:bottom="1021" w:left="1021" w:header="709" w:footer="709" w:gutter="0"/>
          <w:cols w:space="708"/>
          <w:docGrid w:linePitch="360"/>
        </w:sectPr>
      </w:pPr>
    </w:p>
    <w:p w14:paraId="59DDE9F1" w14:textId="77777777" w:rsidR="00326C65" w:rsidRPr="00B42907" w:rsidRDefault="00326C65" w:rsidP="00B42907">
      <w:pPr>
        <w:widowControl/>
        <w:autoSpaceDE/>
        <w:autoSpaceDN/>
        <w:spacing w:after="0"/>
        <w:rPr>
          <w:rFonts w:eastAsia="Times New Roman" w:cs="Arial"/>
          <w:b/>
          <w:bCs/>
          <w:color w:val="000000"/>
          <w:sz w:val="18"/>
          <w:lang w:val="en-AU" w:eastAsia="en-AU" w:bidi="ar-SA"/>
        </w:rPr>
      </w:pPr>
      <w:r w:rsidRPr="000C23AB">
        <w:rPr>
          <w:rFonts w:eastAsia="Times New Roman" w:cs="Arial"/>
          <w:b/>
          <w:bCs/>
          <w:color w:val="000000"/>
          <w:sz w:val="18"/>
          <w:lang w:val="en-AU" w:eastAsia="en-AU" w:bidi="ar-SA"/>
        </w:rPr>
        <w:lastRenderedPageBreak/>
        <w:t>Note 1:</w:t>
      </w:r>
      <w:r w:rsidR="004100DA" w:rsidRPr="000C23AB">
        <w:rPr>
          <w:rFonts w:eastAsia="Times New Roman" w:cs="Arial"/>
          <w:b/>
          <w:bCs/>
          <w:color w:val="000000"/>
          <w:sz w:val="18"/>
          <w:lang w:val="en-AU" w:eastAsia="en-AU" w:bidi="ar-SA"/>
        </w:rPr>
        <w:t xml:space="preserve"> </w:t>
      </w:r>
      <w:r w:rsidRPr="000C23AB">
        <w:rPr>
          <w:rFonts w:eastAsia="Times New Roman" w:cs="Arial"/>
          <w:b/>
          <w:bCs/>
          <w:color w:val="000000"/>
          <w:sz w:val="18"/>
          <w:lang w:val="en-AU" w:eastAsia="en-AU" w:bidi="ar-SA"/>
        </w:rPr>
        <w:t>Overview</w:t>
      </w:r>
    </w:p>
    <w:p w14:paraId="316497E5" w14:textId="77777777" w:rsidR="00326C65" w:rsidRPr="004100DA" w:rsidRDefault="004100DA" w:rsidP="004100DA">
      <w:pPr>
        <w:rPr>
          <w:b/>
          <w:lang w:bidi="ar-SA"/>
        </w:rPr>
      </w:pPr>
      <w:r>
        <w:rPr>
          <w:b/>
          <w:lang w:bidi="ar-SA"/>
        </w:rPr>
        <w:t>1.1</w:t>
      </w:r>
      <w:r>
        <w:rPr>
          <w:b/>
          <w:lang w:bidi="ar-SA"/>
        </w:rPr>
        <w:tab/>
      </w:r>
      <w:r w:rsidR="00326C65" w:rsidRPr="004100DA">
        <w:rPr>
          <w:b/>
          <w:lang w:bidi="ar-SA"/>
        </w:rPr>
        <w:t>Objectives of the Climate Change Authority</w:t>
      </w:r>
    </w:p>
    <w:p w14:paraId="7B2401C2" w14:textId="77777777" w:rsidR="00326C65" w:rsidRPr="00326C65" w:rsidRDefault="00326C65" w:rsidP="004100DA">
      <w:pPr>
        <w:rPr>
          <w:lang w:bidi="ar-SA"/>
        </w:rPr>
      </w:pPr>
      <w:r w:rsidRPr="00326C65">
        <w:rPr>
          <w:lang w:bidi="ar-SA"/>
        </w:rPr>
        <w:t xml:space="preserve">The Climate Change Authority (the Authority) was established under the </w:t>
      </w:r>
      <w:r w:rsidRPr="00EA08D6">
        <w:rPr>
          <w:i/>
          <w:lang w:bidi="ar-SA"/>
        </w:rPr>
        <w:t>Climate Change Authority Act 2011</w:t>
      </w:r>
      <w:r w:rsidRPr="00EA08D6">
        <w:rPr>
          <w:lang w:bidi="ar-SA"/>
        </w:rPr>
        <w:t xml:space="preserve"> </w:t>
      </w:r>
      <w:r w:rsidRPr="00326C65">
        <w:rPr>
          <w:lang w:bidi="ar-SA"/>
        </w:rPr>
        <w:t>and commenced operation on 1 July 2012.</w:t>
      </w:r>
    </w:p>
    <w:p w14:paraId="2F6459F3" w14:textId="77777777" w:rsidR="00326C65" w:rsidRPr="00EA08D6" w:rsidRDefault="00326C65" w:rsidP="004100DA">
      <w:pPr>
        <w:rPr>
          <w:lang w:bidi="ar-SA"/>
        </w:rPr>
      </w:pPr>
      <w:r w:rsidRPr="00EA08D6">
        <w:rPr>
          <w:lang w:bidi="ar-SA"/>
        </w:rPr>
        <w:t>The Authority is an Australian Government controlled entity and a not-for-profit entity. It is a non-corporate Commonwealth entity. The Authority's objective is to provide rigorous, independent and balanced advice to the Minister for Environment and Energy and the Australian Parliament on climate change policy, in order to improve the quality of life for all Australians.</w:t>
      </w:r>
    </w:p>
    <w:p w14:paraId="37DB9D77" w14:textId="77777777" w:rsidR="00326C65" w:rsidRPr="00EA08D6" w:rsidRDefault="00326C65" w:rsidP="004100DA">
      <w:pPr>
        <w:rPr>
          <w:lang w:bidi="ar-SA"/>
        </w:rPr>
      </w:pPr>
      <w:r w:rsidRPr="00EA08D6">
        <w:rPr>
          <w:lang w:bidi="ar-SA"/>
        </w:rPr>
        <w:t>The Authority is structured to meet a single outcome:</w:t>
      </w:r>
    </w:p>
    <w:p w14:paraId="7F349E11" w14:textId="77777777" w:rsidR="00326C65" w:rsidRPr="004100DA" w:rsidRDefault="00326C65" w:rsidP="004100DA">
      <w:pPr>
        <w:pStyle w:val="Quote"/>
        <w:jc w:val="left"/>
        <w:rPr>
          <w:rStyle w:val="SubtleEmphasis"/>
          <w:i/>
        </w:rPr>
      </w:pPr>
      <w:r w:rsidRPr="004100DA">
        <w:rPr>
          <w:rStyle w:val="SubtleEmphasis"/>
          <w:i/>
        </w:rPr>
        <w:t>Provide expert advice to the Australian Government on climate change mitigation initiatives, including through conducting regular and specifically commissioned reviews and undertaking climate change research.</w:t>
      </w:r>
    </w:p>
    <w:p w14:paraId="20A0E917" w14:textId="77777777" w:rsidR="00326C65" w:rsidRPr="00EA08D6" w:rsidRDefault="00326C65" w:rsidP="004100DA">
      <w:pPr>
        <w:rPr>
          <w:lang w:bidi="ar-SA"/>
        </w:rPr>
      </w:pPr>
      <w:r w:rsidRPr="00EA08D6">
        <w:rPr>
          <w:lang w:bidi="ar-SA"/>
        </w:rPr>
        <w:t>Activities contributing toward this outcome are classified as departmental. Departmental activities involve the use of assets, liabilities, income and expenses controlled or incurred by the Authority in its own right.</w:t>
      </w:r>
    </w:p>
    <w:p w14:paraId="581AD505" w14:textId="77777777" w:rsidR="00C217D4" w:rsidRDefault="009333A2" w:rsidP="004100DA">
      <w:pPr>
        <w:rPr>
          <w:lang w:bidi="ar-SA"/>
        </w:rPr>
      </w:pPr>
      <w:r>
        <w:rPr>
          <w:lang w:bidi="ar-SA"/>
        </w:rPr>
        <w:t>Following the 2019-20 Additional Estimates process, t</w:t>
      </w:r>
      <w:r w:rsidR="00C217D4">
        <w:rPr>
          <w:lang w:bidi="ar-SA"/>
        </w:rPr>
        <w:t xml:space="preserve">he Authority has been receiving its funding through direct appropriations. Prior to this, the Authority received funding through its Portfolio Department. </w:t>
      </w:r>
    </w:p>
    <w:p w14:paraId="186B0D77" w14:textId="77777777" w:rsidR="00326C65" w:rsidRPr="004100DA" w:rsidRDefault="00326C65" w:rsidP="004100DA">
      <w:pPr>
        <w:rPr>
          <w:b/>
          <w:lang w:bidi="ar-SA"/>
        </w:rPr>
      </w:pPr>
      <w:r w:rsidRPr="004100DA">
        <w:rPr>
          <w:b/>
          <w:lang w:bidi="ar-SA"/>
        </w:rPr>
        <w:t>1.2</w:t>
      </w:r>
      <w:r w:rsidRPr="004100DA">
        <w:rPr>
          <w:b/>
          <w:lang w:bidi="ar-SA"/>
        </w:rPr>
        <w:tab/>
        <w:t>Basis of Preparation of the Financial Statements</w:t>
      </w:r>
    </w:p>
    <w:p w14:paraId="5DF0503E" w14:textId="77777777" w:rsidR="00326C65" w:rsidRPr="00326C65" w:rsidRDefault="00326C65" w:rsidP="004100DA">
      <w:pPr>
        <w:rPr>
          <w:lang w:bidi="ar-SA"/>
        </w:rPr>
      </w:pPr>
      <w:r w:rsidRPr="00326C65">
        <w:rPr>
          <w:lang w:bidi="ar-SA"/>
        </w:rPr>
        <w:t xml:space="preserve">The financial statements are general purpose financial statements and are required by section 42 of the </w:t>
      </w:r>
      <w:r w:rsidRPr="00326C65">
        <w:rPr>
          <w:i/>
          <w:lang w:bidi="ar-SA"/>
        </w:rPr>
        <w:t xml:space="preserve">Public Governance, Performance and Accountability Act 2013 </w:t>
      </w:r>
      <w:r w:rsidRPr="00326C65">
        <w:rPr>
          <w:lang w:bidi="ar-SA"/>
        </w:rPr>
        <w:t>(PGPA Act).</w:t>
      </w:r>
    </w:p>
    <w:p w14:paraId="67433556" w14:textId="77777777" w:rsidR="00326C65" w:rsidRPr="00326C65" w:rsidRDefault="00326C65" w:rsidP="004100DA">
      <w:pPr>
        <w:rPr>
          <w:spacing w:val="6"/>
          <w:lang w:bidi="ar-SA"/>
        </w:rPr>
      </w:pPr>
      <w:r w:rsidRPr="00326C65">
        <w:rPr>
          <w:spacing w:val="6"/>
          <w:lang w:bidi="ar-SA"/>
        </w:rPr>
        <w:t>The financial statements have been prepared in accordance with:</w:t>
      </w:r>
    </w:p>
    <w:p w14:paraId="186203C7" w14:textId="77777777" w:rsidR="00326C65" w:rsidRPr="00326C65" w:rsidRDefault="00326C65" w:rsidP="004100DA">
      <w:pPr>
        <w:pStyle w:val="ListParagraph"/>
        <w:numPr>
          <w:ilvl w:val="0"/>
          <w:numId w:val="37"/>
        </w:numPr>
        <w:rPr>
          <w:lang w:bidi="ar-SA"/>
        </w:rPr>
      </w:pPr>
      <w:r w:rsidRPr="004100DA">
        <w:rPr>
          <w:i/>
          <w:lang w:bidi="ar-SA"/>
        </w:rPr>
        <w:t>Public Governance, Performance and Accountability (Financial Reporting) Rule 2015</w:t>
      </w:r>
      <w:r w:rsidRPr="00326C65">
        <w:rPr>
          <w:lang w:bidi="ar-SA"/>
        </w:rPr>
        <w:t xml:space="preserve"> (FRR) made under the PGPA Act; and</w:t>
      </w:r>
    </w:p>
    <w:p w14:paraId="0337B37A" w14:textId="77777777" w:rsidR="00326C65" w:rsidRPr="00326C65" w:rsidRDefault="00326C65" w:rsidP="004100DA">
      <w:pPr>
        <w:pStyle w:val="ListParagraph"/>
        <w:numPr>
          <w:ilvl w:val="0"/>
          <w:numId w:val="37"/>
        </w:numPr>
        <w:rPr>
          <w:lang w:bidi="ar-SA"/>
        </w:rPr>
      </w:pPr>
      <w:r w:rsidRPr="00326C65">
        <w:rPr>
          <w:lang w:bidi="ar-SA"/>
        </w:rPr>
        <w:t>Australian Accounting Standards and Interpretations - Reduced Disclosure Requirements issued by the Australian Accounting Standards Board (AASB) that apply for the reporting period.</w:t>
      </w:r>
    </w:p>
    <w:p w14:paraId="0AECFC0E" w14:textId="77777777" w:rsidR="00326C65" w:rsidRPr="00326C65" w:rsidRDefault="00326C65" w:rsidP="004100DA">
      <w:pPr>
        <w:rPr>
          <w:lang w:bidi="ar-SA"/>
        </w:rPr>
      </w:pPr>
      <w:r w:rsidRPr="00326C65">
        <w:rPr>
          <w:lang w:bidi="ar-SA"/>
        </w:rPr>
        <w:t>The financial statements have been prepared on an accrual basis and in accordance with the historical cost convention, except for certain assets and liabilities at fair value. Except where stated, no allowance is made for the effect of changing prices on the results or the financial position.</w:t>
      </w:r>
    </w:p>
    <w:p w14:paraId="408E696C" w14:textId="77777777" w:rsidR="00326C65" w:rsidRPr="00326C65" w:rsidRDefault="00326C65" w:rsidP="004100DA">
      <w:pPr>
        <w:rPr>
          <w:lang w:bidi="ar-SA"/>
        </w:rPr>
      </w:pPr>
      <w:r w:rsidRPr="00326C65">
        <w:rPr>
          <w:lang w:bidi="ar-SA"/>
        </w:rPr>
        <w:t>The financial statements are presented in Australian dollars and values are rounded to the nearest thousand dollars unless otherwise specified.</w:t>
      </w:r>
    </w:p>
    <w:p w14:paraId="326F37E1" w14:textId="77777777" w:rsidR="00326C65" w:rsidRPr="004100DA" w:rsidRDefault="00326C65" w:rsidP="004100DA">
      <w:pPr>
        <w:rPr>
          <w:b/>
          <w:lang w:bidi="ar-SA"/>
        </w:rPr>
      </w:pPr>
      <w:r w:rsidRPr="004100DA">
        <w:rPr>
          <w:b/>
          <w:lang w:bidi="ar-SA"/>
        </w:rPr>
        <w:t>1.3</w:t>
      </w:r>
      <w:r w:rsidRPr="004100DA">
        <w:rPr>
          <w:b/>
          <w:lang w:bidi="ar-SA"/>
        </w:rPr>
        <w:tab/>
        <w:t>Significant Accounting Judgements and Estimates</w:t>
      </w:r>
    </w:p>
    <w:p w14:paraId="6FBF939E" w14:textId="77777777" w:rsidR="009333A2" w:rsidRDefault="00326C65" w:rsidP="004100DA">
      <w:pPr>
        <w:rPr>
          <w:b/>
          <w:lang w:bidi="ar-SA"/>
        </w:rPr>
      </w:pPr>
      <w:r w:rsidRPr="00326C65">
        <w:rPr>
          <w:lang w:bidi="ar-SA"/>
        </w:rPr>
        <w:t>No accounting assumptions or estimates have been identified that have a significant risk of causing a material adjustment to carrying amounts of assets and liabilities within the next accounting period.</w:t>
      </w:r>
    </w:p>
    <w:p w14:paraId="238F0F48" w14:textId="77777777" w:rsidR="00326C65" w:rsidRPr="004100DA" w:rsidRDefault="00326C65" w:rsidP="004100DA">
      <w:pPr>
        <w:rPr>
          <w:b/>
          <w:lang w:bidi="ar-SA"/>
        </w:rPr>
      </w:pPr>
      <w:r w:rsidRPr="004100DA">
        <w:rPr>
          <w:b/>
          <w:lang w:bidi="ar-SA"/>
        </w:rPr>
        <w:t>1.4</w:t>
      </w:r>
      <w:r w:rsidRPr="004100DA">
        <w:rPr>
          <w:b/>
          <w:lang w:bidi="ar-SA"/>
        </w:rPr>
        <w:tab/>
        <w:t>New Australian Accounting Standards</w:t>
      </w:r>
    </w:p>
    <w:p w14:paraId="424A12CD" w14:textId="77777777" w:rsidR="00326C65" w:rsidRPr="004100DA" w:rsidRDefault="00326C65" w:rsidP="004100DA">
      <w:pPr>
        <w:rPr>
          <w:u w:val="single"/>
          <w:lang w:bidi="ar-SA"/>
        </w:rPr>
      </w:pPr>
      <w:r w:rsidRPr="004100DA">
        <w:rPr>
          <w:u w:val="single"/>
          <w:lang w:bidi="ar-SA"/>
        </w:rPr>
        <w:t>New and modified Australian Accounting Standard Requirements</w:t>
      </w:r>
    </w:p>
    <w:p w14:paraId="2EC00D8D" w14:textId="77777777" w:rsidR="00326C65" w:rsidRPr="00326C65" w:rsidRDefault="00326C65" w:rsidP="004100DA">
      <w:pPr>
        <w:rPr>
          <w:spacing w:val="6"/>
          <w:lang w:bidi="ar-SA"/>
        </w:rPr>
      </w:pPr>
      <w:r w:rsidRPr="00326C65">
        <w:rPr>
          <w:spacing w:val="6"/>
          <w:lang w:bidi="ar-SA"/>
        </w:rPr>
        <w:t>All new and modified standards and interpretations that were issued prior to the sign-off date and are applicable to the current reporting period did not have a material effect on the Authority's financial statements.</w:t>
      </w:r>
    </w:p>
    <w:p w14:paraId="18D4B437" w14:textId="77777777" w:rsidR="00326C65" w:rsidRPr="00326C65" w:rsidRDefault="00326C65" w:rsidP="00D31BFA">
      <w:pPr>
        <w:spacing w:after="0"/>
        <w:rPr>
          <w:spacing w:val="6"/>
          <w:lang w:bidi="ar-SA"/>
        </w:rPr>
      </w:pPr>
      <w:r w:rsidRPr="00326C65">
        <w:rPr>
          <w:spacing w:val="6"/>
          <w:lang w:bidi="ar-SA"/>
        </w:rPr>
        <w:t>All new and modified standards and interpretations that were issued prior to the sign-off date and are applicable to future reporting periods are not expected to have a future material impact on the Authority's financial statements.</w:t>
      </w:r>
    </w:p>
    <w:p w14:paraId="33125B3A" w14:textId="77777777" w:rsidR="00326C65" w:rsidRPr="004100DA" w:rsidRDefault="00326C65" w:rsidP="004100DA">
      <w:pPr>
        <w:rPr>
          <w:b/>
          <w:lang w:bidi="ar-SA"/>
        </w:rPr>
      </w:pPr>
      <w:r w:rsidRPr="004100DA">
        <w:rPr>
          <w:b/>
          <w:lang w:bidi="ar-SA"/>
        </w:rPr>
        <w:t>1.5</w:t>
      </w:r>
      <w:r w:rsidRPr="004100DA">
        <w:rPr>
          <w:b/>
          <w:lang w:bidi="ar-SA"/>
        </w:rPr>
        <w:tab/>
        <w:t>Taxation</w:t>
      </w:r>
    </w:p>
    <w:p w14:paraId="62429137" w14:textId="77777777" w:rsidR="00326C65" w:rsidRPr="00326C65" w:rsidRDefault="00326C65" w:rsidP="004100DA">
      <w:pPr>
        <w:rPr>
          <w:lang w:bidi="ar-SA"/>
        </w:rPr>
      </w:pPr>
      <w:r w:rsidRPr="00326C65">
        <w:rPr>
          <w:lang w:bidi="ar-SA"/>
        </w:rPr>
        <w:t>The Authority is exempt from all forms of taxation except Fringe Benefits Tax (FBT) and the Goods and Services Tax (GST).</w:t>
      </w:r>
    </w:p>
    <w:p w14:paraId="2EC9E052" w14:textId="77777777" w:rsidR="00326C65" w:rsidRPr="004100DA" w:rsidRDefault="00326C65" w:rsidP="004100DA">
      <w:pPr>
        <w:rPr>
          <w:b/>
          <w:lang w:bidi="ar-SA"/>
        </w:rPr>
      </w:pPr>
      <w:r w:rsidRPr="004100DA">
        <w:rPr>
          <w:b/>
          <w:lang w:bidi="ar-SA"/>
        </w:rPr>
        <w:t>Note 2:</w:t>
      </w:r>
      <w:r w:rsidRPr="004100DA">
        <w:rPr>
          <w:b/>
          <w:lang w:bidi="ar-SA"/>
        </w:rPr>
        <w:tab/>
        <w:t>Events after the Reporting Period</w:t>
      </w:r>
    </w:p>
    <w:p w14:paraId="11AF6E80" w14:textId="13A7820C" w:rsidR="00B42907" w:rsidRDefault="00326C65" w:rsidP="004100DA">
      <w:pPr>
        <w:rPr>
          <w:lang w:bidi="ar-SA"/>
        </w:rPr>
      </w:pPr>
      <w:r w:rsidRPr="00326C65">
        <w:rPr>
          <w:lang w:bidi="ar-SA"/>
        </w:rPr>
        <w:t>There was no subsequent event that had the potential to significantly affect the ongoing structure and financial activities of the Authority.</w:t>
      </w:r>
    </w:p>
    <w:p w14:paraId="1C34BE7C" w14:textId="77777777" w:rsidR="00B42907" w:rsidRDefault="00B42907">
      <w:pPr>
        <w:spacing w:after="0"/>
        <w:rPr>
          <w:lang w:bidi="ar-SA"/>
        </w:rPr>
      </w:pPr>
      <w:r>
        <w:rPr>
          <w:lang w:bidi="ar-SA"/>
        </w:rPr>
        <w:br w:type="page"/>
      </w:r>
    </w:p>
    <w:tbl>
      <w:tblPr>
        <w:tblW w:w="9498" w:type="dxa"/>
        <w:tblLayout w:type="fixed"/>
        <w:tblLook w:val="04A0" w:firstRow="1" w:lastRow="0" w:firstColumn="1" w:lastColumn="0" w:noHBand="0" w:noVBand="1"/>
      </w:tblPr>
      <w:tblGrid>
        <w:gridCol w:w="336"/>
        <w:gridCol w:w="217"/>
        <w:gridCol w:w="257"/>
        <w:gridCol w:w="217"/>
        <w:gridCol w:w="1077"/>
        <w:gridCol w:w="214"/>
        <w:gridCol w:w="1481"/>
        <w:gridCol w:w="218"/>
        <w:gridCol w:w="214"/>
        <w:gridCol w:w="956"/>
        <w:gridCol w:w="767"/>
        <w:gridCol w:w="18"/>
        <w:gridCol w:w="1825"/>
        <w:gridCol w:w="236"/>
        <w:gridCol w:w="1436"/>
        <w:gridCol w:w="29"/>
      </w:tblGrid>
      <w:tr w:rsidR="008624EB" w:rsidRPr="007413E8" w14:paraId="1AB3076A" w14:textId="77777777" w:rsidTr="007413E8">
        <w:trPr>
          <w:gridAfter w:val="2"/>
          <w:wAfter w:w="1465" w:type="dxa"/>
          <w:trHeight w:val="278"/>
        </w:trPr>
        <w:tc>
          <w:tcPr>
            <w:tcW w:w="4231" w:type="dxa"/>
            <w:gridSpan w:val="9"/>
            <w:tcBorders>
              <w:top w:val="nil"/>
              <w:left w:val="nil"/>
              <w:bottom w:val="nil"/>
              <w:right w:val="nil"/>
            </w:tcBorders>
            <w:shd w:val="clear" w:color="auto" w:fill="auto"/>
            <w:noWrap/>
            <w:vAlign w:val="bottom"/>
            <w:hideMark/>
          </w:tcPr>
          <w:p w14:paraId="2D5F1E1E" w14:textId="77777777" w:rsidR="008624EB" w:rsidRPr="007413E8" w:rsidRDefault="008624EB" w:rsidP="008624EB">
            <w:pPr>
              <w:widowControl/>
              <w:autoSpaceDE/>
              <w:autoSpaceDN/>
              <w:spacing w:after="0"/>
              <w:rPr>
                <w:rFonts w:eastAsia="Times New Roman" w:cs="Arial"/>
                <w:b/>
                <w:bCs/>
                <w:color w:val="000000"/>
                <w:sz w:val="18"/>
                <w:lang w:val="en-AU" w:eastAsia="en-AU" w:bidi="ar-SA"/>
              </w:rPr>
            </w:pPr>
            <w:r w:rsidRPr="007413E8">
              <w:rPr>
                <w:rFonts w:eastAsia="Times New Roman" w:cs="Arial"/>
                <w:b/>
                <w:bCs/>
                <w:color w:val="000000"/>
                <w:sz w:val="18"/>
                <w:lang w:val="en-AU" w:eastAsia="en-AU" w:bidi="ar-SA"/>
              </w:rPr>
              <w:lastRenderedPageBreak/>
              <w:t>Note 3. Departmental Financial Performance</w:t>
            </w:r>
          </w:p>
        </w:tc>
        <w:tc>
          <w:tcPr>
            <w:tcW w:w="1741" w:type="dxa"/>
            <w:gridSpan w:val="3"/>
            <w:tcBorders>
              <w:top w:val="nil"/>
              <w:left w:val="nil"/>
              <w:bottom w:val="nil"/>
              <w:right w:val="nil"/>
            </w:tcBorders>
            <w:shd w:val="clear" w:color="auto" w:fill="auto"/>
            <w:noWrap/>
            <w:vAlign w:val="bottom"/>
            <w:hideMark/>
          </w:tcPr>
          <w:p w14:paraId="35133C91" w14:textId="77777777" w:rsidR="008624EB" w:rsidRPr="007413E8" w:rsidRDefault="008624EB" w:rsidP="008624EB">
            <w:pPr>
              <w:widowControl/>
              <w:autoSpaceDE/>
              <w:autoSpaceDN/>
              <w:spacing w:after="0"/>
              <w:rPr>
                <w:rFonts w:eastAsia="Times New Roman" w:cs="Arial"/>
                <w:b/>
                <w:bCs/>
                <w:color w:val="000000"/>
                <w:sz w:val="18"/>
                <w:lang w:val="en-AU" w:eastAsia="en-AU" w:bidi="ar-SA"/>
              </w:rPr>
            </w:pPr>
          </w:p>
        </w:tc>
        <w:tc>
          <w:tcPr>
            <w:tcW w:w="1825" w:type="dxa"/>
            <w:tcBorders>
              <w:top w:val="nil"/>
              <w:left w:val="nil"/>
              <w:bottom w:val="nil"/>
              <w:right w:val="nil"/>
            </w:tcBorders>
            <w:shd w:val="clear" w:color="auto" w:fill="auto"/>
            <w:noWrap/>
            <w:vAlign w:val="bottom"/>
            <w:hideMark/>
          </w:tcPr>
          <w:p w14:paraId="3E074E15"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236" w:type="dxa"/>
            <w:tcBorders>
              <w:top w:val="nil"/>
              <w:left w:val="nil"/>
              <w:bottom w:val="nil"/>
              <w:right w:val="nil"/>
            </w:tcBorders>
            <w:shd w:val="clear" w:color="auto" w:fill="auto"/>
            <w:noWrap/>
            <w:vAlign w:val="bottom"/>
            <w:hideMark/>
          </w:tcPr>
          <w:p w14:paraId="394B5971" w14:textId="77777777" w:rsidR="008624EB" w:rsidRPr="007413E8" w:rsidRDefault="008624EB" w:rsidP="008624EB">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3A0060" w:rsidRPr="007413E8" w14:paraId="507C5841" w14:textId="77777777" w:rsidTr="007413E8">
        <w:trPr>
          <w:gridAfter w:val="1"/>
          <w:wAfter w:w="29" w:type="dxa"/>
          <w:trHeight w:val="278"/>
        </w:trPr>
        <w:tc>
          <w:tcPr>
            <w:tcW w:w="2104" w:type="dxa"/>
            <w:gridSpan w:val="5"/>
            <w:tcBorders>
              <w:top w:val="nil"/>
              <w:left w:val="nil"/>
              <w:bottom w:val="nil"/>
              <w:right w:val="nil"/>
            </w:tcBorders>
            <w:shd w:val="clear" w:color="auto" w:fill="auto"/>
            <w:noWrap/>
            <w:vAlign w:val="bottom"/>
            <w:hideMark/>
          </w:tcPr>
          <w:p w14:paraId="61302C4C"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3.1 Expenses</w:t>
            </w:r>
          </w:p>
        </w:tc>
        <w:tc>
          <w:tcPr>
            <w:tcW w:w="1695" w:type="dxa"/>
            <w:gridSpan w:val="2"/>
            <w:tcBorders>
              <w:top w:val="nil"/>
              <w:left w:val="nil"/>
              <w:bottom w:val="nil"/>
              <w:right w:val="nil"/>
            </w:tcBorders>
            <w:shd w:val="clear" w:color="auto" w:fill="auto"/>
            <w:noWrap/>
            <w:vAlign w:val="bottom"/>
            <w:hideMark/>
          </w:tcPr>
          <w:p w14:paraId="102041B2"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4084F439"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479A0F24"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7C43A926"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4ABD052C" w14:textId="77777777" w:rsidR="008624EB" w:rsidRPr="007413E8" w:rsidRDefault="008624EB" w:rsidP="008624EB">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8624EB" w:rsidRPr="007413E8" w14:paraId="379B7ECF" w14:textId="77777777" w:rsidTr="007413E8">
        <w:trPr>
          <w:gridAfter w:val="1"/>
          <w:wAfter w:w="29" w:type="dxa"/>
          <w:trHeight w:val="278"/>
        </w:trPr>
        <w:tc>
          <w:tcPr>
            <w:tcW w:w="3799" w:type="dxa"/>
            <w:gridSpan w:val="7"/>
            <w:tcBorders>
              <w:top w:val="nil"/>
              <w:left w:val="nil"/>
              <w:bottom w:val="nil"/>
              <w:right w:val="nil"/>
            </w:tcBorders>
            <w:shd w:val="clear" w:color="auto" w:fill="auto"/>
            <w:noWrap/>
            <w:vAlign w:val="bottom"/>
            <w:hideMark/>
          </w:tcPr>
          <w:p w14:paraId="4D528556"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3.1A: Employee Benefits</w:t>
            </w:r>
          </w:p>
        </w:tc>
        <w:tc>
          <w:tcPr>
            <w:tcW w:w="432" w:type="dxa"/>
            <w:gridSpan w:val="2"/>
            <w:tcBorders>
              <w:top w:val="nil"/>
              <w:left w:val="nil"/>
              <w:bottom w:val="nil"/>
              <w:right w:val="nil"/>
            </w:tcBorders>
            <w:shd w:val="clear" w:color="auto" w:fill="auto"/>
            <w:noWrap/>
            <w:vAlign w:val="bottom"/>
            <w:hideMark/>
          </w:tcPr>
          <w:p w14:paraId="71D21845"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23F9FBB7"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483A5DA4"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02274555" w14:textId="77777777" w:rsidR="008624EB" w:rsidRPr="007413E8" w:rsidRDefault="008624EB" w:rsidP="008624EB">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3A0060" w:rsidRPr="007413E8" w14:paraId="09050040" w14:textId="77777777" w:rsidTr="007413E8">
        <w:trPr>
          <w:gridAfter w:val="1"/>
          <w:wAfter w:w="29" w:type="dxa"/>
          <w:trHeight w:val="278"/>
        </w:trPr>
        <w:tc>
          <w:tcPr>
            <w:tcW w:w="553" w:type="dxa"/>
            <w:gridSpan w:val="2"/>
            <w:tcBorders>
              <w:top w:val="single" w:sz="4" w:space="0" w:color="auto"/>
              <w:left w:val="nil"/>
              <w:bottom w:val="single" w:sz="4" w:space="0" w:color="auto"/>
              <w:right w:val="nil"/>
            </w:tcBorders>
            <w:shd w:val="clear" w:color="auto" w:fill="auto"/>
            <w:noWrap/>
            <w:vAlign w:val="bottom"/>
            <w:hideMark/>
          </w:tcPr>
          <w:p w14:paraId="635C9621"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474" w:type="dxa"/>
            <w:gridSpan w:val="2"/>
            <w:tcBorders>
              <w:top w:val="single" w:sz="4" w:space="0" w:color="auto"/>
              <w:left w:val="nil"/>
              <w:bottom w:val="single" w:sz="4" w:space="0" w:color="auto"/>
              <w:right w:val="nil"/>
            </w:tcBorders>
            <w:shd w:val="clear" w:color="auto" w:fill="auto"/>
            <w:noWrap/>
            <w:vAlign w:val="bottom"/>
            <w:hideMark/>
          </w:tcPr>
          <w:p w14:paraId="71F8530A"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077" w:type="dxa"/>
            <w:tcBorders>
              <w:top w:val="single" w:sz="4" w:space="0" w:color="auto"/>
              <w:left w:val="nil"/>
              <w:bottom w:val="single" w:sz="4" w:space="0" w:color="auto"/>
              <w:right w:val="nil"/>
            </w:tcBorders>
            <w:shd w:val="clear" w:color="auto" w:fill="auto"/>
            <w:noWrap/>
            <w:vAlign w:val="bottom"/>
            <w:hideMark/>
          </w:tcPr>
          <w:p w14:paraId="5E96ABC7"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695" w:type="dxa"/>
            <w:gridSpan w:val="2"/>
            <w:tcBorders>
              <w:top w:val="single" w:sz="4" w:space="0" w:color="auto"/>
              <w:left w:val="nil"/>
              <w:bottom w:val="single" w:sz="4" w:space="0" w:color="auto"/>
              <w:right w:val="nil"/>
            </w:tcBorders>
            <w:shd w:val="clear" w:color="auto" w:fill="auto"/>
            <w:noWrap/>
            <w:vAlign w:val="bottom"/>
            <w:hideMark/>
          </w:tcPr>
          <w:p w14:paraId="5548E8F4"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432" w:type="dxa"/>
            <w:gridSpan w:val="2"/>
            <w:tcBorders>
              <w:top w:val="single" w:sz="4" w:space="0" w:color="auto"/>
              <w:left w:val="nil"/>
              <w:bottom w:val="single" w:sz="4" w:space="0" w:color="auto"/>
              <w:right w:val="nil"/>
            </w:tcBorders>
            <w:shd w:val="clear" w:color="auto" w:fill="auto"/>
            <w:noWrap/>
            <w:vAlign w:val="bottom"/>
            <w:hideMark/>
          </w:tcPr>
          <w:p w14:paraId="691DB58D"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741" w:type="dxa"/>
            <w:gridSpan w:val="3"/>
            <w:tcBorders>
              <w:top w:val="single" w:sz="4" w:space="0" w:color="auto"/>
              <w:left w:val="nil"/>
              <w:bottom w:val="single" w:sz="4" w:space="0" w:color="auto"/>
              <w:right w:val="nil"/>
            </w:tcBorders>
            <w:shd w:val="clear" w:color="auto" w:fill="auto"/>
            <w:noWrap/>
            <w:vAlign w:val="bottom"/>
            <w:hideMark/>
          </w:tcPr>
          <w:p w14:paraId="33CAC50E"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825" w:type="dxa"/>
            <w:tcBorders>
              <w:top w:val="single" w:sz="4" w:space="0" w:color="auto"/>
              <w:left w:val="nil"/>
              <w:bottom w:val="single" w:sz="4" w:space="0" w:color="auto"/>
              <w:right w:val="nil"/>
            </w:tcBorders>
            <w:shd w:val="clear" w:color="auto" w:fill="auto"/>
            <w:noWrap/>
            <w:vAlign w:val="bottom"/>
            <w:hideMark/>
          </w:tcPr>
          <w:p w14:paraId="04F673F8"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2021</w:t>
            </w:r>
          </w:p>
        </w:tc>
        <w:tc>
          <w:tcPr>
            <w:tcW w:w="1672" w:type="dxa"/>
            <w:gridSpan w:val="2"/>
            <w:tcBorders>
              <w:top w:val="single" w:sz="4" w:space="0" w:color="auto"/>
              <w:left w:val="nil"/>
              <w:bottom w:val="single" w:sz="4" w:space="0" w:color="auto"/>
              <w:right w:val="nil"/>
            </w:tcBorders>
            <w:shd w:val="clear" w:color="auto" w:fill="auto"/>
            <w:noWrap/>
            <w:vAlign w:val="bottom"/>
            <w:hideMark/>
          </w:tcPr>
          <w:p w14:paraId="7DCBA850"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2020</w:t>
            </w:r>
          </w:p>
        </w:tc>
      </w:tr>
      <w:tr w:rsidR="003A0060" w:rsidRPr="007413E8" w14:paraId="0264133C" w14:textId="77777777" w:rsidTr="007413E8">
        <w:trPr>
          <w:gridAfter w:val="1"/>
          <w:wAfter w:w="29" w:type="dxa"/>
          <w:trHeight w:val="278"/>
        </w:trPr>
        <w:tc>
          <w:tcPr>
            <w:tcW w:w="553" w:type="dxa"/>
            <w:gridSpan w:val="2"/>
            <w:tcBorders>
              <w:top w:val="nil"/>
              <w:left w:val="nil"/>
              <w:bottom w:val="nil"/>
              <w:right w:val="nil"/>
            </w:tcBorders>
            <w:shd w:val="clear" w:color="auto" w:fill="auto"/>
            <w:noWrap/>
            <w:vAlign w:val="bottom"/>
            <w:hideMark/>
          </w:tcPr>
          <w:p w14:paraId="1FE73C0B"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p>
        </w:tc>
        <w:tc>
          <w:tcPr>
            <w:tcW w:w="474" w:type="dxa"/>
            <w:gridSpan w:val="2"/>
            <w:tcBorders>
              <w:top w:val="nil"/>
              <w:left w:val="nil"/>
              <w:bottom w:val="nil"/>
              <w:right w:val="nil"/>
            </w:tcBorders>
            <w:shd w:val="clear" w:color="auto" w:fill="auto"/>
            <w:noWrap/>
            <w:vAlign w:val="bottom"/>
            <w:hideMark/>
          </w:tcPr>
          <w:p w14:paraId="04F72C98"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077" w:type="dxa"/>
            <w:tcBorders>
              <w:top w:val="nil"/>
              <w:left w:val="nil"/>
              <w:bottom w:val="nil"/>
              <w:right w:val="nil"/>
            </w:tcBorders>
            <w:shd w:val="clear" w:color="auto" w:fill="auto"/>
            <w:noWrap/>
            <w:vAlign w:val="bottom"/>
            <w:hideMark/>
          </w:tcPr>
          <w:p w14:paraId="19767858"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95" w:type="dxa"/>
            <w:gridSpan w:val="2"/>
            <w:tcBorders>
              <w:top w:val="nil"/>
              <w:left w:val="nil"/>
              <w:bottom w:val="nil"/>
              <w:right w:val="nil"/>
            </w:tcBorders>
            <w:shd w:val="clear" w:color="auto" w:fill="auto"/>
            <w:noWrap/>
            <w:vAlign w:val="bottom"/>
            <w:hideMark/>
          </w:tcPr>
          <w:p w14:paraId="70F3997D"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4C54423A"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577D819D"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04E23603"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$'000</w:t>
            </w:r>
          </w:p>
        </w:tc>
        <w:tc>
          <w:tcPr>
            <w:tcW w:w="1672" w:type="dxa"/>
            <w:gridSpan w:val="2"/>
            <w:tcBorders>
              <w:top w:val="nil"/>
              <w:left w:val="nil"/>
              <w:bottom w:val="nil"/>
              <w:right w:val="nil"/>
            </w:tcBorders>
            <w:shd w:val="clear" w:color="auto" w:fill="auto"/>
            <w:noWrap/>
            <w:vAlign w:val="bottom"/>
            <w:hideMark/>
          </w:tcPr>
          <w:p w14:paraId="753EB9A0"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$'000</w:t>
            </w:r>
          </w:p>
        </w:tc>
      </w:tr>
      <w:tr w:rsidR="003A0060" w:rsidRPr="007413E8" w14:paraId="13AEF36B" w14:textId="77777777" w:rsidTr="007413E8">
        <w:trPr>
          <w:gridAfter w:val="1"/>
          <w:wAfter w:w="29" w:type="dxa"/>
          <w:trHeight w:val="278"/>
        </w:trPr>
        <w:tc>
          <w:tcPr>
            <w:tcW w:w="2104" w:type="dxa"/>
            <w:gridSpan w:val="5"/>
            <w:tcBorders>
              <w:top w:val="nil"/>
              <w:left w:val="nil"/>
              <w:bottom w:val="nil"/>
              <w:right w:val="nil"/>
            </w:tcBorders>
            <w:shd w:val="clear" w:color="auto" w:fill="auto"/>
            <w:noWrap/>
            <w:vAlign w:val="bottom"/>
            <w:hideMark/>
          </w:tcPr>
          <w:p w14:paraId="54428BAF"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Wages and salaries</w:t>
            </w:r>
          </w:p>
        </w:tc>
        <w:tc>
          <w:tcPr>
            <w:tcW w:w="1695" w:type="dxa"/>
            <w:gridSpan w:val="2"/>
            <w:tcBorders>
              <w:top w:val="nil"/>
              <w:left w:val="nil"/>
              <w:bottom w:val="nil"/>
              <w:right w:val="nil"/>
            </w:tcBorders>
            <w:shd w:val="clear" w:color="auto" w:fill="auto"/>
            <w:noWrap/>
            <w:vAlign w:val="bottom"/>
            <w:hideMark/>
          </w:tcPr>
          <w:p w14:paraId="17F59CD5"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448E6335"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2580BB34"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569A704A"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1,307 </w:t>
            </w:r>
          </w:p>
        </w:tc>
        <w:tc>
          <w:tcPr>
            <w:tcW w:w="1672" w:type="dxa"/>
            <w:gridSpan w:val="2"/>
            <w:tcBorders>
              <w:top w:val="nil"/>
              <w:left w:val="nil"/>
              <w:bottom w:val="nil"/>
              <w:right w:val="nil"/>
            </w:tcBorders>
            <w:shd w:val="clear" w:color="auto" w:fill="auto"/>
            <w:noWrap/>
            <w:vAlign w:val="bottom"/>
            <w:hideMark/>
          </w:tcPr>
          <w:p w14:paraId="7DD29BC6"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1,246 </w:t>
            </w:r>
          </w:p>
        </w:tc>
      </w:tr>
      <w:tr w:rsidR="003A0060" w:rsidRPr="007413E8" w14:paraId="467BB21D" w14:textId="77777777" w:rsidTr="007413E8">
        <w:trPr>
          <w:gridAfter w:val="1"/>
          <w:wAfter w:w="29" w:type="dxa"/>
          <w:trHeight w:val="278"/>
        </w:trPr>
        <w:tc>
          <w:tcPr>
            <w:tcW w:w="2104" w:type="dxa"/>
            <w:gridSpan w:val="5"/>
            <w:tcBorders>
              <w:top w:val="nil"/>
              <w:left w:val="nil"/>
              <w:bottom w:val="nil"/>
              <w:right w:val="nil"/>
            </w:tcBorders>
            <w:shd w:val="clear" w:color="auto" w:fill="auto"/>
            <w:noWrap/>
            <w:vAlign w:val="bottom"/>
            <w:hideMark/>
          </w:tcPr>
          <w:p w14:paraId="39BD0658"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Superannuation:</w:t>
            </w:r>
          </w:p>
        </w:tc>
        <w:tc>
          <w:tcPr>
            <w:tcW w:w="1695" w:type="dxa"/>
            <w:gridSpan w:val="2"/>
            <w:tcBorders>
              <w:top w:val="nil"/>
              <w:left w:val="nil"/>
              <w:bottom w:val="nil"/>
              <w:right w:val="nil"/>
            </w:tcBorders>
            <w:shd w:val="clear" w:color="auto" w:fill="auto"/>
            <w:noWrap/>
            <w:vAlign w:val="bottom"/>
            <w:hideMark/>
          </w:tcPr>
          <w:p w14:paraId="23A939D5"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2E1C6E61"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13C35C74"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48BE801E"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4F45DEA8" w14:textId="77777777" w:rsidR="008624EB" w:rsidRPr="007413E8" w:rsidRDefault="008624EB" w:rsidP="008624EB">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3A0060" w:rsidRPr="007413E8" w14:paraId="7FD015B8" w14:textId="77777777" w:rsidTr="007413E8">
        <w:trPr>
          <w:gridAfter w:val="1"/>
          <w:wAfter w:w="29" w:type="dxa"/>
          <w:trHeight w:val="278"/>
        </w:trPr>
        <w:tc>
          <w:tcPr>
            <w:tcW w:w="553" w:type="dxa"/>
            <w:gridSpan w:val="2"/>
            <w:tcBorders>
              <w:top w:val="nil"/>
              <w:left w:val="nil"/>
              <w:bottom w:val="nil"/>
              <w:right w:val="nil"/>
            </w:tcBorders>
            <w:shd w:val="clear" w:color="auto" w:fill="auto"/>
            <w:noWrap/>
            <w:vAlign w:val="bottom"/>
            <w:hideMark/>
          </w:tcPr>
          <w:p w14:paraId="126CEFA2" w14:textId="77777777" w:rsidR="008624EB" w:rsidRPr="007413E8" w:rsidRDefault="008624EB" w:rsidP="008624EB">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3246" w:type="dxa"/>
            <w:gridSpan w:val="5"/>
            <w:tcBorders>
              <w:top w:val="nil"/>
              <w:left w:val="nil"/>
              <w:bottom w:val="nil"/>
              <w:right w:val="nil"/>
            </w:tcBorders>
            <w:shd w:val="clear" w:color="auto" w:fill="auto"/>
            <w:noWrap/>
            <w:vAlign w:val="bottom"/>
            <w:hideMark/>
          </w:tcPr>
          <w:p w14:paraId="7831DF4F"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Defined contribution plans</w:t>
            </w:r>
          </w:p>
        </w:tc>
        <w:tc>
          <w:tcPr>
            <w:tcW w:w="432" w:type="dxa"/>
            <w:gridSpan w:val="2"/>
            <w:tcBorders>
              <w:top w:val="nil"/>
              <w:left w:val="nil"/>
              <w:bottom w:val="nil"/>
              <w:right w:val="nil"/>
            </w:tcBorders>
            <w:shd w:val="clear" w:color="auto" w:fill="auto"/>
            <w:noWrap/>
            <w:vAlign w:val="bottom"/>
            <w:hideMark/>
          </w:tcPr>
          <w:p w14:paraId="2C50C227"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31350DBD"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5B5CCEA5"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138 </w:t>
            </w:r>
          </w:p>
        </w:tc>
        <w:tc>
          <w:tcPr>
            <w:tcW w:w="1672" w:type="dxa"/>
            <w:gridSpan w:val="2"/>
            <w:tcBorders>
              <w:top w:val="nil"/>
              <w:left w:val="nil"/>
              <w:bottom w:val="nil"/>
              <w:right w:val="nil"/>
            </w:tcBorders>
            <w:shd w:val="clear" w:color="auto" w:fill="auto"/>
            <w:noWrap/>
            <w:vAlign w:val="bottom"/>
            <w:hideMark/>
          </w:tcPr>
          <w:p w14:paraId="1270789F"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116 </w:t>
            </w:r>
          </w:p>
        </w:tc>
      </w:tr>
      <w:tr w:rsidR="003A0060" w:rsidRPr="007413E8" w14:paraId="0566E174" w14:textId="77777777" w:rsidTr="007413E8">
        <w:trPr>
          <w:gridAfter w:val="1"/>
          <w:wAfter w:w="29" w:type="dxa"/>
          <w:trHeight w:val="278"/>
        </w:trPr>
        <w:tc>
          <w:tcPr>
            <w:tcW w:w="553" w:type="dxa"/>
            <w:gridSpan w:val="2"/>
            <w:tcBorders>
              <w:top w:val="nil"/>
              <w:left w:val="nil"/>
              <w:bottom w:val="nil"/>
              <w:right w:val="nil"/>
            </w:tcBorders>
            <w:shd w:val="clear" w:color="auto" w:fill="auto"/>
            <w:noWrap/>
            <w:vAlign w:val="bottom"/>
            <w:hideMark/>
          </w:tcPr>
          <w:p w14:paraId="6CDE2941"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p>
        </w:tc>
        <w:tc>
          <w:tcPr>
            <w:tcW w:w="3246" w:type="dxa"/>
            <w:gridSpan w:val="5"/>
            <w:tcBorders>
              <w:top w:val="nil"/>
              <w:left w:val="nil"/>
              <w:bottom w:val="nil"/>
              <w:right w:val="nil"/>
            </w:tcBorders>
            <w:shd w:val="clear" w:color="auto" w:fill="auto"/>
            <w:noWrap/>
            <w:vAlign w:val="bottom"/>
            <w:hideMark/>
          </w:tcPr>
          <w:p w14:paraId="21E194BB"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Defined benefits plans</w:t>
            </w:r>
          </w:p>
        </w:tc>
        <w:tc>
          <w:tcPr>
            <w:tcW w:w="432" w:type="dxa"/>
            <w:gridSpan w:val="2"/>
            <w:tcBorders>
              <w:top w:val="nil"/>
              <w:left w:val="nil"/>
              <w:bottom w:val="nil"/>
              <w:right w:val="nil"/>
            </w:tcBorders>
            <w:shd w:val="clear" w:color="auto" w:fill="auto"/>
            <w:noWrap/>
            <w:vAlign w:val="bottom"/>
            <w:hideMark/>
          </w:tcPr>
          <w:p w14:paraId="661395FC"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186DCC66"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47473574"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89 </w:t>
            </w:r>
          </w:p>
        </w:tc>
        <w:tc>
          <w:tcPr>
            <w:tcW w:w="1672" w:type="dxa"/>
            <w:gridSpan w:val="2"/>
            <w:tcBorders>
              <w:top w:val="nil"/>
              <w:left w:val="nil"/>
              <w:bottom w:val="nil"/>
              <w:right w:val="nil"/>
            </w:tcBorders>
            <w:shd w:val="clear" w:color="auto" w:fill="auto"/>
            <w:noWrap/>
            <w:vAlign w:val="bottom"/>
            <w:hideMark/>
          </w:tcPr>
          <w:p w14:paraId="11DA7929"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93 </w:t>
            </w:r>
          </w:p>
        </w:tc>
      </w:tr>
      <w:tr w:rsidR="008624EB" w:rsidRPr="007413E8" w14:paraId="79D14FC9" w14:textId="77777777" w:rsidTr="007413E8">
        <w:trPr>
          <w:gridAfter w:val="1"/>
          <w:wAfter w:w="29" w:type="dxa"/>
          <w:trHeight w:val="278"/>
        </w:trPr>
        <w:tc>
          <w:tcPr>
            <w:tcW w:w="3799" w:type="dxa"/>
            <w:gridSpan w:val="7"/>
            <w:tcBorders>
              <w:top w:val="nil"/>
              <w:left w:val="nil"/>
              <w:bottom w:val="nil"/>
              <w:right w:val="nil"/>
            </w:tcBorders>
            <w:shd w:val="clear" w:color="auto" w:fill="auto"/>
            <w:noWrap/>
            <w:vAlign w:val="bottom"/>
            <w:hideMark/>
          </w:tcPr>
          <w:p w14:paraId="56E3E486"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Leave and other entitlements</w:t>
            </w:r>
          </w:p>
        </w:tc>
        <w:tc>
          <w:tcPr>
            <w:tcW w:w="432" w:type="dxa"/>
            <w:gridSpan w:val="2"/>
            <w:tcBorders>
              <w:top w:val="nil"/>
              <w:left w:val="nil"/>
              <w:bottom w:val="nil"/>
              <w:right w:val="nil"/>
            </w:tcBorders>
            <w:shd w:val="clear" w:color="auto" w:fill="auto"/>
            <w:noWrap/>
            <w:vAlign w:val="bottom"/>
            <w:hideMark/>
          </w:tcPr>
          <w:p w14:paraId="7FC2CA28"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6ED26CCB"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19A4A926"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112 </w:t>
            </w:r>
          </w:p>
        </w:tc>
        <w:tc>
          <w:tcPr>
            <w:tcW w:w="1672" w:type="dxa"/>
            <w:gridSpan w:val="2"/>
            <w:tcBorders>
              <w:top w:val="nil"/>
              <w:left w:val="nil"/>
              <w:bottom w:val="nil"/>
              <w:right w:val="nil"/>
            </w:tcBorders>
            <w:shd w:val="clear" w:color="auto" w:fill="auto"/>
            <w:noWrap/>
            <w:vAlign w:val="bottom"/>
            <w:hideMark/>
          </w:tcPr>
          <w:p w14:paraId="5CF9E4F4"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305 </w:t>
            </w:r>
          </w:p>
        </w:tc>
      </w:tr>
      <w:tr w:rsidR="003A0060" w:rsidRPr="007413E8" w14:paraId="56A1201A" w14:textId="77777777" w:rsidTr="007413E8">
        <w:trPr>
          <w:gridAfter w:val="1"/>
          <w:wAfter w:w="29" w:type="dxa"/>
          <w:trHeight w:val="278"/>
        </w:trPr>
        <w:tc>
          <w:tcPr>
            <w:tcW w:w="2104" w:type="dxa"/>
            <w:gridSpan w:val="5"/>
            <w:tcBorders>
              <w:top w:val="nil"/>
              <w:left w:val="nil"/>
              <w:bottom w:val="nil"/>
              <w:right w:val="nil"/>
            </w:tcBorders>
            <w:shd w:val="clear" w:color="auto" w:fill="auto"/>
            <w:noWrap/>
            <w:vAlign w:val="bottom"/>
            <w:hideMark/>
          </w:tcPr>
          <w:p w14:paraId="6DEEC87B"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Other expenses</w:t>
            </w:r>
          </w:p>
        </w:tc>
        <w:tc>
          <w:tcPr>
            <w:tcW w:w="1695" w:type="dxa"/>
            <w:gridSpan w:val="2"/>
            <w:tcBorders>
              <w:top w:val="nil"/>
              <w:left w:val="nil"/>
              <w:bottom w:val="nil"/>
              <w:right w:val="nil"/>
            </w:tcBorders>
            <w:shd w:val="clear" w:color="auto" w:fill="auto"/>
            <w:noWrap/>
            <w:vAlign w:val="bottom"/>
            <w:hideMark/>
          </w:tcPr>
          <w:p w14:paraId="7C8DF743"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6D53CAC9"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42976E31"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466B1A4D"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18 </w:t>
            </w:r>
          </w:p>
        </w:tc>
        <w:tc>
          <w:tcPr>
            <w:tcW w:w="1672" w:type="dxa"/>
            <w:gridSpan w:val="2"/>
            <w:tcBorders>
              <w:top w:val="nil"/>
              <w:left w:val="nil"/>
              <w:bottom w:val="nil"/>
              <w:right w:val="nil"/>
            </w:tcBorders>
            <w:shd w:val="clear" w:color="auto" w:fill="auto"/>
            <w:noWrap/>
            <w:vAlign w:val="bottom"/>
            <w:hideMark/>
          </w:tcPr>
          <w:p w14:paraId="15DCE746"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19 </w:t>
            </w:r>
          </w:p>
        </w:tc>
      </w:tr>
      <w:tr w:rsidR="008624EB" w:rsidRPr="007413E8" w14:paraId="57999AC1" w14:textId="77777777" w:rsidTr="007413E8">
        <w:trPr>
          <w:gridAfter w:val="1"/>
          <w:wAfter w:w="29" w:type="dxa"/>
          <w:trHeight w:val="278"/>
        </w:trPr>
        <w:tc>
          <w:tcPr>
            <w:tcW w:w="3799" w:type="dxa"/>
            <w:gridSpan w:val="7"/>
            <w:tcBorders>
              <w:top w:val="nil"/>
              <w:left w:val="nil"/>
              <w:bottom w:val="nil"/>
              <w:right w:val="nil"/>
            </w:tcBorders>
            <w:shd w:val="clear" w:color="auto" w:fill="auto"/>
            <w:noWrap/>
            <w:vAlign w:val="bottom"/>
            <w:hideMark/>
          </w:tcPr>
          <w:p w14:paraId="7E595DB5"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Total employee benefits</w:t>
            </w:r>
          </w:p>
        </w:tc>
        <w:tc>
          <w:tcPr>
            <w:tcW w:w="432" w:type="dxa"/>
            <w:gridSpan w:val="2"/>
            <w:tcBorders>
              <w:top w:val="nil"/>
              <w:left w:val="nil"/>
              <w:bottom w:val="nil"/>
              <w:right w:val="nil"/>
            </w:tcBorders>
            <w:shd w:val="clear" w:color="auto" w:fill="auto"/>
            <w:noWrap/>
            <w:vAlign w:val="bottom"/>
            <w:hideMark/>
          </w:tcPr>
          <w:p w14:paraId="456CE7E8"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7E09928F"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single" w:sz="4" w:space="0" w:color="auto"/>
              <w:left w:val="nil"/>
              <w:bottom w:val="double" w:sz="6" w:space="0" w:color="auto"/>
              <w:right w:val="nil"/>
            </w:tcBorders>
            <w:shd w:val="clear" w:color="auto" w:fill="auto"/>
            <w:noWrap/>
            <w:vAlign w:val="bottom"/>
            <w:hideMark/>
          </w:tcPr>
          <w:p w14:paraId="50486BA3"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1,664 </w:t>
            </w:r>
          </w:p>
        </w:tc>
        <w:tc>
          <w:tcPr>
            <w:tcW w:w="1672" w:type="dxa"/>
            <w:gridSpan w:val="2"/>
            <w:tcBorders>
              <w:top w:val="single" w:sz="4" w:space="0" w:color="auto"/>
              <w:left w:val="nil"/>
              <w:bottom w:val="double" w:sz="6" w:space="0" w:color="auto"/>
              <w:right w:val="nil"/>
            </w:tcBorders>
            <w:shd w:val="clear" w:color="auto" w:fill="auto"/>
            <w:noWrap/>
            <w:vAlign w:val="bottom"/>
            <w:hideMark/>
          </w:tcPr>
          <w:p w14:paraId="05563771"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1,779 </w:t>
            </w:r>
          </w:p>
        </w:tc>
      </w:tr>
      <w:tr w:rsidR="003A0060" w:rsidRPr="007413E8" w14:paraId="73F0DA27" w14:textId="77777777" w:rsidTr="007413E8">
        <w:trPr>
          <w:gridAfter w:val="1"/>
          <w:wAfter w:w="29" w:type="dxa"/>
          <w:trHeight w:val="278"/>
        </w:trPr>
        <w:tc>
          <w:tcPr>
            <w:tcW w:w="553" w:type="dxa"/>
            <w:gridSpan w:val="2"/>
            <w:tcBorders>
              <w:top w:val="nil"/>
              <w:left w:val="nil"/>
              <w:bottom w:val="nil"/>
              <w:right w:val="nil"/>
            </w:tcBorders>
            <w:shd w:val="clear" w:color="auto" w:fill="auto"/>
            <w:noWrap/>
            <w:vAlign w:val="bottom"/>
            <w:hideMark/>
          </w:tcPr>
          <w:p w14:paraId="3AD2BA80"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p>
        </w:tc>
        <w:tc>
          <w:tcPr>
            <w:tcW w:w="474" w:type="dxa"/>
            <w:gridSpan w:val="2"/>
            <w:tcBorders>
              <w:top w:val="nil"/>
              <w:left w:val="nil"/>
              <w:bottom w:val="nil"/>
              <w:right w:val="nil"/>
            </w:tcBorders>
            <w:shd w:val="clear" w:color="auto" w:fill="auto"/>
            <w:noWrap/>
            <w:vAlign w:val="bottom"/>
            <w:hideMark/>
          </w:tcPr>
          <w:p w14:paraId="414998EA"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077" w:type="dxa"/>
            <w:tcBorders>
              <w:top w:val="nil"/>
              <w:left w:val="nil"/>
              <w:bottom w:val="nil"/>
              <w:right w:val="nil"/>
            </w:tcBorders>
            <w:shd w:val="clear" w:color="auto" w:fill="auto"/>
            <w:noWrap/>
            <w:vAlign w:val="bottom"/>
            <w:hideMark/>
          </w:tcPr>
          <w:p w14:paraId="3F7C2FBC"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95" w:type="dxa"/>
            <w:gridSpan w:val="2"/>
            <w:tcBorders>
              <w:top w:val="nil"/>
              <w:left w:val="nil"/>
              <w:bottom w:val="nil"/>
              <w:right w:val="nil"/>
            </w:tcBorders>
            <w:shd w:val="clear" w:color="auto" w:fill="auto"/>
            <w:noWrap/>
            <w:vAlign w:val="bottom"/>
            <w:hideMark/>
          </w:tcPr>
          <w:p w14:paraId="1A401A43"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283C4373"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2AF454B7"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7A62C452"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3A1287CF" w14:textId="77777777" w:rsidR="008624EB" w:rsidRPr="007413E8" w:rsidRDefault="008624EB" w:rsidP="008624EB">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8624EB" w:rsidRPr="007413E8" w14:paraId="37EC000E" w14:textId="77777777" w:rsidTr="00686865">
        <w:trPr>
          <w:gridAfter w:val="1"/>
          <w:wAfter w:w="29" w:type="dxa"/>
          <w:trHeight w:val="641"/>
        </w:trPr>
        <w:tc>
          <w:tcPr>
            <w:tcW w:w="9469" w:type="dxa"/>
            <w:gridSpan w:val="15"/>
            <w:tcBorders>
              <w:top w:val="single" w:sz="4" w:space="0" w:color="auto"/>
              <w:left w:val="single" w:sz="4" w:space="0" w:color="auto"/>
              <w:bottom w:val="single" w:sz="4" w:space="0" w:color="auto"/>
              <w:right w:val="single" w:sz="4" w:space="0" w:color="000000"/>
            </w:tcBorders>
            <w:shd w:val="clear" w:color="auto" w:fill="auto"/>
            <w:hideMark/>
          </w:tcPr>
          <w:p w14:paraId="79EDEEB8"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b/>
                <w:bCs/>
                <w:color w:val="000000"/>
                <w:sz w:val="18"/>
                <w:szCs w:val="20"/>
                <w:lang w:val="en-AU" w:eastAsia="en-AU" w:bidi="ar-SA"/>
              </w:rPr>
              <w:t>Accounting Policy</w:t>
            </w:r>
            <w:r w:rsidRPr="007413E8">
              <w:rPr>
                <w:rFonts w:eastAsia="Times New Roman" w:cs="Arial"/>
                <w:color w:val="000000"/>
                <w:sz w:val="18"/>
                <w:szCs w:val="20"/>
                <w:lang w:val="en-AU" w:eastAsia="en-AU" w:bidi="ar-SA"/>
              </w:rPr>
              <w:br/>
              <w:t>Accounting Policies for employee related expenses are contained at Note 6.</w:t>
            </w:r>
          </w:p>
        </w:tc>
      </w:tr>
      <w:tr w:rsidR="003A0060" w:rsidRPr="007413E8" w14:paraId="6AADD1A0" w14:textId="77777777" w:rsidTr="007413E8">
        <w:trPr>
          <w:gridAfter w:val="1"/>
          <w:wAfter w:w="29" w:type="dxa"/>
          <w:trHeight w:val="278"/>
        </w:trPr>
        <w:tc>
          <w:tcPr>
            <w:tcW w:w="2104" w:type="dxa"/>
            <w:gridSpan w:val="5"/>
            <w:tcBorders>
              <w:top w:val="nil"/>
              <w:left w:val="nil"/>
              <w:bottom w:val="nil"/>
              <w:right w:val="nil"/>
            </w:tcBorders>
            <w:shd w:val="clear" w:color="auto" w:fill="auto"/>
            <w:noWrap/>
            <w:vAlign w:val="bottom"/>
            <w:hideMark/>
          </w:tcPr>
          <w:p w14:paraId="2CB3A9B7"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3.1B: Suppliers</w:t>
            </w:r>
          </w:p>
        </w:tc>
        <w:tc>
          <w:tcPr>
            <w:tcW w:w="1695" w:type="dxa"/>
            <w:gridSpan w:val="2"/>
            <w:tcBorders>
              <w:top w:val="nil"/>
              <w:left w:val="nil"/>
              <w:bottom w:val="nil"/>
              <w:right w:val="nil"/>
            </w:tcBorders>
            <w:shd w:val="clear" w:color="auto" w:fill="auto"/>
            <w:noWrap/>
            <w:vAlign w:val="bottom"/>
            <w:hideMark/>
          </w:tcPr>
          <w:p w14:paraId="03828F86"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42C8CA71"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2C0B24D2"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429068FA"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39180CBF" w14:textId="77777777" w:rsidR="008624EB" w:rsidRPr="007413E8" w:rsidRDefault="008624EB" w:rsidP="008624EB">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3A0060" w:rsidRPr="007413E8" w14:paraId="41618B2D" w14:textId="77777777" w:rsidTr="007413E8">
        <w:trPr>
          <w:gridAfter w:val="1"/>
          <w:wAfter w:w="29" w:type="dxa"/>
          <w:trHeight w:val="278"/>
        </w:trPr>
        <w:tc>
          <w:tcPr>
            <w:tcW w:w="553" w:type="dxa"/>
            <w:gridSpan w:val="2"/>
            <w:tcBorders>
              <w:top w:val="single" w:sz="4" w:space="0" w:color="auto"/>
              <w:left w:val="nil"/>
              <w:bottom w:val="single" w:sz="4" w:space="0" w:color="auto"/>
              <w:right w:val="nil"/>
            </w:tcBorders>
            <w:shd w:val="clear" w:color="auto" w:fill="auto"/>
            <w:noWrap/>
            <w:vAlign w:val="bottom"/>
            <w:hideMark/>
          </w:tcPr>
          <w:p w14:paraId="294FE9F4"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474" w:type="dxa"/>
            <w:gridSpan w:val="2"/>
            <w:tcBorders>
              <w:top w:val="single" w:sz="4" w:space="0" w:color="auto"/>
              <w:left w:val="nil"/>
              <w:bottom w:val="single" w:sz="4" w:space="0" w:color="auto"/>
              <w:right w:val="nil"/>
            </w:tcBorders>
            <w:shd w:val="clear" w:color="auto" w:fill="auto"/>
            <w:noWrap/>
            <w:vAlign w:val="bottom"/>
            <w:hideMark/>
          </w:tcPr>
          <w:p w14:paraId="79CEEEA8"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077" w:type="dxa"/>
            <w:tcBorders>
              <w:top w:val="single" w:sz="4" w:space="0" w:color="auto"/>
              <w:left w:val="nil"/>
              <w:bottom w:val="single" w:sz="4" w:space="0" w:color="auto"/>
              <w:right w:val="nil"/>
            </w:tcBorders>
            <w:shd w:val="clear" w:color="auto" w:fill="auto"/>
            <w:noWrap/>
            <w:vAlign w:val="bottom"/>
            <w:hideMark/>
          </w:tcPr>
          <w:p w14:paraId="12A6AC01"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695" w:type="dxa"/>
            <w:gridSpan w:val="2"/>
            <w:tcBorders>
              <w:top w:val="single" w:sz="4" w:space="0" w:color="auto"/>
              <w:left w:val="nil"/>
              <w:bottom w:val="single" w:sz="4" w:space="0" w:color="auto"/>
              <w:right w:val="nil"/>
            </w:tcBorders>
            <w:shd w:val="clear" w:color="auto" w:fill="auto"/>
            <w:noWrap/>
            <w:vAlign w:val="bottom"/>
            <w:hideMark/>
          </w:tcPr>
          <w:p w14:paraId="1F215757"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432" w:type="dxa"/>
            <w:gridSpan w:val="2"/>
            <w:tcBorders>
              <w:top w:val="single" w:sz="4" w:space="0" w:color="auto"/>
              <w:left w:val="nil"/>
              <w:bottom w:val="single" w:sz="4" w:space="0" w:color="auto"/>
              <w:right w:val="nil"/>
            </w:tcBorders>
            <w:shd w:val="clear" w:color="auto" w:fill="auto"/>
            <w:noWrap/>
            <w:vAlign w:val="bottom"/>
            <w:hideMark/>
          </w:tcPr>
          <w:p w14:paraId="5D206830"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741" w:type="dxa"/>
            <w:gridSpan w:val="3"/>
            <w:tcBorders>
              <w:top w:val="single" w:sz="4" w:space="0" w:color="auto"/>
              <w:left w:val="nil"/>
              <w:bottom w:val="single" w:sz="4" w:space="0" w:color="auto"/>
              <w:right w:val="nil"/>
            </w:tcBorders>
            <w:shd w:val="clear" w:color="auto" w:fill="auto"/>
            <w:noWrap/>
            <w:vAlign w:val="bottom"/>
            <w:hideMark/>
          </w:tcPr>
          <w:p w14:paraId="3F49F37F"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825" w:type="dxa"/>
            <w:tcBorders>
              <w:top w:val="single" w:sz="4" w:space="0" w:color="auto"/>
              <w:left w:val="nil"/>
              <w:bottom w:val="single" w:sz="4" w:space="0" w:color="auto"/>
              <w:right w:val="nil"/>
            </w:tcBorders>
            <w:shd w:val="clear" w:color="auto" w:fill="auto"/>
            <w:noWrap/>
            <w:vAlign w:val="bottom"/>
            <w:hideMark/>
          </w:tcPr>
          <w:p w14:paraId="130F24DC"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2021</w:t>
            </w:r>
          </w:p>
        </w:tc>
        <w:tc>
          <w:tcPr>
            <w:tcW w:w="1672" w:type="dxa"/>
            <w:gridSpan w:val="2"/>
            <w:tcBorders>
              <w:top w:val="single" w:sz="4" w:space="0" w:color="auto"/>
              <w:left w:val="nil"/>
              <w:bottom w:val="single" w:sz="4" w:space="0" w:color="auto"/>
              <w:right w:val="nil"/>
            </w:tcBorders>
            <w:shd w:val="clear" w:color="auto" w:fill="auto"/>
            <w:noWrap/>
            <w:vAlign w:val="bottom"/>
            <w:hideMark/>
          </w:tcPr>
          <w:p w14:paraId="4705B79B"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2020</w:t>
            </w:r>
          </w:p>
        </w:tc>
      </w:tr>
      <w:tr w:rsidR="003A0060" w:rsidRPr="007413E8" w14:paraId="146354FB" w14:textId="77777777" w:rsidTr="007413E8">
        <w:trPr>
          <w:gridAfter w:val="1"/>
          <w:wAfter w:w="29" w:type="dxa"/>
          <w:trHeight w:val="278"/>
        </w:trPr>
        <w:tc>
          <w:tcPr>
            <w:tcW w:w="553" w:type="dxa"/>
            <w:gridSpan w:val="2"/>
            <w:tcBorders>
              <w:top w:val="nil"/>
              <w:left w:val="nil"/>
              <w:bottom w:val="nil"/>
              <w:right w:val="nil"/>
            </w:tcBorders>
            <w:shd w:val="clear" w:color="auto" w:fill="auto"/>
            <w:noWrap/>
            <w:vAlign w:val="bottom"/>
            <w:hideMark/>
          </w:tcPr>
          <w:p w14:paraId="56251D54"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p>
        </w:tc>
        <w:tc>
          <w:tcPr>
            <w:tcW w:w="474" w:type="dxa"/>
            <w:gridSpan w:val="2"/>
            <w:tcBorders>
              <w:top w:val="nil"/>
              <w:left w:val="nil"/>
              <w:bottom w:val="nil"/>
              <w:right w:val="nil"/>
            </w:tcBorders>
            <w:shd w:val="clear" w:color="auto" w:fill="auto"/>
            <w:noWrap/>
            <w:vAlign w:val="bottom"/>
            <w:hideMark/>
          </w:tcPr>
          <w:p w14:paraId="68E31381"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077" w:type="dxa"/>
            <w:tcBorders>
              <w:top w:val="nil"/>
              <w:left w:val="nil"/>
              <w:bottom w:val="nil"/>
              <w:right w:val="nil"/>
            </w:tcBorders>
            <w:shd w:val="clear" w:color="auto" w:fill="auto"/>
            <w:noWrap/>
            <w:vAlign w:val="bottom"/>
            <w:hideMark/>
          </w:tcPr>
          <w:p w14:paraId="6A701C98"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95" w:type="dxa"/>
            <w:gridSpan w:val="2"/>
            <w:tcBorders>
              <w:top w:val="nil"/>
              <w:left w:val="nil"/>
              <w:bottom w:val="nil"/>
              <w:right w:val="nil"/>
            </w:tcBorders>
            <w:shd w:val="clear" w:color="auto" w:fill="auto"/>
            <w:noWrap/>
            <w:vAlign w:val="bottom"/>
            <w:hideMark/>
          </w:tcPr>
          <w:p w14:paraId="6A05E02A"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7E758924"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7E1B1AC4"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70DED899"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$'000</w:t>
            </w:r>
          </w:p>
        </w:tc>
        <w:tc>
          <w:tcPr>
            <w:tcW w:w="1672" w:type="dxa"/>
            <w:gridSpan w:val="2"/>
            <w:tcBorders>
              <w:top w:val="nil"/>
              <w:left w:val="nil"/>
              <w:bottom w:val="nil"/>
              <w:right w:val="nil"/>
            </w:tcBorders>
            <w:shd w:val="clear" w:color="auto" w:fill="auto"/>
            <w:noWrap/>
            <w:vAlign w:val="bottom"/>
            <w:hideMark/>
          </w:tcPr>
          <w:p w14:paraId="3028481D"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$'000</w:t>
            </w:r>
          </w:p>
        </w:tc>
      </w:tr>
      <w:tr w:rsidR="008624EB" w:rsidRPr="007413E8" w14:paraId="38FED080" w14:textId="77777777" w:rsidTr="007413E8">
        <w:trPr>
          <w:gridAfter w:val="1"/>
          <w:wAfter w:w="29" w:type="dxa"/>
          <w:trHeight w:val="278"/>
        </w:trPr>
        <w:tc>
          <w:tcPr>
            <w:tcW w:w="3799" w:type="dxa"/>
            <w:gridSpan w:val="7"/>
            <w:tcBorders>
              <w:top w:val="nil"/>
              <w:left w:val="nil"/>
              <w:bottom w:val="nil"/>
              <w:right w:val="nil"/>
            </w:tcBorders>
            <w:shd w:val="clear" w:color="auto" w:fill="auto"/>
            <w:noWrap/>
            <w:vAlign w:val="bottom"/>
            <w:hideMark/>
          </w:tcPr>
          <w:p w14:paraId="41BFEFDC"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Goods and services supplied or rendered</w:t>
            </w:r>
          </w:p>
        </w:tc>
        <w:tc>
          <w:tcPr>
            <w:tcW w:w="432" w:type="dxa"/>
            <w:gridSpan w:val="2"/>
            <w:tcBorders>
              <w:top w:val="nil"/>
              <w:left w:val="nil"/>
              <w:bottom w:val="nil"/>
              <w:right w:val="nil"/>
            </w:tcBorders>
            <w:shd w:val="clear" w:color="auto" w:fill="auto"/>
            <w:noWrap/>
            <w:vAlign w:val="bottom"/>
            <w:hideMark/>
          </w:tcPr>
          <w:p w14:paraId="7B619A1E"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6A6270E0"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5D912481"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24324E9E" w14:textId="77777777" w:rsidR="008624EB" w:rsidRPr="007413E8" w:rsidRDefault="008624EB" w:rsidP="008624EB">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3A0060" w:rsidRPr="007413E8" w14:paraId="3835517C" w14:textId="77777777" w:rsidTr="007413E8">
        <w:trPr>
          <w:gridAfter w:val="1"/>
          <w:wAfter w:w="29" w:type="dxa"/>
          <w:trHeight w:val="278"/>
        </w:trPr>
        <w:tc>
          <w:tcPr>
            <w:tcW w:w="2104" w:type="dxa"/>
            <w:gridSpan w:val="5"/>
            <w:tcBorders>
              <w:top w:val="nil"/>
              <w:left w:val="nil"/>
              <w:bottom w:val="nil"/>
              <w:right w:val="nil"/>
            </w:tcBorders>
            <w:shd w:val="clear" w:color="auto" w:fill="auto"/>
            <w:noWrap/>
            <w:vAlign w:val="bottom"/>
            <w:hideMark/>
          </w:tcPr>
          <w:p w14:paraId="229194D2"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Consultants</w:t>
            </w:r>
          </w:p>
        </w:tc>
        <w:tc>
          <w:tcPr>
            <w:tcW w:w="1695" w:type="dxa"/>
            <w:gridSpan w:val="2"/>
            <w:tcBorders>
              <w:top w:val="nil"/>
              <w:left w:val="nil"/>
              <w:bottom w:val="nil"/>
              <w:right w:val="nil"/>
            </w:tcBorders>
            <w:shd w:val="clear" w:color="auto" w:fill="auto"/>
            <w:noWrap/>
            <w:vAlign w:val="bottom"/>
            <w:hideMark/>
          </w:tcPr>
          <w:p w14:paraId="4606F95B"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1498F353"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4ABB73C5"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14552463"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254 </w:t>
            </w:r>
          </w:p>
        </w:tc>
        <w:tc>
          <w:tcPr>
            <w:tcW w:w="1672" w:type="dxa"/>
            <w:gridSpan w:val="2"/>
            <w:tcBorders>
              <w:top w:val="nil"/>
              <w:left w:val="nil"/>
              <w:bottom w:val="nil"/>
              <w:right w:val="nil"/>
            </w:tcBorders>
            <w:shd w:val="clear" w:color="auto" w:fill="auto"/>
            <w:noWrap/>
            <w:vAlign w:val="bottom"/>
            <w:hideMark/>
          </w:tcPr>
          <w:p w14:paraId="216198F2"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72 </w:t>
            </w:r>
          </w:p>
        </w:tc>
      </w:tr>
      <w:tr w:rsidR="003A0060" w:rsidRPr="007413E8" w14:paraId="7EC9449E" w14:textId="77777777" w:rsidTr="007413E8">
        <w:trPr>
          <w:gridAfter w:val="1"/>
          <w:wAfter w:w="29" w:type="dxa"/>
          <w:trHeight w:val="278"/>
        </w:trPr>
        <w:tc>
          <w:tcPr>
            <w:tcW w:w="2104" w:type="dxa"/>
            <w:gridSpan w:val="5"/>
            <w:tcBorders>
              <w:top w:val="nil"/>
              <w:left w:val="nil"/>
              <w:bottom w:val="nil"/>
              <w:right w:val="nil"/>
            </w:tcBorders>
            <w:shd w:val="clear" w:color="auto" w:fill="auto"/>
            <w:noWrap/>
            <w:vAlign w:val="bottom"/>
            <w:hideMark/>
          </w:tcPr>
          <w:p w14:paraId="7083C627"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Contractors</w:t>
            </w:r>
          </w:p>
        </w:tc>
        <w:tc>
          <w:tcPr>
            <w:tcW w:w="1695" w:type="dxa"/>
            <w:gridSpan w:val="2"/>
            <w:tcBorders>
              <w:top w:val="nil"/>
              <w:left w:val="nil"/>
              <w:bottom w:val="nil"/>
              <w:right w:val="nil"/>
            </w:tcBorders>
            <w:shd w:val="clear" w:color="auto" w:fill="auto"/>
            <w:noWrap/>
            <w:vAlign w:val="bottom"/>
            <w:hideMark/>
          </w:tcPr>
          <w:p w14:paraId="0A55CAA5"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184BD4D1"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3030043C"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3D1F2F04"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126 </w:t>
            </w:r>
          </w:p>
        </w:tc>
        <w:tc>
          <w:tcPr>
            <w:tcW w:w="1672" w:type="dxa"/>
            <w:gridSpan w:val="2"/>
            <w:tcBorders>
              <w:top w:val="nil"/>
              <w:left w:val="nil"/>
              <w:bottom w:val="nil"/>
              <w:right w:val="nil"/>
            </w:tcBorders>
            <w:shd w:val="clear" w:color="auto" w:fill="auto"/>
            <w:noWrap/>
            <w:vAlign w:val="bottom"/>
            <w:hideMark/>
          </w:tcPr>
          <w:p w14:paraId="705B6F49"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82 </w:t>
            </w:r>
          </w:p>
        </w:tc>
      </w:tr>
      <w:tr w:rsidR="003A0060" w:rsidRPr="007413E8" w14:paraId="220FF0CC" w14:textId="77777777" w:rsidTr="007413E8">
        <w:trPr>
          <w:gridAfter w:val="1"/>
          <w:wAfter w:w="29" w:type="dxa"/>
          <w:trHeight w:val="278"/>
        </w:trPr>
        <w:tc>
          <w:tcPr>
            <w:tcW w:w="2104" w:type="dxa"/>
            <w:gridSpan w:val="5"/>
            <w:tcBorders>
              <w:top w:val="nil"/>
              <w:left w:val="nil"/>
              <w:bottom w:val="nil"/>
              <w:right w:val="nil"/>
            </w:tcBorders>
            <w:shd w:val="clear" w:color="auto" w:fill="auto"/>
            <w:noWrap/>
            <w:vAlign w:val="bottom"/>
            <w:hideMark/>
          </w:tcPr>
          <w:p w14:paraId="0A5A6068"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Audit services</w:t>
            </w:r>
          </w:p>
        </w:tc>
        <w:tc>
          <w:tcPr>
            <w:tcW w:w="1695" w:type="dxa"/>
            <w:gridSpan w:val="2"/>
            <w:tcBorders>
              <w:top w:val="nil"/>
              <w:left w:val="nil"/>
              <w:bottom w:val="nil"/>
              <w:right w:val="nil"/>
            </w:tcBorders>
            <w:shd w:val="clear" w:color="auto" w:fill="auto"/>
            <w:noWrap/>
            <w:vAlign w:val="bottom"/>
            <w:hideMark/>
          </w:tcPr>
          <w:p w14:paraId="483124C3"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205C2269"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09A0DA42"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7AE1CDB8"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62 </w:t>
            </w:r>
          </w:p>
        </w:tc>
        <w:tc>
          <w:tcPr>
            <w:tcW w:w="1672" w:type="dxa"/>
            <w:gridSpan w:val="2"/>
            <w:tcBorders>
              <w:top w:val="nil"/>
              <w:left w:val="nil"/>
              <w:bottom w:val="nil"/>
              <w:right w:val="nil"/>
            </w:tcBorders>
            <w:shd w:val="clear" w:color="auto" w:fill="auto"/>
            <w:noWrap/>
            <w:vAlign w:val="bottom"/>
            <w:hideMark/>
          </w:tcPr>
          <w:p w14:paraId="439E1171"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62 </w:t>
            </w:r>
          </w:p>
        </w:tc>
      </w:tr>
      <w:tr w:rsidR="003A0060" w:rsidRPr="007413E8" w14:paraId="74700EC3" w14:textId="77777777" w:rsidTr="007413E8">
        <w:trPr>
          <w:gridAfter w:val="1"/>
          <w:wAfter w:w="29" w:type="dxa"/>
          <w:trHeight w:val="278"/>
        </w:trPr>
        <w:tc>
          <w:tcPr>
            <w:tcW w:w="1027" w:type="dxa"/>
            <w:gridSpan w:val="4"/>
            <w:tcBorders>
              <w:top w:val="nil"/>
              <w:left w:val="nil"/>
              <w:bottom w:val="nil"/>
              <w:right w:val="nil"/>
            </w:tcBorders>
            <w:shd w:val="clear" w:color="auto" w:fill="auto"/>
            <w:noWrap/>
            <w:vAlign w:val="bottom"/>
            <w:hideMark/>
          </w:tcPr>
          <w:p w14:paraId="5895864B"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Travel</w:t>
            </w:r>
          </w:p>
        </w:tc>
        <w:tc>
          <w:tcPr>
            <w:tcW w:w="1077" w:type="dxa"/>
            <w:tcBorders>
              <w:top w:val="nil"/>
              <w:left w:val="nil"/>
              <w:bottom w:val="nil"/>
              <w:right w:val="nil"/>
            </w:tcBorders>
            <w:shd w:val="clear" w:color="auto" w:fill="auto"/>
            <w:noWrap/>
            <w:vAlign w:val="bottom"/>
            <w:hideMark/>
          </w:tcPr>
          <w:p w14:paraId="7B4DD052"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p>
        </w:tc>
        <w:tc>
          <w:tcPr>
            <w:tcW w:w="1695" w:type="dxa"/>
            <w:gridSpan w:val="2"/>
            <w:tcBorders>
              <w:top w:val="nil"/>
              <w:left w:val="nil"/>
              <w:bottom w:val="nil"/>
              <w:right w:val="nil"/>
            </w:tcBorders>
            <w:shd w:val="clear" w:color="auto" w:fill="auto"/>
            <w:noWrap/>
            <w:vAlign w:val="bottom"/>
            <w:hideMark/>
          </w:tcPr>
          <w:p w14:paraId="733DDB43"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271194C0"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68844384"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351F20E1"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25 </w:t>
            </w:r>
          </w:p>
        </w:tc>
        <w:tc>
          <w:tcPr>
            <w:tcW w:w="1672" w:type="dxa"/>
            <w:gridSpan w:val="2"/>
            <w:tcBorders>
              <w:top w:val="nil"/>
              <w:left w:val="nil"/>
              <w:bottom w:val="nil"/>
              <w:right w:val="nil"/>
            </w:tcBorders>
            <w:shd w:val="clear" w:color="auto" w:fill="auto"/>
            <w:noWrap/>
            <w:vAlign w:val="bottom"/>
            <w:hideMark/>
          </w:tcPr>
          <w:p w14:paraId="063D303C"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51 </w:t>
            </w:r>
          </w:p>
        </w:tc>
      </w:tr>
      <w:tr w:rsidR="008624EB" w:rsidRPr="007413E8" w14:paraId="7CC8994C" w14:textId="77777777" w:rsidTr="007413E8">
        <w:trPr>
          <w:gridAfter w:val="1"/>
          <w:wAfter w:w="29" w:type="dxa"/>
          <w:trHeight w:val="278"/>
        </w:trPr>
        <w:tc>
          <w:tcPr>
            <w:tcW w:w="3799" w:type="dxa"/>
            <w:gridSpan w:val="7"/>
            <w:tcBorders>
              <w:top w:val="nil"/>
              <w:left w:val="nil"/>
              <w:bottom w:val="nil"/>
              <w:right w:val="nil"/>
            </w:tcBorders>
            <w:shd w:val="clear" w:color="auto" w:fill="auto"/>
            <w:noWrap/>
            <w:vAlign w:val="bottom"/>
            <w:hideMark/>
          </w:tcPr>
          <w:p w14:paraId="09F34C0C"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Administrative services under MoU</w:t>
            </w:r>
          </w:p>
        </w:tc>
        <w:tc>
          <w:tcPr>
            <w:tcW w:w="432" w:type="dxa"/>
            <w:gridSpan w:val="2"/>
            <w:tcBorders>
              <w:top w:val="nil"/>
              <w:left w:val="nil"/>
              <w:bottom w:val="nil"/>
              <w:right w:val="nil"/>
            </w:tcBorders>
            <w:shd w:val="clear" w:color="auto" w:fill="auto"/>
            <w:noWrap/>
            <w:vAlign w:val="bottom"/>
            <w:hideMark/>
          </w:tcPr>
          <w:p w14:paraId="55B92FEA"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3C700FC1"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32194099"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116 </w:t>
            </w:r>
          </w:p>
        </w:tc>
        <w:tc>
          <w:tcPr>
            <w:tcW w:w="1672" w:type="dxa"/>
            <w:gridSpan w:val="2"/>
            <w:tcBorders>
              <w:top w:val="nil"/>
              <w:left w:val="nil"/>
              <w:bottom w:val="nil"/>
              <w:right w:val="nil"/>
            </w:tcBorders>
            <w:shd w:val="clear" w:color="auto" w:fill="auto"/>
            <w:noWrap/>
            <w:vAlign w:val="bottom"/>
            <w:hideMark/>
          </w:tcPr>
          <w:p w14:paraId="0DCFED20"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115 </w:t>
            </w:r>
          </w:p>
        </w:tc>
      </w:tr>
      <w:tr w:rsidR="008624EB" w:rsidRPr="007413E8" w14:paraId="530EB3FE" w14:textId="77777777" w:rsidTr="007413E8">
        <w:trPr>
          <w:gridAfter w:val="1"/>
          <w:wAfter w:w="29" w:type="dxa"/>
          <w:trHeight w:val="278"/>
        </w:trPr>
        <w:tc>
          <w:tcPr>
            <w:tcW w:w="3799" w:type="dxa"/>
            <w:gridSpan w:val="7"/>
            <w:tcBorders>
              <w:top w:val="nil"/>
              <w:left w:val="nil"/>
              <w:bottom w:val="nil"/>
              <w:right w:val="nil"/>
            </w:tcBorders>
            <w:shd w:val="clear" w:color="auto" w:fill="auto"/>
            <w:noWrap/>
            <w:vAlign w:val="bottom"/>
            <w:hideMark/>
          </w:tcPr>
          <w:p w14:paraId="36ADED0D"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Staffing &amp; recruitment expenses</w:t>
            </w:r>
          </w:p>
        </w:tc>
        <w:tc>
          <w:tcPr>
            <w:tcW w:w="432" w:type="dxa"/>
            <w:gridSpan w:val="2"/>
            <w:tcBorders>
              <w:top w:val="nil"/>
              <w:left w:val="nil"/>
              <w:bottom w:val="nil"/>
              <w:right w:val="nil"/>
            </w:tcBorders>
            <w:shd w:val="clear" w:color="auto" w:fill="auto"/>
            <w:noWrap/>
            <w:vAlign w:val="bottom"/>
            <w:hideMark/>
          </w:tcPr>
          <w:p w14:paraId="496BC9B0"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47254718"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7C253B9B"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39 </w:t>
            </w:r>
          </w:p>
        </w:tc>
        <w:tc>
          <w:tcPr>
            <w:tcW w:w="1672" w:type="dxa"/>
            <w:gridSpan w:val="2"/>
            <w:tcBorders>
              <w:top w:val="nil"/>
              <w:left w:val="nil"/>
              <w:bottom w:val="nil"/>
              <w:right w:val="nil"/>
            </w:tcBorders>
            <w:shd w:val="clear" w:color="auto" w:fill="auto"/>
            <w:noWrap/>
            <w:vAlign w:val="bottom"/>
            <w:hideMark/>
          </w:tcPr>
          <w:p w14:paraId="3B6CABFC"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13 </w:t>
            </w:r>
          </w:p>
        </w:tc>
      </w:tr>
      <w:tr w:rsidR="008624EB" w:rsidRPr="007413E8" w14:paraId="2EFB1CE5" w14:textId="77777777" w:rsidTr="007413E8">
        <w:trPr>
          <w:gridAfter w:val="1"/>
          <w:wAfter w:w="29" w:type="dxa"/>
          <w:trHeight w:val="278"/>
        </w:trPr>
        <w:tc>
          <w:tcPr>
            <w:tcW w:w="3799" w:type="dxa"/>
            <w:gridSpan w:val="7"/>
            <w:tcBorders>
              <w:top w:val="nil"/>
              <w:left w:val="nil"/>
              <w:bottom w:val="nil"/>
              <w:right w:val="nil"/>
            </w:tcBorders>
            <w:shd w:val="clear" w:color="auto" w:fill="auto"/>
            <w:noWrap/>
            <w:vAlign w:val="bottom"/>
            <w:hideMark/>
          </w:tcPr>
          <w:p w14:paraId="761C021E"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Property and related expenses</w:t>
            </w:r>
          </w:p>
        </w:tc>
        <w:tc>
          <w:tcPr>
            <w:tcW w:w="432" w:type="dxa"/>
            <w:gridSpan w:val="2"/>
            <w:tcBorders>
              <w:top w:val="nil"/>
              <w:left w:val="nil"/>
              <w:bottom w:val="nil"/>
              <w:right w:val="nil"/>
            </w:tcBorders>
            <w:shd w:val="clear" w:color="auto" w:fill="auto"/>
            <w:noWrap/>
            <w:vAlign w:val="bottom"/>
            <w:hideMark/>
          </w:tcPr>
          <w:p w14:paraId="2B8A39DA"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70DA2AE5"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7CAC9710"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124 </w:t>
            </w:r>
          </w:p>
        </w:tc>
        <w:tc>
          <w:tcPr>
            <w:tcW w:w="1672" w:type="dxa"/>
            <w:gridSpan w:val="2"/>
            <w:tcBorders>
              <w:top w:val="nil"/>
              <w:left w:val="nil"/>
              <w:bottom w:val="nil"/>
              <w:right w:val="nil"/>
            </w:tcBorders>
            <w:shd w:val="clear" w:color="auto" w:fill="auto"/>
            <w:noWrap/>
            <w:vAlign w:val="bottom"/>
            <w:hideMark/>
          </w:tcPr>
          <w:p w14:paraId="042C3508"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174 </w:t>
            </w:r>
          </w:p>
        </w:tc>
      </w:tr>
      <w:tr w:rsidR="003A0060" w:rsidRPr="007413E8" w14:paraId="12BFEC95" w14:textId="77777777" w:rsidTr="007413E8">
        <w:trPr>
          <w:gridAfter w:val="1"/>
          <w:wAfter w:w="29" w:type="dxa"/>
          <w:trHeight w:val="278"/>
        </w:trPr>
        <w:tc>
          <w:tcPr>
            <w:tcW w:w="2104" w:type="dxa"/>
            <w:gridSpan w:val="5"/>
            <w:tcBorders>
              <w:top w:val="nil"/>
              <w:left w:val="nil"/>
              <w:bottom w:val="nil"/>
              <w:right w:val="nil"/>
            </w:tcBorders>
            <w:shd w:val="clear" w:color="auto" w:fill="auto"/>
            <w:noWrap/>
            <w:vAlign w:val="bottom"/>
            <w:hideMark/>
          </w:tcPr>
          <w:p w14:paraId="72903E60"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Sitting fees</w:t>
            </w:r>
          </w:p>
        </w:tc>
        <w:tc>
          <w:tcPr>
            <w:tcW w:w="1695" w:type="dxa"/>
            <w:gridSpan w:val="2"/>
            <w:tcBorders>
              <w:top w:val="nil"/>
              <w:left w:val="nil"/>
              <w:bottom w:val="nil"/>
              <w:right w:val="nil"/>
            </w:tcBorders>
            <w:shd w:val="clear" w:color="auto" w:fill="auto"/>
            <w:noWrap/>
            <w:vAlign w:val="bottom"/>
            <w:hideMark/>
          </w:tcPr>
          <w:p w14:paraId="22B5EA21"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37E3B434"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3584FBEB"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49C135B8"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 - </w:t>
            </w:r>
          </w:p>
        </w:tc>
        <w:tc>
          <w:tcPr>
            <w:tcW w:w="1672" w:type="dxa"/>
            <w:gridSpan w:val="2"/>
            <w:tcBorders>
              <w:top w:val="nil"/>
              <w:left w:val="nil"/>
              <w:bottom w:val="nil"/>
              <w:right w:val="nil"/>
            </w:tcBorders>
            <w:shd w:val="clear" w:color="auto" w:fill="auto"/>
            <w:noWrap/>
            <w:vAlign w:val="bottom"/>
            <w:hideMark/>
          </w:tcPr>
          <w:p w14:paraId="1436BB66"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2 </w:t>
            </w:r>
          </w:p>
        </w:tc>
      </w:tr>
      <w:tr w:rsidR="003A0060" w:rsidRPr="007413E8" w14:paraId="4438EC7C" w14:textId="77777777" w:rsidTr="007413E8">
        <w:trPr>
          <w:gridAfter w:val="1"/>
          <w:wAfter w:w="29" w:type="dxa"/>
          <w:trHeight w:val="278"/>
        </w:trPr>
        <w:tc>
          <w:tcPr>
            <w:tcW w:w="2104" w:type="dxa"/>
            <w:gridSpan w:val="5"/>
            <w:tcBorders>
              <w:top w:val="nil"/>
              <w:left w:val="nil"/>
              <w:bottom w:val="nil"/>
              <w:right w:val="nil"/>
            </w:tcBorders>
            <w:shd w:val="clear" w:color="auto" w:fill="auto"/>
            <w:noWrap/>
            <w:vAlign w:val="bottom"/>
            <w:hideMark/>
          </w:tcPr>
          <w:p w14:paraId="67E3D044"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Subscriptions</w:t>
            </w:r>
          </w:p>
        </w:tc>
        <w:tc>
          <w:tcPr>
            <w:tcW w:w="1695" w:type="dxa"/>
            <w:gridSpan w:val="2"/>
            <w:tcBorders>
              <w:top w:val="nil"/>
              <w:left w:val="nil"/>
              <w:bottom w:val="nil"/>
              <w:right w:val="nil"/>
            </w:tcBorders>
            <w:shd w:val="clear" w:color="auto" w:fill="auto"/>
            <w:noWrap/>
            <w:vAlign w:val="bottom"/>
            <w:hideMark/>
          </w:tcPr>
          <w:p w14:paraId="29B9AD20"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53337818"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789317E4"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3E088A9A"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37 </w:t>
            </w:r>
          </w:p>
        </w:tc>
        <w:tc>
          <w:tcPr>
            <w:tcW w:w="1672" w:type="dxa"/>
            <w:gridSpan w:val="2"/>
            <w:tcBorders>
              <w:top w:val="nil"/>
              <w:left w:val="nil"/>
              <w:bottom w:val="nil"/>
              <w:right w:val="nil"/>
            </w:tcBorders>
            <w:shd w:val="clear" w:color="auto" w:fill="auto"/>
            <w:noWrap/>
            <w:vAlign w:val="bottom"/>
            <w:hideMark/>
          </w:tcPr>
          <w:p w14:paraId="68BA0AB0"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4 </w:t>
            </w:r>
          </w:p>
        </w:tc>
      </w:tr>
      <w:tr w:rsidR="003A0060" w:rsidRPr="007413E8" w14:paraId="7E371BC9" w14:textId="77777777" w:rsidTr="007413E8">
        <w:trPr>
          <w:gridAfter w:val="1"/>
          <w:wAfter w:w="29" w:type="dxa"/>
          <w:trHeight w:val="278"/>
        </w:trPr>
        <w:tc>
          <w:tcPr>
            <w:tcW w:w="1027" w:type="dxa"/>
            <w:gridSpan w:val="4"/>
            <w:tcBorders>
              <w:top w:val="nil"/>
              <w:left w:val="nil"/>
              <w:bottom w:val="nil"/>
              <w:right w:val="nil"/>
            </w:tcBorders>
            <w:shd w:val="clear" w:color="auto" w:fill="auto"/>
            <w:noWrap/>
            <w:vAlign w:val="bottom"/>
            <w:hideMark/>
          </w:tcPr>
          <w:p w14:paraId="56D53620"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Other</w:t>
            </w:r>
          </w:p>
        </w:tc>
        <w:tc>
          <w:tcPr>
            <w:tcW w:w="1077" w:type="dxa"/>
            <w:tcBorders>
              <w:top w:val="nil"/>
              <w:left w:val="nil"/>
              <w:bottom w:val="nil"/>
              <w:right w:val="nil"/>
            </w:tcBorders>
            <w:shd w:val="clear" w:color="auto" w:fill="auto"/>
            <w:noWrap/>
            <w:vAlign w:val="bottom"/>
            <w:hideMark/>
          </w:tcPr>
          <w:p w14:paraId="4C8A44BD"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p>
        </w:tc>
        <w:tc>
          <w:tcPr>
            <w:tcW w:w="1695" w:type="dxa"/>
            <w:gridSpan w:val="2"/>
            <w:tcBorders>
              <w:top w:val="nil"/>
              <w:left w:val="nil"/>
              <w:bottom w:val="nil"/>
              <w:right w:val="nil"/>
            </w:tcBorders>
            <w:shd w:val="clear" w:color="auto" w:fill="auto"/>
            <w:noWrap/>
            <w:vAlign w:val="bottom"/>
            <w:hideMark/>
          </w:tcPr>
          <w:p w14:paraId="6F7BDBB4"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7DA86872"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40BBD886"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016E50F2"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22 </w:t>
            </w:r>
          </w:p>
        </w:tc>
        <w:tc>
          <w:tcPr>
            <w:tcW w:w="1672" w:type="dxa"/>
            <w:gridSpan w:val="2"/>
            <w:tcBorders>
              <w:top w:val="nil"/>
              <w:left w:val="nil"/>
              <w:bottom w:val="single" w:sz="4" w:space="0" w:color="auto"/>
              <w:right w:val="nil"/>
            </w:tcBorders>
            <w:shd w:val="clear" w:color="auto" w:fill="auto"/>
            <w:noWrap/>
            <w:vAlign w:val="bottom"/>
            <w:hideMark/>
          </w:tcPr>
          <w:p w14:paraId="0023F33D"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9 </w:t>
            </w:r>
          </w:p>
        </w:tc>
      </w:tr>
      <w:tr w:rsidR="008624EB" w:rsidRPr="007413E8" w14:paraId="6EB26C5C" w14:textId="77777777" w:rsidTr="007413E8">
        <w:trPr>
          <w:gridAfter w:val="1"/>
          <w:wAfter w:w="29" w:type="dxa"/>
          <w:trHeight w:val="278"/>
        </w:trPr>
        <w:tc>
          <w:tcPr>
            <w:tcW w:w="4231" w:type="dxa"/>
            <w:gridSpan w:val="9"/>
            <w:tcBorders>
              <w:top w:val="nil"/>
              <w:left w:val="nil"/>
              <w:bottom w:val="nil"/>
              <w:right w:val="nil"/>
            </w:tcBorders>
            <w:shd w:val="clear" w:color="auto" w:fill="auto"/>
            <w:noWrap/>
            <w:vAlign w:val="bottom"/>
            <w:hideMark/>
          </w:tcPr>
          <w:p w14:paraId="2331F54D"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Total goods and services supplied or rendered</w:t>
            </w:r>
          </w:p>
        </w:tc>
        <w:tc>
          <w:tcPr>
            <w:tcW w:w="1741" w:type="dxa"/>
            <w:gridSpan w:val="3"/>
            <w:tcBorders>
              <w:top w:val="nil"/>
              <w:left w:val="nil"/>
              <w:bottom w:val="nil"/>
              <w:right w:val="nil"/>
            </w:tcBorders>
            <w:shd w:val="clear" w:color="auto" w:fill="auto"/>
            <w:noWrap/>
            <w:vAlign w:val="bottom"/>
            <w:hideMark/>
          </w:tcPr>
          <w:p w14:paraId="4E9C621D"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p>
        </w:tc>
        <w:tc>
          <w:tcPr>
            <w:tcW w:w="1825" w:type="dxa"/>
            <w:tcBorders>
              <w:top w:val="single" w:sz="4" w:space="0" w:color="auto"/>
              <w:left w:val="nil"/>
              <w:bottom w:val="double" w:sz="6" w:space="0" w:color="auto"/>
              <w:right w:val="nil"/>
            </w:tcBorders>
            <w:shd w:val="clear" w:color="auto" w:fill="auto"/>
            <w:noWrap/>
            <w:vAlign w:val="bottom"/>
            <w:hideMark/>
          </w:tcPr>
          <w:p w14:paraId="606CD5E3"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805 </w:t>
            </w:r>
          </w:p>
        </w:tc>
        <w:tc>
          <w:tcPr>
            <w:tcW w:w="1672" w:type="dxa"/>
            <w:gridSpan w:val="2"/>
            <w:tcBorders>
              <w:top w:val="nil"/>
              <w:left w:val="nil"/>
              <w:bottom w:val="double" w:sz="6" w:space="0" w:color="auto"/>
              <w:right w:val="nil"/>
            </w:tcBorders>
            <w:shd w:val="clear" w:color="auto" w:fill="auto"/>
            <w:noWrap/>
            <w:vAlign w:val="bottom"/>
            <w:hideMark/>
          </w:tcPr>
          <w:p w14:paraId="4A56601F"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584 </w:t>
            </w:r>
          </w:p>
        </w:tc>
      </w:tr>
      <w:tr w:rsidR="003A0060" w:rsidRPr="007413E8" w14:paraId="6D544170" w14:textId="77777777" w:rsidTr="007413E8">
        <w:trPr>
          <w:gridAfter w:val="1"/>
          <w:wAfter w:w="29" w:type="dxa"/>
          <w:trHeight w:val="278"/>
        </w:trPr>
        <w:tc>
          <w:tcPr>
            <w:tcW w:w="553" w:type="dxa"/>
            <w:gridSpan w:val="2"/>
            <w:tcBorders>
              <w:top w:val="nil"/>
              <w:left w:val="nil"/>
              <w:bottom w:val="nil"/>
              <w:right w:val="nil"/>
            </w:tcBorders>
            <w:shd w:val="clear" w:color="auto" w:fill="auto"/>
            <w:noWrap/>
            <w:vAlign w:val="bottom"/>
            <w:hideMark/>
          </w:tcPr>
          <w:p w14:paraId="4DF4033A"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p>
        </w:tc>
        <w:tc>
          <w:tcPr>
            <w:tcW w:w="474" w:type="dxa"/>
            <w:gridSpan w:val="2"/>
            <w:tcBorders>
              <w:top w:val="nil"/>
              <w:left w:val="nil"/>
              <w:bottom w:val="nil"/>
              <w:right w:val="nil"/>
            </w:tcBorders>
            <w:shd w:val="clear" w:color="auto" w:fill="auto"/>
            <w:noWrap/>
            <w:vAlign w:val="bottom"/>
            <w:hideMark/>
          </w:tcPr>
          <w:p w14:paraId="252CA103"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077" w:type="dxa"/>
            <w:tcBorders>
              <w:top w:val="nil"/>
              <w:left w:val="nil"/>
              <w:bottom w:val="nil"/>
              <w:right w:val="nil"/>
            </w:tcBorders>
            <w:shd w:val="clear" w:color="auto" w:fill="auto"/>
            <w:noWrap/>
            <w:vAlign w:val="bottom"/>
            <w:hideMark/>
          </w:tcPr>
          <w:p w14:paraId="3C29BADE"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95" w:type="dxa"/>
            <w:gridSpan w:val="2"/>
            <w:tcBorders>
              <w:top w:val="nil"/>
              <w:left w:val="nil"/>
              <w:bottom w:val="nil"/>
              <w:right w:val="nil"/>
            </w:tcBorders>
            <w:shd w:val="clear" w:color="auto" w:fill="auto"/>
            <w:noWrap/>
            <w:vAlign w:val="bottom"/>
            <w:hideMark/>
          </w:tcPr>
          <w:p w14:paraId="27F2BB21"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2601AAB8"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28FF247F"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5F27D2D5"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15D02626" w14:textId="77777777" w:rsidR="008624EB" w:rsidRPr="007413E8" w:rsidRDefault="008624EB" w:rsidP="008624EB">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3A0060" w:rsidRPr="007413E8" w14:paraId="333D2817" w14:textId="77777777" w:rsidTr="007413E8">
        <w:trPr>
          <w:gridAfter w:val="1"/>
          <w:wAfter w:w="29" w:type="dxa"/>
          <w:trHeight w:val="278"/>
        </w:trPr>
        <w:tc>
          <w:tcPr>
            <w:tcW w:w="2104" w:type="dxa"/>
            <w:gridSpan w:val="5"/>
            <w:tcBorders>
              <w:top w:val="nil"/>
              <w:left w:val="nil"/>
              <w:bottom w:val="nil"/>
              <w:right w:val="nil"/>
            </w:tcBorders>
            <w:shd w:val="clear" w:color="auto" w:fill="auto"/>
            <w:noWrap/>
            <w:vAlign w:val="bottom"/>
            <w:hideMark/>
          </w:tcPr>
          <w:p w14:paraId="545F6A62"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Goods supplied</w:t>
            </w:r>
          </w:p>
        </w:tc>
        <w:tc>
          <w:tcPr>
            <w:tcW w:w="1695" w:type="dxa"/>
            <w:gridSpan w:val="2"/>
            <w:tcBorders>
              <w:top w:val="nil"/>
              <w:left w:val="nil"/>
              <w:bottom w:val="nil"/>
              <w:right w:val="nil"/>
            </w:tcBorders>
            <w:shd w:val="clear" w:color="auto" w:fill="auto"/>
            <w:noWrap/>
            <w:vAlign w:val="bottom"/>
            <w:hideMark/>
          </w:tcPr>
          <w:p w14:paraId="6B8125D0"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54949233"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62B98F42"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03B9C3ED"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44</w:t>
            </w:r>
          </w:p>
        </w:tc>
        <w:tc>
          <w:tcPr>
            <w:tcW w:w="1672" w:type="dxa"/>
            <w:gridSpan w:val="2"/>
            <w:tcBorders>
              <w:top w:val="nil"/>
              <w:left w:val="nil"/>
              <w:bottom w:val="nil"/>
              <w:right w:val="nil"/>
            </w:tcBorders>
            <w:shd w:val="clear" w:color="auto" w:fill="auto"/>
            <w:noWrap/>
            <w:vAlign w:val="bottom"/>
            <w:hideMark/>
          </w:tcPr>
          <w:p w14:paraId="089E12A0"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9</w:t>
            </w:r>
          </w:p>
        </w:tc>
      </w:tr>
      <w:tr w:rsidR="003A0060" w:rsidRPr="007413E8" w14:paraId="37744FD4" w14:textId="77777777" w:rsidTr="007413E8">
        <w:trPr>
          <w:gridAfter w:val="1"/>
          <w:wAfter w:w="29" w:type="dxa"/>
          <w:trHeight w:val="278"/>
        </w:trPr>
        <w:tc>
          <w:tcPr>
            <w:tcW w:w="2104" w:type="dxa"/>
            <w:gridSpan w:val="5"/>
            <w:tcBorders>
              <w:top w:val="nil"/>
              <w:left w:val="nil"/>
              <w:bottom w:val="nil"/>
              <w:right w:val="nil"/>
            </w:tcBorders>
            <w:shd w:val="clear" w:color="auto" w:fill="auto"/>
            <w:noWrap/>
            <w:vAlign w:val="bottom"/>
            <w:hideMark/>
          </w:tcPr>
          <w:p w14:paraId="4C37DB63"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Services rendered</w:t>
            </w:r>
          </w:p>
        </w:tc>
        <w:tc>
          <w:tcPr>
            <w:tcW w:w="1695" w:type="dxa"/>
            <w:gridSpan w:val="2"/>
            <w:tcBorders>
              <w:top w:val="nil"/>
              <w:left w:val="nil"/>
              <w:bottom w:val="nil"/>
              <w:right w:val="nil"/>
            </w:tcBorders>
            <w:shd w:val="clear" w:color="auto" w:fill="auto"/>
            <w:noWrap/>
            <w:vAlign w:val="bottom"/>
            <w:hideMark/>
          </w:tcPr>
          <w:p w14:paraId="15E8476C"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0B08C7A4"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6ADF840A"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1BD96CF2"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761</w:t>
            </w:r>
          </w:p>
        </w:tc>
        <w:tc>
          <w:tcPr>
            <w:tcW w:w="1672" w:type="dxa"/>
            <w:gridSpan w:val="2"/>
            <w:tcBorders>
              <w:top w:val="nil"/>
              <w:left w:val="nil"/>
              <w:bottom w:val="nil"/>
              <w:right w:val="nil"/>
            </w:tcBorders>
            <w:shd w:val="clear" w:color="auto" w:fill="auto"/>
            <w:noWrap/>
            <w:vAlign w:val="bottom"/>
            <w:hideMark/>
          </w:tcPr>
          <w:p w14:paraId="7F353662"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575</w:t>
            </w:r>
          </w:p>
        </w:tc>
      </w:tr>
      <w:tr w:rsidR="008624EB" w:rsidRPr="007413E8" w14:paraId="7D3CE1CB" w14:textId="77777777" w:rsidTr="007413E8">
        <w:trPr>
          <w:gridAfter w:val="1"/>
          <w:wAfter w:w="29" w:type="dxa"/>
          <w:trHeight w:val="278"/>
        </w:trPr>
        <w:tc>
          <w:tcPr>
            <w:tcW w:w="4231" w:type="dxa"/>
            <w:gridSpan w:val="9"/>
            <w:tcBorders>
              <w:top w:val="nil"/>
              <w:left w:val="nil"/>
              <w:bottom w:val="nil"/>
              <w:right w:val="nil"/>
            </w:tcBorders>
            <w:shd w:val="clear" w:color="auto" w:fill="auto"/>
            <w:noWrap/>
            <w:vAlign w:val="bottom"/>
            <w:hideMark/>
          </w:tcPr>
          <w:p w14:paraId="0427462B"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Total goods and services supplied or rendered</w:t>
            </w:r>
          </w:p>
        </w:tc>
        <w:tc>
          <w:tcPr>
            <w:tcW w:w="1741" w:type="dxa"/>
            <w:gridSpan w:val="3"/>
            <w:tcBorders>
              <w:top w:val="nil"/>
              <w:left w:val="nil"/>
              <w:bottom w:val="nil"/>
              <w:right w:val="nil"/>
            </w:tcBorders>
            <w:shd w:val="clear" w:color="auto" w:fill="auto"/>
            <w:noWrap/>
            <w:vAlign w:val="bottom"/>
            <w:hideMark/>
          </w:tcPr>
          <w:p w14:paraId="71BBA467"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p>
        </w:tc>
        <w:tc>
          <w:tcPr>
            <w:tcW w:w="1825" w:type="dxa"/>
            <w:tcBorders>
              <w:top w:val="single" w:sz="4" w:space="0" w:color="auto"/>
              <w:left w:val="nil"/>
              <w:bottom w:val="double" w:sz="6" w:space="0" w:color="auto"/>
              <w:right w:val="nil"/>
            </w:tcBorders>
            <w:shd w:val="clear" w:color="auto" w:fill="auto"/>
            <w:noWrap/>
            <w:vAlign w:val="bottom"/>
            <w:hideMark/>
          </w:tcPr>
          <w:p w14:paraId="469EF9E1"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805</w:t>
            </w:r>
          </w:p>
        </w:tc>
        <w:tc>
          <w:tcPr>
            <w:tcW w:w="1672" w:type="dxa"/>
            <w:gridSpan w:val="2"/>
            <w:tcBorders>
              <w:top w:val="single" w:sz="4" w:space="0" w:color="auto"/>
              <w:left w:val="nil"/>
              <w:bottom w:val="double" w:sz="6" w:space="0" w:color="auto"/>
              <w:right w:val="nil"/>
            </w:tcBorders>
            <w:shd w:val="clear" w:color="auto" w:fill="auto"/>
            <w:noWrap/>
            <w:vAlign w:val="bottom"/>
            <w:hideMark/>
          </w:tcPr>
          <w:p w14:paraId="5BE50D52"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584</w:t>
            </w:r>
          </w:p>
        </w:tc>
      </w:tr>
      <w:tr w:rsidR="003A0060" w:rsidRPr="007413E8" w14:paraId="39D430C2" w14:textId="77777777" w:rsidTr="007413E8">
        <w:trPr>
          <w:gridAfter w:val="1"/>
          <w:wAfter w:w="29" w:type="dxa"/>
          <w:trHeight w:val="278"/>
        </w:trPr>
        <w:tc>
          <w:tcPr>
            <w:tcW w:w="553" w:type="dxa"/>
            <w:gridSpan w:val="2"/>
            <w:tcBorders>
              <w:top w:val="nil"/>
              <w:left w:val="nil"/>
              <w:bottom w:val="nil"/>
              <w:right w:val="nil"/>
            </w:tcBorders>
            <w:shd w:val="clear" w:color="auto" w:fill="auto"/>
            <w:noWrap/>
            <w:vAlign w:val="bottom"/>
            <w:hideMark/>
          </w:tcPr>
          <w:p w14:paraId="23AF353D"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p>
        </w:tc>
        <w:tc>
          <w:tcPr>
            <w:tcW w:w="474" w:type="dxa"/>
            <w:gridSpan w:val="2"/>
            <w:tcBorders>
              <w:top w:val="nil"/>
              <w:left w:val="nil"/>
              <w:bottom w:val="nil"/>
              <w:right w:val="nil"/>
            </w:tcBorders>
            <w:shd w:val="clear" w:color="auto" w:fill="auto"/>
            <w:noWrap/>
            <w:vAlign w:val="bottom"/>
            <w:hideMark/>
          </w:tcPr>
          <w:p w14:paraId="139A2ED1"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077" w:type="dxa"/>
            <w:tcBorders>
              <w:top w:val="nil"/>
              <w:left w:val="nil"/>
              <w:bottom w:val="nil"/>
              <w:right w:val="nil"/>
            </w:tcBorders>
            <w:shd w:val="clear" w:color="auto" w:fill="auto"/>
            <w:noWrap/>
            <w:vAlign w:val="bottom"/>
            <w:hideMark/>
          </w:tcPr>
          <w:p w14:paraId="1D02D09C"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95" w:type="dxa"/>
            <w:gridSpan w:val="2"/>
            <w:tcBorders>
              <w:top w:val="nil"/>
              <w:left w:val="nil"/>
              <w:bottom w:val="nil"/>
              <w:right w:val="nil"/>
            </w:tcBorders>
            <w:shd w:val="clear" w:color="auto" w:fill="auto"/>
            <w:noWrap/>
            <w:vAlign w:val="bottom"/>
            <w:hideMark/>
          </w:tcPr>
          <w:p w14:paraId="1009AB7E"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5E04CACD"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78E505FE"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0523D438"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4A910E08" w14:textId="77777777" w:rsidR="008624EB" w:rsidRPr="007413E8" w:rsidRDefault="008624EB" w:rsidP="008624EB">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8624EB" w:rsidRPr="007413E8" w14:paraId="5728F9C8" w14:textId="77777777" w:rsidTr="007413E8">
        <w:trPr>
          <w:gridAfter w:val="1"/>
          <w:wAfter w:w="29" w:type="dxa"/>
          <w:trHeight w:val="278"/>
        </w:trPr>
        <w:tc>
          <w:tcPr>
            <w:tcW w:w="3799" w:type="dxa"/>
            <w:gridSpan w:val="7"/>
            <w:tcBorders>
              <w:top w:val="nil"/>
              <w:left w:val="nil"/>
              <w:bottom w:val="nil"/>
              <w:right w:val="nil"/>
            </w:tcBorders>
            <w:shd w:val="clear" w:color="auto" w:fill="auto"/>
            <w:noWrap/>
            <w:vAlign w:val="bottom"/>
            <w:hideMark/>
          </w:tcPr>
          <w:p w14:paraId="1C5F52E1"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Other supplier expenses</w:t>
            </w:r>
          </w:p>
        </w:tc>
        <w:tc>
          <w:tcPr>
            <w:tcW w:w="432" w:type="dxa"/>
            <w:gridSpan w:val="2"/>
            <w:tcBorders>
              <w:top w:val="nil"/>
              <w:left w:val="nil"/>
              <w:bottom w:val="nil"/>
              <w:right w:val="nil"/>
            </w:tcBorders>
            <w:shd w:val="clear" w:color="auto" w:fill="auto"/>
            <w:noWrap/>
            <w:vAlign w:val="bottom"/>
            <w:hideMark/>
          </w:tcPr>
          <w:p w14:paraId="0FFB3165"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32A2B740"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275CD7A3"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2FC94356" w14:textId="77777777" w:rsidR="008624EB" w:rsidRPr="007413E8" w:rsidRDefault="008624EB" w:rsidP="008624EB">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8624EB" w:rsidRPr="007413E8" w14:paraId="789C9814" w14:textId="77777777" w:rsidTr="007413E8">
        <w:trPr>
          <w:gridAfter w:val="1"/>
          <w:wAfter w:w="29" w:type="dxa"/>
          <w:trHeight w:val="278"/>
        </w:trPr>
        <w:tc>
          <w:tcPr>
            <w:tcW w:w="3799" w:type="dxa"/>
            <w:gridSpan w:val="7"/>
            <w:tcBorders>
              <w:top w:val="nil"/>
              <w:left w:val="nil"/>
              <w:bottom w:val="nil"/>
              <w:right w:val="nil"/>
            </w:tcBorders>
            <w:shd w:val="clear" w:color="auto" w:fill="auto"/>
            <w:noWrap/>
            <w:vAlign w:val="bottom"/>
            <w:hideMark/>
          </w:tcPr>
          <w:p w14:paraId="5A0348B1"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Workers compensation premiums</w:t>
            </w:r>
          </w:p>
        </w:tc>
        <w:tc>
          <w:tcPr>
            <w:tcW w:w="432" w:type="dxa"/>
            <w:gridSpan w:val="2"/>
            <w:tcBorders>
              <w:top w:val="nil"/>
              <w:left w:val="nil"/>
              <w:bottom w:val="nil"/>
              <w:right w:val="nil"/>
            </w:tcBorders>
            <w:shd w:val="clear" w:color="auto" w:fill="auto"/>
            <w:noWrap/>
            <w:vAlign w:val="bottom"/>
            <w:hideMark/>
          </w:tcPr>
          <w:p w14:paraId="4B08A2BD"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255810D7"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3E8ADC53"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9 </w:t>
            </w:r>
          </w:p>
        </w:tc>
        <w:tc>
          <w:tcPr>
            <w:tcW w:w="1672" w:type="dxa"/>
            <w:gridSpan w:val="2"/>
            <w:tcBorders>
              <w:top w:val="nil"/>
              <w:left w:val="nil"/>
              <w:bottom w:val="nil"/>
              <w:right w:val="nil"/>
            </w:tcBorders>
            <w:shd w:val="clear" w:color="auto" w:fill="auto"/>
            <w:noWrap/>
            <w:vAlign w:val="bottom"/>
            <w:hideMark/>
          </w:tcPr>
          <w:p w14:paraId="70333C48"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8 </w:t>
            </w:r>
          </w:p>
        </w:tc>
      </w:tr>
      <w:tr w:rsidR="008624EB" w:rsidRPr="007413E8" w14:paraId="4161F7D6" w14:textId="77777777" w:rsidTr="007413E8">
        <w:trPr>
          <w:gridAfter w:val="1"/>
          <w:wAfter w:w="29" w:type="dxa"/>
          <w:trHeight w:val="278"/>
        </w:trPr>
        <w:tc>
          <w:tcPr>
            <w:tcW w:w="3799" w:type="dxa"/>
            <w:gridSpan w:val="7"/>
            <w:tcBorders>
              <w:top w:val="nil"/>
              <w:left w:val="nil"/>
              <w:bottom w:val="nil"/>
              <w:right w:val="nil"/>
            </w:tcBorders>
            <w:shd w:val="clear" w:color="auto" w:fill="auto"/>
            <w:noWrap/>
            <w:vAlign w:val="bottom"/>
            <w:hideMark/>
          </w:tcPr>
          <w:p w14:paraId="2A833645"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Total other suppliers expenses</w:t>
            </w:r>
          </w:p>
        </w:tc>
        <w:tc>
          <w:tcPr>
            <w:tcW w:w="432" w:type="dxa"/>
            <w:gridSpan w:val="2"/>
            <w:tcBorders>
              <w:top w:val="nil"/>
              <w:left w:val="nil"/>
              <w:bottom w:val="nil"/>
              <w:right w:val="nil"/>
            </w:tcBorders>
            <w:shd w:val="clear" w:color="auto" w:fill="auto"/>
            <w:noWrap/>
            <w:vAlign w:val="bottom"/>
            <w:hideMark/>
          </w:tcPr>
          <w:p w14:paraId="06C5CA6A"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6CF2F3B6"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single" w:sz="4" w:space="0" w:color="auto"/>
              <w:left w:val="nil"/>
              <w:bottom w:val="single" w:sz="4" w:space="0" w:color="auto"/>
              <w:right w:val="nil"/>
            </w:tcBorders>
            <w:shd w:val="clear" w:color="auto" w:fill="auto"/>
            <w:noWrap/>
            <w:vAlign w:val="bottom"/>
            <w:hideMark/>
          </w:tcPr>
          <w:p w14:paraId="3F7C7797"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9 </w:t>
            </w:r>
          </w:p>
        </w:tc>
        <w:tc>
          <w:tcPr>
            <w:tcW w:w="1672" w:type="dxa"/>
            <w:gridSpan w:val="2"/>
            <w:tcBorders>
              <w:top w:val="single" w:sz="4" w:space="0" w:color="auto"/>
              <w:left w:val="nil"/>
              <w:bottom w:val="single" w:sz="4" w:space="0" w:color="auto"/>
              <w:right w:val="nil"/>
            </w:tcBorders>
            <w:shd w:val="clear" w:color="auto" w:fill="auto"/>
            <w:noWrap/>
            <w:vAlign w:val="bottom"/>
            <w:hideMark/>
          </w:tcPr>
          <w:p w14:paraId="2504BA0B"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8 </w:t>
            </w:r>
          </w:p>
        </w:tc>
      </w:tr>
      <w:tr w:rsidR="003A0060" w:rsidRPr="007413E8" w14:paraId="6D3D49A4" w14:textId="77777777" w:rsidTr="007413E8">
        <w:trPr>
          <w:gridAfter w:val="1"/>
          <w:wAfter w:w="29" w:type="dxa"/>
          <w:trHeight w:val="278"/>
        </w:trPr>
        <w:tc>
          <w:tcPr>
            <w:tcW w:w="2104" w:type="dxa"/>
            <w:gridSpan w:val="5"/>
            <w:tcBorders>
              <w:top w:val="nil"/>
              <w:left w:val="nil"/>
              <w:bottom w:val="nil"/>
              <w:right w:val="nil"/>
            </w:tcBorders>
            <w:shd w:val="clear" w:color="auto" w:fill="auto"/>
            <w:noWrap/>
            <w:vAlign w:val="bottom"/>
            <w:hideMark/>
          </w:tcPr>
          <w:p w14:paraId="666D9D4A"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Total suppliers</w:t>
            </w:r>
          </w:p>
        </w:tc>
        <w:tc>
          <w:tcPr>
            <w:tcW w:w="1695" w:type="dxa"/>
            <w:gridSpan w:val="2"/>
            <w:tcBorders>
              <w:top w:val="nil"/>
              <w:left w:val="nil"/>
              <w:bottom w:val="nil"/>
              <w:right w:val="nil"/>
            </w:tcBorders>
            <w:shd w:val="clear" w:color="auto" w:fill="auto"/>
            <w:noWrap/>
            <w:vAlign w:val="bottom"/>
            <w:hideMark/>
          </w:tcPr>
          <w:p w14:paraId="163803D7"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7DF80E6B"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304E0B5E"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double" w:sz="6" w:space="0" w:color="auto"/>
              <w:right w:val="nil"/>
            </w:tcBorders>
            <w:shd w:val="clear" w:color="auto" w:fill="auto"/>
            <w:noWrap/>
            <w:vAlign w:val="bottom"/>
            <w:hideMark/>
          </w:tcPr>
          <w:p w14:paraId="3D16EF96"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814 </w:t>
            </w:r>
          </w:p>
        </w:tc>
        <w:tc>
          <w:tcPr>
            <w:tcW w:w="1672" w:type="dxa"/>
            <w:gridSpan w:val="2"/>
            <w:tcBorders>
              <w:top w:val="nil"/>
              <w:left w:val="nil"/>
              <w:bottom w:val="double" w:sz="6" w:space="0" w:color="auto"/>
              <w:right w:val="nil"/>
            </w:tcBorders>
            <w:shd w:val="clear" w:color="auto" w:fill="auto"/>
            <w:noWrap/>
            <w:vAlign w:val="bottom"/>
            <w:hideMark/>
          </w:tcPr>
          <w:p w14:paraId="33F2308C"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592 </w:t>
            </w:r>
          </w:p>
        </w:tc>
      </w:tr>
      <w:tr w:rsidR="003A0060" w:rsidRPr="007413E8" w14:paraId="796EDF74" w14:textId="77777777" w:rsidTr="007413E8">
        <w:trPr>
          <w:gridAfter w:val="1"/>
          <w:wAfter w:w="29" w:type="dxa"/>
          <w:trHeight w:val="278"/>
        </w:trPr>
        <w:tc>
          <w:tcPr>
            <w:tcW w:w="553" w:type="dxa"/>
            <w:gridSpan w:val="2"/>
            <w:tcBorders>
              <w:top w:val="nil"/>
              <w:left w:val="nil"/>
              <w:bottom w:val="nil"/>
              <w:right w:val="nil"/>
            </w:tcBorders>
            <w:shd w:val="clear" w:color="auto" w:fill="auto"/>
            <w:noWrap/>
            <w:vAlign w:val="bottom"/>
            <w:hideMark/>
          </w:tcPr>
          <w:p w14:paraId="633F1029"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p>
        </w:tc>
        <w:tc>
          <w:tcPr>
            <w:tcW w:w="474" w:type="dxa"/>
            <w:gridSpan w:val="2"/>
            <w:tcBorders>
              <w:top w:val="nil"/>
              <w:left w:val="nil"/>
              <w:bottom w:val="nil"/>
              <w:right w:val="nil"/>
            </w:tcBorders>
            <w:shd w:val="clear" w:color="auto" w:fill="auto"/>
            <w:noWrap/>
            <w:vAlign w:val="bottom"/>
            <w:hideMark/>
          </w:tcPr>
          <w:p w14:paraId="055BF134"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077" w:type="dxa"/>
            <w:tcBorders>
              <w:top w:val="nil"/>
              <w:left w:val="nil"/>
              <w:bottom w:val="nil"/>
              <w:right w:val="nil"/>
            </w:tcBorders>
            <w:shd w:val="clear" w:color="auto" w:fill="auto"/>
            <w:noWrap/>
            <w:vAlign w:val="bottom"/>
            <w:hideMark/>
          </w:tcPr>
          <w:p w14:paraId="3341187B"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95" w:type="dxa"/>
            <w:gridSpan w:val="2"/>
            <w:tcBorders>
              <w:top w:val="nil"/>
              <w:left w:val="nil"/>
              <w:bottom w:val="nil"/>
              <w:right w:val="nil"/>
            </w:tcBorders>
            <w:shd w:val="clear" w:color="auto" w:fill="auto"/>
            <w:noWrap/>
            <w:vAlign w:val="bottom"/>
            <w:hideMark/>
          </w:tcPr>
          <w:p w14:paraId="6354F030"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4C8F428B"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2EF8B7EC"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16B4A204"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2AB83FA8" w14:textId="77777777" w:rsidR="008624EB" w:rsidRPr="007413E8" w:rsidRDefault="008624EB" w:rsidP="008624EB">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3A0060" w:rsidRPr="007413E8" w14:paraId="41AF9567" w14:textId="77777777" w:rsidTr="007413E8">
        <w:trPr>
          <w:gridAfter w:val="1"/>
          <w:wAfter w:w="29" w:type="dxa"/>
          <w:trHeight w:val="278"/>
        </w:trPr>
        <w:tc>
          <w:tcPr>
            <w:tcW w:w="553" w:type="dxa"/>
            <w:gridSpan w:val="2"/>
            <w:tcBorders>
              <w:top w:val="single" w:sz="4" w:space="0" w:color="auto"/>
              <w:left w:val="nil"/>
              <w:bottom w:val="nil"/>
              <w:right w:val="nil"/>
            </w:tcBorders>
            <w:shd w:val="clear" w:color="auto" w:fill="auto"/>
            <w:noWrap/>
            <w:vAlign w:val="bottom"/>
            <w:hideMark/>
          </w:tcPr>
          <w:p w14:paraId="2D7F53A9" w14:textId="73A866E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474" w:type="dxa"/>
            <w:gridSpan w:val="2"/>
            <w:tcBorders>
              <w:top w:val="single" w:sz="4" w:space="0" w:color="auto"/>
              <w:left w:val="nil"/>
              <w:bottom w:val="nil"/>
              <w:right w:val="nil"/>
            </w:tcBorders>
            <w:shd w:val="clear" w:color="auto" w:fill="auto"/>
            <w:noWrap/>
            <w:vAlign w:val="bottom"/>
            <w:hideMark/>
          </w:tcPr>
          <w:p w14:paraId="08B9513D"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077" w:type="dxa"/>
            <w:tcBorders>
              <w:top w:val="single" w:sz="4" w:space="0" w:color="auto"/>
              <w:left w:val="nil"/>
              <w:bottom w:val="nil"/>
              <w:right w:val="nil"/>
            </w:tcBorders>
            <w:shd w:val="clear" w:color="auto" w:fill="auto"/>
            <w:noWrap/>
            <w:vAlign w:val="bottom"/>
            <w:hideMark/>
          </w:tcPr>
          <w:p w14:paraId="486E58A4"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695" w:type="dxa"/>
            <w:gridSpan w:val="2"/>
            <w:tcBorders>
              <w:top w:val="single" w:sz="4" w:space="0" w:color="auto"/>
              <w:left w:val="nil"/>
              <w:bottom w:val="nil"/>
              <w:right w:val="nil"/>
            </w:tcBorders>
            <w:shd w:val="clear" w:color="auto" w:fill="auto"/>
            <w:noWrap/>
            <w:vAlign w:val="bottom"/>
            <w:hideMark/>
          </w:tcPr>
          <w:p w14:paraId="4C4B705B"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432" w:type="dxa"/>
            <w:gridSpan w:val="2"/>
            <w:tcBorders>
              <w:top w:val="single" w:sz="4" w:space="0" w:color="auto"/>
              <w:left w:val="nil"/>
              <w:bottom w:val="nil"/>
              <w:right w:val="nil"/>
            </w:tcBorders>
            <w:shd w:val="clear" w:color="auto" w:fill="auto"/>
            <w:noWrap/>
            <w:vAlign w:val="bottom"/>
            <w:hideMark/>
          </w:tcPr>
          <w:p w14:paraId="052238AA"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741" w:type="dxa"/>
            <w:gridSpan w:val="3"/>
            <w:tcBorders>
              <w:top w:val="single" w:sz="4" w:space="0" w:color="auto"/>
              <w:left w:val="nil"/>
              <w:bottom w:val="nil"/>
              <w:right w:val="nil"/>
            </w:tcBorders>
            <w:shd w:val="clear" w:color="auto" w:fill="auto"/>
            <w:noWrap/>
            <w:vAlign w:val="bottom"/>
            <w:hideMark/>
          </w:tcPr>
          <w:p w14:paraId="0CE490ED"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825" w:type="dxa"/>
            <w:tcBorders>
              <w:top w:val="single" w:sz="4" w:space="0" w:color="auto"/>
              <w:left w:val="nil"/>
              <w:bottom w:val="nil"/>
              <w:right w:val="nil"/>
            </w:tcBorders>
            <w:shd w:val="clear" w:color="auto" w:fill="auto"/>
            <w:noWrap/>
            <w:vAlign w:val="bottom"/>
            <w:hideMark/>
          </w:tcPr>
          <w:p w14:paraId="37988C4B"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w:t>
            </w:r>
          </w:p>
        </w:tc>
        <w:tc>
          <w:tcPr>
            <w:tcW w:w="1672" w:type="dxa"/>
            <w:gridSpan w:val="2"/>
            <w:tcBorders>
              <w:top w:val="single" w:sz="4" w:space="0" w:color="auto"/>
              <w:left w:val="nil"/>
              <w:bottom w:val="nil"/>
              <w:right w:val="nil"/>
            </w:tcBorders>
            <w:shd w:val="clear" w:color="auto" w:fill="auto"/>
            <w:noWrap/>
            <w:vAlign w:val="bottom"/>
            <w:hideMark/>
          </w:tcPr>
          <w:p w14:paraId="724AFBED"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r>
      <w:tr w:rsidR="008624EB" w:rsidRPr="007413E8" w14:paraId="05539D24" w14:textId="77777777" w:rsidTr="007413E8">
        <w:trPr>
          <w:gridAfter w:val="1"/>
          <w:wAfter w:w="29" w:type="dxa"/>
          <w:trHeight w:val="278"/>
        </w:trPr>
        <w:tc>
          <w:tcPr>
            <w:tcW w:w="3799" w:type="dxa"/>
            <w:gridSpan w:val="7"/>
            <w:tcBorders>
              <w:top w:val="nil"/>
              <w:left w:val="nil"/>
              <w:bottom w:val="nil"/>
              <w:right w:val="nil"/>
            </w:tcBorders>
            <w:shd w:val="clear" w:color="auto" w:fill="auto"/>
            <w:noWrap/>
            <w:vAlign w:val="bottom"/>
            <w:hideMark/>
          </w:tcPr>
          <w:p w14:paraId="08037640"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3.2 Own-Source Revenue</w:t>
            </w:r>
          </w:p>
        </w:tc>
        <w:tc>
          <w:tcPr>
            <w:tcW w:w="432" w:type="dxa"/>
            <w:gridSpan w:val="2"/>
            <w:tcBorders>
              <w:top w:val="nil"/>
              <w:left w:val="nil"/>
              <w:bottom w:val="nil"/>
              <w:right w:val="nil"/>
            </w:tcBorders>
            <w:shd w:val="clear" w:color="auto" w:fill="auto"/>
            <w:noWrap/>
            <w:vAlign w:val="bottom"/>
            <w:hideMark/>
          </w:tcPr>
          <w:p w14:paraId="07DC22F6"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2335E334"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6559FF54"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48A5379F"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r>
      <w:tr w:rsidR="00F26D72" w:rsidRPr="007413E8" w14:paraId="6A96DEA7" w14:textId="77777777" w:rsidTr="007413E8">
        <w:trPr>
          <w:gridAfter w:val="1"/>
          <w:wAfter w:w="29" w:type="dxa"/>
          <w:trHeight w:val="278"/>
        </w:trPr>
        <w:tc>
          <w:tcPr>
            <w:tcW w:w="4231" w:type="dxa"/>
            <w:gridSpan w:val="9"/>
            <w:tcBorders>
              <w:top w:val="nil"/>
              <w:left w:val="nil"/>
              <w:bottom w:val="nil"/>
              <w:right w:val="nil"/>
            </w:tcBorders>
            <w:shd w:val="clear" w:color="auto" w:fill="auto"/>
            <w:noWrap/>
            <w:vAlign w:val="bottom"/>
            <w:hideMark/>
          </w:tcPr>
          <w:p w14:paraId="2CCE5685" w14:textId="6B30D81A" w:rsidR="00F26D72" w:rsidRPr="007413E8" w:rsidRDefault="00F26D72"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3.2A: Payments from Portfolio Department</w:t>
            </w:r>
          </w:p>
        </w:tc>
        <w:tc>
          <w:tcPr>
            <w:tcW w:w="1741" w:type="dxa"/>
            <w:gridSpan w:val="3"/>
            <w:tcBorders>
              <w:top w:val="nil"/>
              <w:left w:val="nil"/>
              <w:bottom w:val="nil"/>
              <w:right w:val="nil"/>
            </w:tcBorders>
            <w:shd w:val="clear" w:color="auto" w:fill="auto"/>
            <w:noWrap/>
            <w:vAlign w:val="bottom"/>
            <w:hideMark/>
          </w:tcPr>
          <w:p w14:paraId="02D9E797" w14:textId="77777777" w:rsidR="00F26D72" w:rsidRPr="007413E8" w:rsidRDefault="00F26D72"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7C9632F7" w14:textId="77777777" w:rsidR="00F26D72" w:rsidRPr="007413E8" w:rsidRDefault="00F26D72"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292E26E5" w14:textId="77777777" w:rsidR="00F26D72" w:rsidRPr="007413E8" w:rsidRDefault="00F26D72" w:rsidP="008624EB">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3A0060" w:rsidRPr="007413E8" w14:paraId="57725D9B" w14:textId="77777777" w:rsidTr="007413E8">
        <w:trPr>
          <w:gridAfter w:val="1"/>
          <w:wAfter w:w="29" w:type="dxa"/>
          <w:trHeight w:val="278"/>
        </w:trPr>
        <w:tc>
          <w:tcPr>
            <w:tcW w:w="553" w:type="dxa"/>
            <w:gridSpan w:val="2"/>
            <w:tcBorders>
              <w:top w:val="single" w:sz="4" w:space="0" w:color="auto"/>
              <w:left w:val="nil"/>
              <w:bottom w:val="single" w:sz="4" w:space="0" w:color="auto"/>
              <w:right w:val="nil"/>
            </w:tcBorders>
            <w:shd w:val="clear" w:color="auto" w:fill="auto"/>
            <w:noWrap/>
            <w:vAlign w:val="bottom"/>
            <w:hideMark/>
          </w:tcPr>
          <w:p w14:paraId="38E8A71A"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474" w:type="dxa"/>
            <w:gridSpan w:val="2"/>
            <w:tcBorders>
              <w:top w:val="single" w:sz="4" w:space="0" w:color="auto"/>
              <w:left w:val="nil"/>
              <w:bottom w:val="single" w:sz="4" w:space="0" w:color="auto"/>
              <w:right w:val="nil"/>
            </w:tcBorders>
            <w:shd w:val="clear" w:color="auto" w:fill="auto"/>
            <w:noWrap/>
            <w:vAlign w:val="bottom"/>
            <w:hideMark/>
          </w:tcPr>
          <w:p w14:paraId="505F62A4"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077" w:type="dxa"/>
            <w:tcBorders>
              <w:top w:val="single" w:sz="4" w:space="0" w:color="auto"/>
              <w:left w:val="nil"/>
              <w:bottom w:val="single" w:sz="4" w:space="0" w:color="auto"/>
              <w:right w:val="nil"/>
            </w:tcBorders>
            <w:shd w:val="clear" w:color="auto" w:fill="auto"/>
            <w:noWrap/>
            <w:vAlign w:val="bottom"/>
            <w:hideMark/>
          </w:tcPr>
          <w:p w14:paraId="76581161"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695" w:type="dxa"/>
            <w:gridSpan w:val="2"/>
            <w:tcBorders>
              <w:top w:val="single" w:sz="4" w:space="0" w:color="auto"/>
              <w:left w:val="nil"/>
              <w:bottom w:val="single" w:sz="4" w:space="0" w:color="auto"/>
              <w:right w:val="nil"/>
            </w:tcBorders>
            <w:shd w:val="clear" w:color="auto" w:fill="auto"/>
            <w:noWrap/>
            <w:vAlign w:val="bottom"/>
            <w:hideMark/>
          </w:tcPr>
          <w:p w14:paraId="2B9FB458"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432" w:type="dxa"/>
            <w:gridSpan w:val="2"/>
            <w:tcBorders>
              <w:top w:val="single" w:sz="4" w:space="0" w:color="auto"/>
              <w:left w:val="nil"/>
              <w:bottom w:val="single" w:sz="4" w:space="0" w:color="auto"/>
              <w:right w:val="nil"/>
            </w:tcBorders>
            <w:shd w:val="clear" w:color="auto" w:fill="auto"/>
            <w:noWrap/>
            <w:vAlign w:val="bottom"/>
            <w:hideMark/>
          </w:tcPr>
          <w:p w14:paraId="28D6626C"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741" w:type="dxa"/>
            <w:gridSpan w:val="3"/>
            <w:tcBorders>
              <w:top w:val="single" w:sz="4" w:space="0" w:color="auto"/>
              <w:left w:val="nil"/>
              <w:bottom w:val="single" w:sz="4" w:space="0" w:color="auto"/>
              <w:right w:val="nil"/>
            </w:tcBorders>
            <w:shd w:val="clear" w:color="auto" w:fill="auto"/>
            <w:noWrap/>
            <w:vAlign w:val="bottom"/>
            <w:hideMark/>
          </w:tcPr>
          <w:p w14:paraId="438A8387"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825" w:type="dxa"/>
            <w:tcBorders>
              <w:top w:val="single" w:sz="4" w:space="0" w:color="auto"/>
              <w:left w:val="nil"/>
              <w:bottom w:val="single" w:sz="4" w:space="0" w:color="auto"/>
              <w:right w:val="nil"/>
            </w:tcBorders>
            <w:shd w:val="clear" w:color="auto" w:fill="auto"/>
            <w:noWrap/>
            <w:vAlign w:val="bottom"/>
            <w:hideMark/>
          </w:tcPr>
          <w:p w14:paraId="33E4B805"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2021</w:t>
            </w:r>
          </w:p>
        </w:tc>
        <w:tc>
          <w:tcPr>
            <w:tcW w:w="1672" w:type="dxa"/>
            <w:gridSpan w:val="2"/>
            <w:tcBorders>
              <w:top w:val="single" w:sz="4" w:space="0" w:color="auto"/>
              <w:left w:val="nil"/>
              <w:bottom w:val="single" w:sz="4" w:space="0" w:color="auto"/>
              <w:right w:val="nil"/>
            </w:tcBorders>
            <w:shd w:val="clear" w:color="auto" w:fill="auto"/>
            <w:noWrap/>
            <w:vAlign w:val="bottom"/>
            <w:hideMark/>
          </w:tcPr>
          <w:p w14:paraId="687479D2"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2020</w:t>
            </w:r>
          </w:p>
        </w:tc>
      </w:tr>
      <w:tr w:rsidR="003A0060" w:rsidRPr="007413E8" w14:paraId="00E5466B" w14:textId="77777777" w:rsidTr="007413E8">
        <w:trPr>
          <w:gridAfter w:val="1"/>
          <w:wAfter w:w="29" w:type="dxa"/>
          <w:trHeight w:val="278"/>
        </w:trPr>
        <w:tc>
          <w:tcPr>
            <w:tcW w:w="553" w:type="dxa"/>
            <w:gridSpan w:val="2"/>
            <w:tcBorders>
              <w:top w:val="nil"/>
              <w:left w:val="nil"/>
              <w:bottom w:val="nil"/>
              <w:right w:val="nil"/>
            </w:tcBorders>
            <w:shd w:val="clear" w:color="auto" w:fill="auto"/>
            <w:noWrap/>
            <w:vAlign w:val="bottom"/>
            <w:hideMark/>
          </w:tcPr>
          <w:p w14:paraId="597DE7DC"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p>
        </w:tc>
        <w:tc>
          <w:tcPr>
            <w:tcW w:w="474" w:type="dxa"/>
            <w:gridSpan w:val="2"/>
            <w:tcBorders>
              <w:top w:val="nil"/>
              <w:left w:val="nil"/>
              <w:bottom w:val="nil"/>
              <w:right w:val="nil"/>
            </w:tcBorders>
            <w:shd w:val="clear" w:color="auto" w:fill="auto"/>
            <w:noWrap/>
            <w:vAlign w:val="bottom"/>
            <w:hideMark/>
          </w:tcPr>
          <w:p w14:paraId="4E34D9FB"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077" w:type="dxa"/>
            <w:tcBorders>
              <w:top w:val="nil"/>
              <w:left w:val="nil"/>
              <w:bottom w:val="nil"/>
              <w:right w:val="nil"/>
            </w:tcBorders>
            <w:shd w:val="clear" w:color="auto" w:fill="auto"/>
            <w:noWrap/>
            <w:vAlign w:val="bottom"/>
            <w:hideMark/>
          </w:tcPr>
          <w:p w14:paraId="5C9B6413"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95" w:type="dxa"/>
            <w:gridSpan w:val="2"/>
            <w:tcBorders>
              <w:top w:val="nil"/>
              <w:left w:val="nil"/>
              <w:bottom w:val="nil"/>
              <w:right w:val="nil"/>
            </w:tcBorders>
            <w:shd w:val="clear" w:color="auto" w:fill="auto"/>
            <w:noWrap/>
            <w:vAlign w:val="bottom"/>
            <w:hideMark/>
          </w:tcPr>
          <w:p w14:paraId="505B0A56"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4FA8727D"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0C3CF8CF"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1A21D70C"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$'000</w:t>
            </w:r>
          </w:p>
        </w:tc>
        <w:tc>
          <w:tcPr>
            <w:tcW w:w="1672" w:type="dxa"/>
            <w:gridSpan w:val="2"/>
            <w:tcBorders>
              <w:top w:val="nil"/>
              <w:left w:val="nil"/>
              <w:bottom w:val="nil"/>
              <w:right w:val="nil"/>
            </w:tcBorders>
            <w:shd w:val="clear" w:color="auto" w:fill="auto"/>
            <w:noWrap/>
            <w:vAlign w:val="bottom"/>
            <w:hideMark/>
          </w:tcPr>
          <w:p w14:paraId="1F43A387"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$'000</w:t>
            </w:r>
          </w:p>
        </w:tc>
      </w:tr>
      <w:tr w:rsidR="003A0060" w:rsidRPr="007413E8" w14:paraId="67736462" w14:textId="77777777" w:rsidTr="007413E8">
        <w:trPr>
          <w:gridAfter w:val="1"/>
          <w:wAfter w:w="29" w:type="dxa"/>
          <w:trHeight w:val="278"/>
        </w:trPr>
        <w:tc>
          <w:tcPr>
            <w:tcW w:w="553" w:type="dxa"/>
            <w:gridSpan w:val="2"/>
            <w:tcBorders>
              <w:top w:val="nil"/>
              <w:left w:val="nil"/>
              <w:bottom w:val="nil"/>
              <w:right w:val="nil"/>
            </w:tcBorders>
            <w:shd w:val="clear" w:color="auto" w:fill="auto"/>
            <w:noWrap/>
            <w:vAlign w:val="bottom"/>
            <w:hideMark/>
          </w:tcPr>
          <w:p w14:paraId="76CB1836"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p>
        </w:tc>
        <w:tc>
          <w:tcPr>
            <w:tcW w:w="3246" w:type="dxa"/>
            <w:gridSpan w:val="5"/>
            <w:tcBorders>
              <w:top w:val="nil"/>
              <w:left w:val="nil"/>
              <w:bottom w:val="nil"/>
              <w:right w:val="nil"/>
            </w:tcBorders>
            <w:shd w:val="clear" w:color="auto" w:fill="auto"/>
            <w:noWrap/>
            <w:vAlign w:val="center"/>
            <w:hideMark/>
          </w:tcPr>
          <w:p w14:paraId="686CC94D"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Payments from Portfolio Department</w:t>
            </w:r>
          </w:p>
        </w:tc>
        <w:tc>
          <w:tcPr>
            <w:tcW w:w="432" w:type="dxa"/>
            <w:gridSpan w:val="2"/>
            <w:tcBorders>
              <w:top w:val="nil"/>
              <w:left w:val="nil"/>
              <w:bottom w:val="nil"/>
              <w:right w:val="nil"/>
            </w:tcBorders>
            <w:shd w:val="clear" w:color="auto" w:fill="auto"/>
            <w:noWrap/>
            <w:vAlign w:val="bottom"/>
            <w:hideMark/>
          </w:tcPr>
          <w:p w14:paraId="307373C1"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582C725A"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3C2BCC39"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 - </w:t>
            </w:r>
          </w:p>
        </w:tc>
        <w:tc>
          <w:tcPr>
            <w:tcW w:w="1672" w:type="dxa"/>
            <w:gridSpan w:val="2"/>
            <w:tcBorders>
              <w:top w:val="nil"/>
              <w:left w:val="nil"/>
              <w:bottom w:val="nil"/>
              <w:right w:val="nil"/>
            </w:tcBorders>
            <w:shd w:val="clear" w:color="auto" w:fill="auto"/>
            <w:noWrap/>
            <w:vAlign w:val="bottom"/>
            <w:hideMark/>
          </w:tcPr>
          <w:p w14:paraId="77468543"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1,408 </w:t>
            </w:r>
          </w:p>
        </w:tc>
      </w:tr>
      <w:tr w:rsidR="00F26D72" w:rsidRPr="007413E8" w14:paraId="57A5BDF3" w14:textId="77777777" w:rsidTr="007413E8">
        <w:trPr>
          <w:gridAfter w:val="1"/>
          <w:wAfter w:w="29" w:type="dxa"/>
          <w:trHeight w:val="278"/>
        </w:trPr>
        <w:tc>
          <w:tcPr>
            <w:tcW w:w="4231" w:type="dxa"/>
            <w:gridSpan w:val="9"/>
            <w:tcBorders>
              <w:top w:val="nil"/>
              <w:left w:val="nil"/>
              <w:bottom w:val="nil"/>
              <w:right w:val="nil"/>
            </w:tcBorders>
            <w:shd w:val="clear" w:color="auto" w:fill="auto"/>
            <w:noWrap/>
            <w:vAlign w:val="center"/>
            <w:hideMark/>
          </w:tcPr>
          <w:p w14:paraId="1229BAFC" w14:textId="02D7A7EE" w:rsidR="00F26D72" w:rsidRPr="007413E8" w:rsidRDefault="00F26D72"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Total Payments from Portfolio Department</w:t>
            </w:r>
          </w:p>
        </w:tc>
        <w:tc>
          <w:tcPr>
            <w:tcW w:w="1741" w:type="dxa"/>
            <w:gridSpan w:val="3"/>
            <w:tcBorders>
              <w:top w:val="nil"/>
              <w:left w:val="nil"/>
              <w:bottom w:val="nil"/>
              <w:right w:val="nil"/>
            </w:tcBorders>
            <w:shd w:val="clear" w:color="auto" w:fill="auto"/>
            <w:noWrap/>
            <w:vAlign w:val="bottom"/>
            <w:hideMark/>
          </w:tcPr>
          <w:p w14:paraId="65F6FF21" w14:textId="77777777" w:rsidR="00F26D72" w:rsidRPr="007413E8" w:rsidRDefault="00F26D72"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single" w:sz="4" w:space="0" w:color="auto"/>
              <w:left w:val="nil"/>
              <w:bottom w:val="double" w:sz="6" w:space="0" w:color="auto"/>
              <w:right w:val="nil"/>
            </w:tcBorders>
            <w:shd w:val="clear" w:color="auto" w:fill="auto"/>
            <w:noWrap/>
            <w:vAlign w:val="bottom"/>
            <w:hideMark/>
          </w:tcPr>
          <w:p w14:paraId="4FA68DEC" w14:textId="77777777" w:rsidR="00F26D72" w:rsidRPr="007413E8" w:rsidRDefault="00F26D72"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 - </w:t>
            </w:r>
          </w:p>
        </w:tc>
        <w:tc>
          <w:tcPr>
            <w:tcW w:w="1672" w:type="dxa"/>
            <w:gridSpan w:val="2"/>
            <w:tcBorders>
              <w:top w:val="single" w:sz="4" w:space="0" w:color="auto"/>
              <w:left w:val="nil"/>
              <w:bottom w:val="double" w:sz="6" w:space="0" w:color="auto"/>
              <w:right w:val="nil"/>
            </w:tcBorders>
            <w:shd w:val="clear" w:color="auto" w:fill="auto"/>
            <w:noWrap/>
            <w:vAlign w:val="bottom"/>
            <w:hideMark/>
          </w:tcPr>
          <w:p w14:paraId="439F7704" w14:textId="77777777" w:rsidR="00F26D72" w:rsidRPr="007413E8" w:rsidRDefault="00F26D72"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1,408 </w:t>
            </w:r>
          </w:p>
        </w:tc>
      </w:tr>
      <w:tr w:rsidR="003A0060" w:rsidRPr="007413E8" w14:paraId="7E8C9E1C" w14:textId="77777777" w:rsidTr="007413E8">
        <w:trPr>
          <w:gridAfter w:val="1"/>
          <w:wAfter w:w="29" w:type="dxa"/>
          <w:trHeight w:val="278"/>
        </w:trPr>
        <w:tc>
          <w:tcPr>
            <w:tcW w:w="553" w:type="dxa"/>
            <w:gridSpan w:val="2"/>
            <w:tcBorders>
              <w:top w:val="nil"/>
              <w:left w:val="nil"/>
              <w:bottom w:val="nil"/>
              <w:right w:val="nil"/>
            </w:tcBorders>
            <w:shd w:val="clear" w:color="auto" w:fill="auto"/>
            <w:noWrap/>
            <w:vAlign w:val="center"/>
            <w:hideMark/>
          </w:tcPr>
          <w:p w14:paraId="0C7509E4"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p>
        </w:tc>
        <w:tc>
          <w:tcPr>
            <w:tcW w:w="474" w:type="dxa"/>
            <w:gridSpan w:val="2"/>
            <w:tcBorders>
              <w:top w:val="nil"/>
              <w:left w:val="nil"/>
              <w:bottom w:val="nil"/>
              <w:right w:val="nil"/>
            </w:tcBorders>
            <w:shd w:val="clear" w:color="auto" w:fill="auto"/>
            <w:noWrap/>
            <w:vAlign w:val="bottom"/>
            <w:hideMark/>
          </w:tcPr>
          <w:p w14:paraId="010937EA"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077" w:type="dxa"/>
            <w:tcBorders>
              <w:top w:val="nil"/>
              <w:left w:val="nil"/>
              <w:bottom w:val="nil"/>
              <w:right w:val="nil"/>
            </w:tcBorders>
            <w:shd w:val="clear" w:color="auto" w:fill="auto"/>
            <w:noWrap/>
            <w:vAlign w:val="bottom"/>
            <w:hideMark/>
          </w:tcPr>
          <w:p w14:paraId="59B2B571"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95" w:type="dxa"/>
            <w:gridSpan w:val="2"/>
            <w:tcBorders>
              <w:top w:val="nil"/>
              <w:left w:val="nil"/>
              <w:bottom w:val="nil"/>
              <w:right w:val="nil"/>
            </w:tcBorders>
            <w:shd w:val="clear" w:color="auto" w:fill="auto"/>
            <w:noWrap/>
            <w:vAlign w:val="bottom"/>
            <w:hideMark/>
          </w:tcPr>
          <w:p w14:paraId="37E79B0D"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4B340F59"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273DAA11"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03B214C3"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61D3345C" w14:textId="77777777" w:rsidR="008624EB" w:rsidRPr="007413E8" w:rsidRDefault="008624EB" w:rsidP="008624EB">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8624EB" w:rsidRPr="007413E8" w14:paraId="0DE86036" w14:textId="77777777" w:rsidTr="00686865">
        <w:trPr>
          <w:gridAfter w:val="1"/>
          <w:wAfter w:w="29" w:type="dxa"/>
          <w:trHeight w:val="1102"/>
        </w:trPr>
        <w:tc>
          <w:tcPr>
            <w:tcW w:w="9469" w:type="dxa"/>
            <w:gridSpan w:val="15"/>
            <w:tcBorders>
              <w:top w:val="single" w:sz="4" w:space="0" w:color="auto"/>
              <w:left w:val="single" w:sz="4" w:space="0" w:color="auto"/>
              <w:bottom w:val="single" w:sz="4" w:space="0" w:color="auto"/>
              <w:right w:val="single" w:sz="4" w:space="0" w:color="000000"/>
            </w:tcBorders>
            <w:shd w:val="clear" w:color="auto" w:fill="auto"/>
            <w:hideMark/>
          </w:tcPr>
          <w:p w14:paraId="739A9F91"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lastRenderedPageBreak/>
              <w:t>Accounting Policy</w:t>
            </w:r>
            <w:r w:rsidRPr="007413E8">
              <w:rPr>
                <w:rFonts w:eastAsia="Times New Roman" w:cs="Arial"/>
                <w:b/>
                <w:bCs/>
                <w:color w:val="000000"/>
                <w:sz w:val="18"/>
                <w:szCs w:val="20"/>
                <w:lang w:val="en-AU" w:eastAsia="en-AU" w:bidi="ar-SA"/>
              </w:rPr>
              <w:br/>
            </w:r>
            <w:r w:rsidRPr="007413E8">
              <w:rPr>
                <w:rFonts w:eastAsia="Times New Roman" w:cs="Arial"/>
                <w:color w:val="000000"/>
                <w:sz w:val="18"/>
                <w:szCs w:val="20"/>
                <w:lang w:val="en-AU" w:eastAsia="en-AU" w:bidi="ar-SA"/>
              </w:rPr>
              <w:t>The Authority receives its revenue through direct appropriations. However, prior to April 2020, the Authority's revenue was received through the Portfolio Department. This revenue is recorded on the income statement as Payments from Portfolio Department. For information on appropriations, refer to note 3.2C and 5.</w:t>
            </w:r>
          </w:p>
        </w:tc>
      </w:tr>
      <w:tr w:rsidR="003A0060" w:rsidRPr="007413E8" w14:paraId="0E28FD14" w14:textId="77777777" w:rsidTr="007413E8">
        <w:trPr>
          <w:gridAfter w:val="1"/>
          <w:wAfter w:w="29" w:type="dxa"/>
          <w:trHeight w:val="278"/>
        </w:trPr>
        <w:tc>
          <w:tcPr>
            <w:tcW w:w="553" w:type="dxa"/>
            <w:gridSpan w:val="2"/>
            <w:tcBorders>
              <w:top w:val="nil"/>
              <w:left w:val="nil"/>
              <w:bottom w:val="nil"/>
              <w:right w:val="nil"/>
            </w:tcBorders>
            <w:shd w:val="clear" w:color="auto" w:fill="auto"/>
            <w:noWrap/>
            <w:vAlign w:val="bottom"/>
            <w:hideMark/>
          </w:tcPr>
          <w:p w14:paraId="26BFA5B3"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p>
        </w:tc>
        <w:tc>
          <w:tcPr>
            <w:tcW w:w="474" w:type="dxa"/>
            <w:gridSpan w:val="2"/>
            <w:tcBorders>
              <w:top w:val="nil"/>
              <w:left w:val="nil"/>
              <w:bottom w:val="nil"/>
              <w:right w:val="nil"/>
            </w:tcBorders>
            <w:shd w:val="clear" w:color="auto" w:fill="auto"/>
            <w:noWrap/>
            <w:vAlign w:val="bottom"/>
            <w:hideMark/>
          </w:tcPr>
          <w:p w14:paraId="214492B4"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077" w:type="dxa"/>
            <w:tcBorders>
              <w:top w:val="nil"/>
              <w:left w:val="nil"/>
              <w:bottom w:val="nil"/>
              <w:right w:val="nil"/>
            </w:tcBorders>
            <w:shd w:val="clear" w:color="auto" w:fill="auto"/>
            <w:noWrap/>
            <w:vAlign w:val="bottom"/>
            <w:hideMark/>
          </w:tcPr>
          <w:p w14:paraId="5EBCD297"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95" w:type="dxa"/>
            <w:gridSpan w:val="2"/>
            <w:tcBorders>
              <w:top w:val="nil"/>
              <w:left w:val="nil"/>
              <w:bottom w:val="nil"/>
              <w:right w:val="nil"/>
            </w:tcBorders>
            <w:shd w:val="clear" w:color="auto" w:fill="auto"/>
            <w:noWrap/>
            <w:vAlign w:val="bottom"/>
            <w:hideMark/>
          </w:tcPr>
          <w:p w14:paraId="0CE7C479"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326912BA"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040028F7"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15303279"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750CFBE9"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r>
      <w:tr w:rsidR="003A0060" w:rsidRPr="007413E8" w14:paraId="435AA0E4" w14:textId="77777777" w:rsidTr="007413E8">
        <w:trPr>
          <w:gridAfter w:val="1"/>
          <w:wAfter w:w="29" w:type="dxa"/>
          <w:trHeight w:val="278"/>
        </w:trPr>
        <w:tc>
          <w:tcPr>
            <w:tcW w:w="2104" w:type="dxa"/>
            <w:gridSpan w:val="5"/>
            <w:tcBorders>
              <w:top w:val="nil"/>
              <w:left w:val="nil"/>
              <w:bottom w:val="nil"/>
              <w:right w:val="nil"/>
            </w:tcBorders>
            <w:shd w:val="clear" w:color="auto" w:fill="auto"/>
            <w:noWrap/>
            <w:vAlign w:val="bottom"/>
            <w:hideMark/>
          </w:tcPr>
          <w:p w14:paraId="55819D3D"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3.2B: Other Revenue</w:t>
            </w:r>
          </w:p>
        </w:tc>
        <w:tc>
          <w:tcPr>
            <w:tcW w:w="1695" w:type="dxa"/>
            <w:gridSpan w:val="2"/>
            <w:tcBorders>
              <w:top w:val="nil"/>
              <w:left w:val="nil"/>
              <w:bottom w:val="nil"/>
              <w:right w:val="nil"/>
            </w:tcBorders>
            <w:shd w:val="clear" w:color="auto" w:fill="auto"/>
            <w:noWrap/>
            <w:vAlign w:val="bottom"/>
            <w:hideMark/>
          </w:tcPr>
          <w:p w14:paraId="687A171B"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2ED560DE"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4AF1FA5E"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401EBA32"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75D9E607" w14:textId="77777777" w:rsidR="008624EB" w:rsidRPr="007413E8" w:rsidRDefault="008624EB" w:rsidP="008624EB">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3A0060" w:rsidRPr="007413E8" w14:paraId="3BB85F75" w14:textId="77777777" w:rsidTr="007413E8">
        <w:trPr>
          <w:gridAfter w:val="1"/>
          <w:wAfter w:w="29" w:type="dxa"/>
          <w:trHeight w:val="278"/>
        </w:trPr>
        <w:tc>
          <w:tcPr>
            <w:tcW w:w="553" w:type="dxa"/>
            <w:gridSpan w:val="2"/>
            <w:tcBorders>
              <w:top w:val="single" w:sz="4" w:space="0" w:color="auto"/>
              <w:left w:val="nil"/>
              <w:bottom w:val="single" w:sz="4" w:space="0" w:color="auto"/>
              <w:right w:val="nil"/>
            </w:tcBorders>
            <w:shd w:val="clear" w:color="auto" w:fill="auto"/>
            <w:noWrap/>
            <w:vAlign w:val="bottom"/>
            <w:hideMark/>
          </w:tcPr>
          <w:p w14:paraId="06DB1888"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474" w:type="dxa"/>
            <w:gridSpan w:val="2"/>
            <w:tcBorders>
              <w:top w:val="single" w:sz="4" w:space="0" w:color="auto"/>
              <w:left w:val="nil"/>
              <w:bottom w:val="single" w:sz="4" w:space="0" w:color="auto"/>
              <w:right w:val="nil"/>
            </w:tcBorders>
            <w:shd w:val="clear" w:color="auto" w:fill="auto"/>
            <w:noWrap/>
            <w:vAlign w:val="bottom"/>
            <w:hideMark/>
          </w:tcPr>
          <w:p w14:paraId="1E48DABF"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077" w:type="dxa"/>
            <w:tcBorders>
              <w:top w:val="single" w:sz="4" w:space="0" w:color="auto"/>
              <w:left w:val="nil"/>
              <w:bottom w:val="single" w:sz="4" w:space="0" w:color="auto"/>
              <w:right w:val="nil"/>
            </w:tcBorders>
            <w:shd w:val="clear" w:color="auto" w:fill="auto"/>
            <w:noWrap/>
            <w:vAlign w:val="bottom"/>
            <w:hideMark/>
          </w:tcPr>
          <w:p w14:paraId="6BFC93D9"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695" w:type="dxa"/>
            <w:gridSpan w:val="2"/>
            <w:tcBorders>
              <w:top w:val="single" w:sz="4" w:space="0" w:color="auto"/>
              <w:left w:val="nil"/>
              <w:bottom w:val="single" w:sz="4" w:space="0" w:color="auto"/>
              <w:right w:val="nil"/>
            </w:tcBorders>
            <w:shd w:val="clear" w:color="auto" w:fill="auto"/>
            <w:noWrap/>
            <w:vAlign w:val="bottom"/>
            <w:hideMark/>
          </w:tcPr>
          <w:p w14:paraId="53C0CA17"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432" w:type="dxa"/>
            <w:gridSpan w:val="2"/>
            <w:tcBorders>
              <w:top w:val="single" w:sz="4" w:space="0" w:color="auto"/>
              <w:left w:val="nil"/>
              <w:bottom w:val="single" w:sz="4" w:space="0" w:color="auto"/>
              <w:right w:val="nil"/>
            </w:tcBorders>
            <w:shd w:val="clear" w:color="auto" w:fill="auto"/>
            <w:noWrap/>
            <w:vAlign w:val="bottom"/>
            <w:hideMark/>
          </w:tcPr>
          <w:p w14:paraId="2615C1AE"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741" w:type="dxa"/>
            <w:gridSpan w:val="3"/>
            <w:tcBorders>
              <w:top w:val="single" w:sz="4" w:space="0" w:color="auto"/>
              <w:left w:val="nil"/>
              <w:bottom w:val="single" w:sz="4" w:space="0" w:color="auto"/>
              <w:right w:val="nil"/>
            </w:tcBorders>
            <w:shd w:val="clear" w:color="auto" w:fill="auto"/>
            <w:noWrap/>
            <w:vAlign w:val="bottom"/>
            <w:hideMark/>
          </w:tcPr>
          <w:p w14:paraId="2BB3E436"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825" w:type="dxa"/>
            <w:tcBorders>
              <w:top w:val="single" w:sz="4" w:space="0" w:color="auto"/>
              <w:left w:val="nil"/>
              <w:bottom w:val="single" w:sz="4" w:space="0" w:color="auto"/>
              <w:right w:val="nil"/>
            </w:tcBorders>
            <w:shd w:val="clear" w:color="auto" w:fill="auto"/>
            <w:noWrap/>
            <w:vAlign w:val="bottom"/>
            <w:hideMark/>
          </w:tcPr>
          <w:p w14:paraId="2F46C7B5"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2021</w:t>
            </w:r>
          </w:p>
        </w:tc>
        <w:tc>
          <w:tcPr>
            <w:tcW w:w="1672" w:type="dxa"/>
            <w:gridSpan w:val="2"/>
            <w:tcBorders>
              <w:top w:val="single" w:sz="4" w:space="0" w:color="auto"/>
              <w:left w:val="nil"/>
              <w:bottom w:val="single" w:sz="4" w:space="0" w:color="auto"/>
              <w:right w:val="nil"/>
            </w:tcBorders>
            <w:shd w:val="clear" w:color="auto" w:fill="auto"/>
            <w:noWrap/>
            <w:vAlign w:val="bottom"/>
            <w:hideMark/>
          </w:tcPr>
          <w:p w14:paraId="4968274C"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2020</w:t>
            </w:r>
          </w:p>
        </w:tc>
      </w:tr>
      <w:tr w:rsidR="003A0060" w:rsidRPr="007413E8" w14:paraId="65BC0FD9" w14:textId="77777777" w:rsidTr="007413E8">
        <w:trPr>
          <w:gridAfter w:val="1"/>
          <w:wAfter w:w="29" w:type="dxa"/>
          <w:trHeight w:val="278"/>
        </w:trPr>
        <w:tc>
          <w:tcPr>
            <w:tcW w:w="553" w:type="dxa"/>
            <w:gridSpan w:val="2"/>
            <w:tcBorders>
              <w:top w:val="nil"/>
              <w:left w:val="nil"/>
              <w:bottom w:val="nil"/>
              <w:right w:val="nil"/>
            </w:tcBorders>
            <w:shd w:val="clear" w:color="auto" w:fill="auto"/>
            <w:noWrap/>
            <w:vAlign w:val="bottom"/>
            <w:hideMark/>
          </w:tcPr>
          <w:p w14:paraId="2B32E4F8"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p>
        </w:tc>
        <w:tc>
          <w:tcPr>
            <w:tcW w:w="474" w:type="dxa"/>
            <w:gridSpan w:val="2"/>
            <w:tcBorders>
              <w:top w:val="nil"/>
              <w:left w:val="nil"/>
              <w:bottom w:val="nil"/>
              <w:right w:val="nil"/>
            </w:tcBorders>
            <w:shd w:val="clear" w:color="auto" w:fill="auto"/>
            <w:noWrap/>
            <w:vAlign w:val="bottom"/>
            <w:hideMark/>
          </w:tcPr>
          <w:p w14:paraId="5A86D349"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077" w:type="dxa"/>
            <w:tcBorders>
              <w:top w:val="nil"/>
              <w:left w:val="nil"/>
              <w:bottom w:val="nil"/>
              <w:right w:val="nil"/>
            </w:tcBorders>
            <w:shd w:val="clear" w:color="auto" w:fill="auto"/>
            <w:noWrap/>
            <w:vAlign w:val="bottom"/>
            <w:hideMark/>
          </w:tcPr>
          <w:p w14:paraId="01648585"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95" w:type="dxa"/>
            <w:gridSpan w:val="2"/>
            <w:tcBorders>
              <w:top w:val="nil"/>
              <w:left w:val="nil"/>
              <w:bottom w:val="nil"/>
              <w:right w:val="nil"/>
            </w:tcBorders>
            <w:shd w:val="clear" w:color="auto" w:fill="auto"/>
            <w:noWrap/>
            <w:vAlign w:val="bottom"/>
            <w:hideMark/>
          </w:tcPr>
          <w:p w14:paraId="0862E54F"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5503BEB2"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0BB7A472"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1F2C6941"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$'000</w:t>
            </w:r>
          </w:p>
        </w:tc>
        <w:tc>
          <w:tcPr>
            <w:tcW w:w="1672" w:type="dxa"/>
            <w:gridSpan w:val="2"/>
            <w:tcBorders>
              <w:top w:val="nil"/>
              <w:left w:val="nil"/>
              <w:bottom w:val="nil"/>
              <w:right w:val="nil"/>
            </w:tcBorders>
            <w:shd w:val="clear" w:color="auto" w:fill="auto"/>
            <w:noWrap/>
            <w:vAlign w:val="bottom"/>
            <w:hideMark/>
          </w:tcPr>
          <w:p w14:paraId="05CEB32A"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$'000</w:t>
            </w:r>
          </w:p>
        </w:tc>
      </w:tr>
      <w:tr w:rsidR="003A0060" w:rsidRPr="007413E8" w14:paraId="23F2AE61" w14:textId="77777777" w:rsidTr="007413E8">
        <w:trPr>
          <w:gridAfter w:val="1"/>
          <w:wAfter w:w="29" w:type="dxa"/>
          <w:trHeight w:val="278"/>
        </w:trPr>
        <w:tc>
          <w:tcPr>
            <w:tcW w:w="2104" w:type="dxa"/>
            <w:gridSpan w:val="5"/>
            <w:tcBorders>
              <w:top w:val="nil"/>
              <w:left w:val="nil"/>
              <w:bottom w:val="nil"/>
              <w:right w:val="nil"/>
            </w:tcBorders>
            <w:shd w:val="clear" w:color="auto" w:fill="auto"/>
            <w:noWrap/>
            <w:vAlign w:val="bottom"/>
            <w:hideMark/>
          </w:tcPr>
          <w:p w14:paraId="7AB8DD82"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Goods and Services:</w:t>
            </w:r>
          </w:p>
        </w:tc>
        <w:tc>
          <w:tcPr>
            <w:tcW w:w="1695" w:type="dxa"/>
            <w:gridSpan w:val="2"/>
            <w:tcBorders>
              <w:top w:val="nil"/>
              <w:left w:val="nil"/>
              <w:bottom w:val="nil"/>
              <w:right w:val="nil"/>
            </w:tcBorders>
            <w:shd w:val="clear" w:color="auto" w:fill="auto"/>
            <w:noWrap/>
            <w:vAlign w:val="bottom"/>
            <w:hideMark/>
          </w:tcPr>
          <w:p w14:paraId="2116B0BA"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7E8683A4"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09753400"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70589C91" w14:textId="77777777" w:rsidR="008624EB" w:rsidRPr="007413E8" w:rsidRDefault="008624EB" w:rsidP="008624EB">
            <w:pPr>
              <w:widowControl/>
              <w:autoSpaceDE/>
              <w:autoSpaceDN/>
              <w:spacing w:after="0"/>
              <w:rPr>
                <w:rFonts w:ascii="Times New Roman" w:eastAsia="Times New Roman" w:hAnsi="Times New Roman" w:cs="Times New Roman"/>
                <w:b/>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127B6C33" w14:textId="77777777" w:rsidR="008624EB" w:rsidRPr="007413E8" w:rsidRDefault="008624EB" w:rsidP="008624EB">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1B3A5E" w:rsidRPr="007413E8" w14:paraId="0790656D" w14:textId="77777777" w:rsidTr="007413E8">
        <w:trPr>
          <w:gridAfter w:val="1"/>
          <w:wAfter w:w="29" w:type="dxa"/>
          <w:trHeight w:val="278"/>
        </w:trPr>
        <w:tc>
          <w:tcPr>
            <w:tcW w:w="553" w:type="dxa"/>
            <w:gridSpan w:val="2"/>
            <w:tcBorders>
              <w:top w:val="nil"/>
              <w:left w:val="nil"/>
              <w:bottom w:val="nil"/>
              <w:right w:val="nil"/>
            </w:tcBorders>
            <w:shd w:val="clear" w:color="auto" w:fill="auto"/>
            <w:noWrap/>
            <w:vAlign w:val="bottom"/>
            <w:hideMark/>
          </w:tcPr>
          <w:p w14:paraId="30188E84" w14:textId="77777777" w:rsidR="001B3A5E" w:rsidRPr="007413E8" w:rsidRDefault="001B3A5E" w:rsidP="008624EB">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3678" w:type="dxa"/>
            <w:gridSpan w:val="7"/>
            <w:tcBorders>
              <w:top w:val="nil"/>
              <w:left w:val="nil"/>
              <w:bottom w:val="nil"/>
              <w:right w:val="nil"/>
            </w:tcBorders>
            <w:shd w:val="clear" w:color="auto" w:fill="auto"/>
            <w:noWrap/>
            <w:vAlign w:val="center"/>
            <w:hideMark/>
          </w:tcPr>
          <w:p w14:paraId="1F4C2EFF" w14:textId="18E7D518" w:rsidR="001B3A5E" w:rsidRPr="007413E8" w:rsidRDefault="001B3A5E"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ANAO financial statements audit services</w:t>
            </w:r>
          </w:p>
        </w:tc>
        <w:tc>
          <w:tcPr>
            <w:tcW w:w="1741" w:type="dxa"/>
            <w:gridSpan w:val="3"/>
            <w:tcBorders>
              <w:top w:val="nil"/>
              <w:left w:val="nil"/>
              <w:bottom w:val="nil"/>
              <w:right w:val="nil"/>
            </w:tcBorders>
            <w:shd w:val="clear" w:color="auto" w:fill="auto"/>
            <w:noWrap/>
            <w:vAlign w:val="bottom"/>
            <w:hideMark/>
          </w:tcPr>
          <w:p w14:paraId="48B3AC67" w14:textId="77777777" w:rsidR="001B3A5E" w:rsidRPr="007413E8" w:rsidRDefault="001B3A5E"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2FE9B500" w14:textId="77777777" w:rsidR="001B3A5E" w:rsidRPr="007413E8" w:rsidRDefault="001B3A5E" w:rsidP="008624EB">
            <w:pPr>
              <w:widowControl/>
              <w:autoSpaceDE/>
              <w:autoSpaceDN/>
              <w:spacing w:after="0"/>
              <w:jc w:val="right"/>
              <w:rPr>
                <w:rFonts w:eastAsia="Times New Roman" w:cs="Arial"/>
                <w:b/>
                <w:color w:val="000000"/>
                <w:sz w:val="18"/>
                <w:szCs w:val="20"/>
                <w:lang w:val="en-AU" w:eastAsia="en-AU" w:bidi="ar-SA"/>
              </w:rPr>
            </w:pPr>
            <w:r w:rsidRPr="007413E8">
              <w:rPr>
                <w:rFonts w:eastAsia="Times New Roman" w:cs="Arial"/>
                <w:b/>
                <w:color w:val="000000"/>
                <w:sz w:val="18"/>
                <w:szCs w:val="20"/>
                <w:lang w:val="en-AU" w:eastAsia="en-AU" w:bidi="ar-SA"/>
              </w:rPr>
              <w:t xml:space="preserve">62 </w:t>
            </w:r>
          </w:p>
        </w:tc>
        <w:tc>
          <w:tcPr>
            <w:tcW w:w="1672" w:type="dxa"/>
            <w:gridSpan w:val="2"/>
            <w:tcBorders>
              <w:top w:val="nil"/>
              <w:left w:val="nil"/>
              <w:bottom w:val="nil"/>
              <w:right w:val="nil"/>
            </w:tcBorders>
            <w:shd w:val="clear" w:color="auto" w:fill="auto"/>
            <w:noWrap/>
            <w:vAlign w:val="bottom"/>
            <w:hideMark/>
          </w:tcPr>
          <w:p w14:paraId="33D182B7" w14:textId="77777777" w:rsidR="001B3A5E" w:rsidRPr="007413E8" w:rsidRDefault="001B3A5E"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62 </w:t>
            </w:r>
          </w:p>
        </w:tc>
      </w:tr>
      <w:tr w:rsidR="008624EB" w:rsidRPr="007413E8" w14:paraId="39B2B8CE" w14:textId="77777777" w:rsidTr="007413E8">
        <w:trPr>
          <w:gridAfter w:val="1"/>
          <w:wAfter w:w="29" w:type="dxa"/>
          <w:trHeight w:val="278"/>
        </w:trPr>
        <w:tc>
          <w:tcPr>
            <w:tcW w:w="3799" w:type="dxa"/>
            <w:gridSpan w:val="7"/>
            <w:tcBorders>
              <w:top w:val="nil"/>
              <w:left w:val="nil"/>
              <w:bottom w:val="nil"/>
              <w:right w:val="nil"/>
            </w:tcBorders>
            <w:shd w:val="clear" w:color="auto" w:fill="auto"/>
            <w:noWrap/>
            <w:vAlign w:val="center"/>
            <w:hideMark/>
          </w:tcPr>
          <w:p w14:paraId="498FA9E3"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Total goods and services receivable</w:t>
            </w:r>
          </w:p>
        </w:tc>
        <w:tc>
          <w:tcPr>
            <w:tcW w:w="432" w:type="dxa"/>
            <w:gridSpan w:val="2"/>
            <w:tcBorders>
              <w:top w:val="nil"/>
              <w:left w:val="nil"/>
              <w:bottom w:val="nil"/>
              <w:right w:val="nil"/>
            </w:tcBorders>
            <w:shd w:val="clear" w:color="auto" w:fill="auto"/>
            <w:noWrap/>
            <w:vAlign w:val="bottom"/>
            <w:hideMark/>
          </w:tcPr>
          <w:p w14:paraId="27755883"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5BD15468"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single" w:sz="4" w:space="0" w:color="auto"/>
              <w:left w:val="nil"/>
              <w:bottom w:val="single" w:sz="4" w:space="0" w:color="auto"/>
              <w:right w:val="nil"/>
            </w:tcBorders>
            <w:shd w:val="clear" w:color="auto" w:fill="auto"/>
            <w:noWrap/>
            <w:vAlign w:val="bottom"/>
            <w:hideMark/>
          </w:tcPr>
          <w:p w14:paraId="08A00A2D"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62 </w:t>
            </w:r>
          </w:p>
        </w:tc>
        <w:tc>
          <w:tcPr>
            <w:tcW w:w="1672" w:type="dxa"/>
            <w:gridSpan w:val="2"/>
            <w:tcBorders>
              <w:top w:val="single" w:sz="4" w:space="0" w:color="auto"/>
              <w:left w:val="nil"/>
              <w:bottom w:val="single" w:sz="4" w:space="0" w:color="auto"/>
              <w:right w:val="nil"/>
            </w:tcBorders>
            <w:shd w:val="clear" w:color="auto" w:fill="auto"/>
            <w:noWrap/>
            <w:vAlign w:val="bottom"/>
            <w:hideMark/>
          </w:tcPr>
          <w:p w14:paraId="7EB32581" w14:textId="77777777" w:rsidR="008624EB" w:rsidRPr="007413E8" w:rsidRDefault="008624EB" w:rsidP="008624EB">
            <w:pPr>
              <w:widowControl/>
              <w:autoSpaceDE/>
              <w:autoSpaceDN/>
              <w:spacing w:after="0"/>
              <w:jc w:val="right"/>
              <w:rPr>
                <w:rFonts w:eastAsia="Times New Roman" w:cs="Arial"/>
                <w:bCs/>
                <w:color w:val="000000"/>
                <w:sz w:val="18"/>
                <w:szCs w:val="20"/>
                <w:lang w:val="en-AU" w:eastAsia="en-AU" w:bidi="ar-SA"/>
              </w:rPr>
            </w:pPr>
            <w:r w:rsidRPr="007413E8">
              <w:rPr>
                <w:rFonts w:eastAsia="Times New Roman" w:cs="Arial"/>
                <w:bCs/>
                <w:color w:val="000000"/>
                <w:sz w:val="18"/>
                <w:szCs w:val="20"/>
                <w:lang w:val="en-AU" w:eastAsia="en-AU" w:bidi="ar-SA"/>
              </w:rPr>
              <w:t xml:space="preserve">62 </w:t>
            </w:r>
          </w:p>
        </w:tc>
      </w:tr>
      <w:tr w:rsidR="003A0060" w:rsidRPr="007413E8" w14:paraId="085D9D8C" w14:textId="77777777" w:rsidTr="007413E8">
        <w:trPr>
          <w:gridAfter w:val="1"/>
          <w:wAfter w:w="29" w:type="dxa"/>
          <w:trHeight w:val="278"/>
        </w:trPr>
        <w:tc>
          <w:tcPr>
            <w:tcW w:w="553" w:type="dxa"/>
            <w:gridSpan w:val="2"/>
            <w:tcBorders>
              <w:top w:val="nil"/>
              <w:left w:val="nil"/>
              <w:bottom w:val="nil"/>
              <w:right w:val="nil"/>
            </w:tcBorders>
            <w:shd w:val="clear" w:color="auto" w:fill="auto"/>
            <w:noWrap/>
            <w:vAlign w:val="bottom"/>
            <w:hideMark/>
          </w:tcPr>
          <w:p w14:paraId="186882E4"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p>
        </w:tc>
        <w:tc>
          <w:tcPr>
            <w:tcW w:w="474" w:type="dxa"/>
            <w:gridSpan w:val="2"/>
            <w:tcBorders>
              <w:top w:val="nil"/>
              <w:left w:val="nil"/>
              <w:bottom w:val="nil"/>
              <w:right w:val="nil"/>
            </w:tcBorders>
            <w:shd w:val="clear" w:color="auto" w:fill="auto"/>
            <w:noWrap/>
            <w:vAlign w:val="bottom"/>
            <w:hideMark/>
          </w:tcPr>
          <w:p w14:paraId="7C722650"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077" w:type="dxa"/>
            <w:tcBorders>
              <w:top w:val="nil"/>
              <w:left w:val="nil"/>
              <w:bottom w:val="nil"/>
              <w:right w:val="nil"/>
            </w:tcBorders>
            <w:shd w:val="clear" w:color="auto" w:fill="auto"/>
            <w:noWrap/>
            <w:vAlign w:val="bottom"/>
            <w:hideMark/>
          </w:tcPr>
          <w:p w14:paraId="4234C1D3"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95" w:type="dxa"/>
            <w:gridSpan w:val="2"/>
            <w:tcBorders>
              <w:top w:val="nil"/>
              <w:left w:val="nil"/>
              <w:bottom w:val="nil"/>
              <w:right w:val="nil"/>
            </w:tcBorders>
            <w:shd w:val="clear" w:color="auto" w:fill="auto"/>
            <w:noWrap/>
            <w:vAlign w:val="bottom"/>
            <w:hideMark/>
          </w:tcPr>
          <w:p w14:paraId="7CFC91BE"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00701AEA"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67C54445"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15D8ECED" w14:textId="77777777" w:rsidR="008624EB" w:rsidRPr="007413E8" w:rsidRDefault="008624EB" w:rsidP="008624EB">
            <w:pPr>
              <w:widowControl/>
              <w:autoSpaceDE/>
              <w:autoSpaceDN/>
              <w:spacing w:after="0"/>
              <w:rPr>
                <w:rFonts w:ascii="Times New Roman" w:eastAsia="Times New Roman" w:hAnsi="Times New Roman" w:cs="Times New Roman"/>
                <w:b/>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3E060794"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r>
      <w:tr w:rsidR="003A0060" w:rsidRPr="007413E8" w14:paraId="594BA7E4" w14:textId="77777777" w:rsidTr="007413E8">
        <w:trPr>
          <w:gridAfter w:val="1"/>
          <w:wAfter w:w="29" w:type="dxa"/>
          <w:trHeight w:val="278"/>
        </w:trPr>
        <w:tc>
          <w:tcPr>
            <w:tcW w:w="2104" w:type="dxa"/>
            <w:gridSpan w:val="5"/>
            <w:tcBorders>
              <w:top w:val="nil"/>
              <w:left w:val="nil"/>
              <w:bottom w:val="nil"/>
              <w:right w:val="nil"/>
            </w:tcBorders>
            <w:shd w:val="clear" w:color="auto" w:fill="auto"/>
            <w:noWrap/>
            <w:vAlign w:val="center"/>
            <w:hideMark/>
          </w:tcPr>
          <w:p w14:paraId="0A71C31A"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Other receivables:</w:t>
            </w:r>
          </w:p>
        </w:tc>
        <w:tc>
          <w:tcPr>
            <w:tcW w:w="1695" w:type="dxa"/>
            <w:gridSpan w:val="2"/>
            <w:tcBorders>
              <w:top w:val="nil"/>
              <w:left w:val="nil"/>
              <w:bottom w:val="nil"/>
              <w:right w:val="nil"/>
            </w:tcBorders>
            <w:shd w:val="clear" w:color="auto" w:fill="auto"/>
            <w:noWrap/>
            <w:vAlign w:val="bottom"/>
            <w:hideMark/>
          </w:tcPr>
          <w:p w14:paraId="49567B9C"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15D0EE3C"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0B50301E"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1E52AAD8" w14:textId="77777777" w:rsidR="008624EB" w:rsidRPr="007413E8" w:rsidRDefault="008624EB" w:rsidP="008624EB">
            <w:pPr>
              <w:widowControl/>
              <w:autoSpaceDE/>
              <w:autoSpaceDN/>
              <w:spacing w:after="0"/>
              <w:rPr>
                <w:rFonts w:ascii="Times New Roman" w:eastAsia="Times New Roman" w:hAnsi="Times New Roman" w:cs="Times New Roman"/>
                <w:b/>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6470DFEE"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r>
      <w:tr w:rsidR="008624EB" w:rsidRPr="007413E8" w14:paraId="08BE7398" w14:textId="77777777" w:rsidTr="007413E8">
        <w:trPr>
          <w:gridAfter w:val="1"/>
          <w:wAfter w:w="29" w:type="dxa"/>
          <w:trHeight w:val="278"/>
        </w:trPr>
        <w:tc>
          <w:tcPr>
            <w:tcW w:w="553" w:type="dxa"/>
            <w:gridSpan w:val="2"/>
            <w:tcBorders>
              <w:top w:val="nil"/>
              <w:left w:val="nil"/>
              <w:bottom w:val="nil"/>
              <w:right w:val="nil"/>
            </w:tcBorders>
            <w:shd w:val="clear" w:color="auto" w:fill="auto"/>
            <w:noWrap/>
            <w:vAlign w:val="center"/>
            <w:hideMark/>
          </w:tcPr>
          <w:p w14:paraId="4674CE63" w14:textId="77777777" w:rsidR="008624EB" w:rsidRPr="007413E8" w:rsidRDefault="008624EB" w:rsidP="008624EB">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5419" w:type="dxa"/>
            <w:gridSpan w:val="10"/>
            <w:tcBorders>
              <w:top w:val="nil"/>
              <w:left w:val="nil"/>
              <w:bottom w:val="nil"/>
              <w:right w:val="nil"/>
            </w:tcBorders>
            <w:shd w:val="clear" w:color="auto" w:fill="auto"/>
            <w:noWrap/>
            <w:vAlign w:val="center"/>
            <w:hideMark/>
          </w:tcPr>
          <w:p w14:paraId="0A1E8FC6"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Accommodation from the Department of Industry Science and Resources</w:t>
            </w:r>
          </w:p>
        </w:tc>
        <w:tc>
          <w:tcPr>
            <w:tcW w:w="1825" w:type="dxa"/>
            <w:tcBorders>
              <w:top w:val="nil"/>
              <w:left w:val="nil"/>
              <w:bottom w:val="nil"/>
              <w:right w:val="nil"/>
            </w:tcBorders>
            <w:shd w:val="clear" w:color="auto" w:fill="auto"/>
            <w:noWrap/>
            <w:vAlign w:val="bottom"/>
            <w:hideMark/>
          </w:tcPr>
          <w:p w14:paraId="517E504F" w14:textId="77777777" w:rsidR="008624EB" w:rsidRPr="007413E8" w:rsidRDefault="008624EB" w:rsidP="008624EB">
            <w:pPr>
              <w:widowControl/>
              <w:autoSpaceDE/>
              <w:autoSpaceDN/>
              <w:spacing w:after="0"/>
              <w:jc w:val="right"/>
              <w:rPr>
                <w:rFonts w:eastAsia="Times New Roman" w:cs="Arial"/>
                <w:b/>
                <w:color w:val="000000"/>
                <w:sz w:val="18"/>
                <w:szCs w:val="20"/>
                <w:lang w:val="en-AU" w:eastAsia="en-AU" w:bidi="ar-SA"/>
              </w:rPr>
            </w:pPr>
            <w:r w:rsidRPr="007413E8">
              <w:rPr>
                <w:rFonts w:eastAsia="Times New Roman" w:cs="Arial"/>
                <w:b/>
                <w:color w:val="000000"/>
                <w:sz w:val="18"/>
                <w:szCs w:val="20"/>
                <w:lang w:val="en-AU" w:eastAsia="en-AU" w:bidi="ar-SA"/>
              </w:rPr>
              <w:t xml:space="preserve">106 </w:t>
            </w:r>
          </w:p>
        </w:tc>
        <w:tc>
          <w:tcPr>
            <w:tcW w:w="1672" w:type="dxa"/>
            <w:gridSpan w:val="2"/>
            <w:tcBorders>
              <w:top w:val="nil"/>
              <w:left w:val="nil"/>
              <w:bottom w:val="nil"/>
              <w:right w:val="nil"/>
            </w:tcBorders>
            <w:shd w:val="clear" w:color="auto" w:fill="auto"/>
            <w:noWrap/>
            <w:vAlign w:val="bottom"/>
            <w:hideMark/>
          </w:tcPr>
          <w:p w14:paraId="75DBB512"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62 </w:t>
            </w:r>
          </w:p>
        </w:tc>
      </w:tr>
      <w:tr w:rsidR="008624EB" w:rsidRPr="007413E8" w14:paraId="31A50C75" w14:textId="77777777" w:rsidTr="007413E8">
        <w:trPr>
          <w:gridAfter w:val="1"/>
          <w:wAfter w:w="29" w:type="dxa"/>
          <w:trHeight w:val="278"/>
        </w:trPr>
        <w:tc>
          <w:tcPr>
            <w:tcW w:w="553" w:type="dxa"/>
            <w:gridSpan w:val="2"/>
            <w:tcBorders>
              <w:top w:val="nil"/>
              <w:left w:val="nil"/>
              <w:bottom w:val="nil"/>
              <w:right w:val="nil"/>
            </w:tcBorders>
            <w:shd w:val="clear" w:color="auto" w:fill="auto"/>
            <w:noWrap/>
            <w:vAlign w:val="bottom"/>
            <w:hideMark/>
          </w:tcPr>
          <w:p w14:paraId="0D655208"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p>
        </w:tc>
        <w:tc>
          <w:tcPr>
            <w:tcW w:w="5419" w:type="dxa"/>
            <w:gridSpan w:val="10"/>
            <w:tcBorders>
              <w:top w:val="nil"/>
              <w:left w:val="nil"/>
              <w:bottom w:val="nil"/>
              <w:right w:val="nil"/>
            </w:tcBorders>
            <w:shd w:val="clear" w:color="auto" w:fill="auto"/>
            <w:noWrap/>
            <w:vAlign w:val="center"/>
            <w:hideMark/>
          </w:tcPr>
          <w:p w14:paraId="0308BF26"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Accommodation from the Department of the Environment and Energy</w:t>
            </w:r>
          </w:p>
        </w:tc>
        <w:tc>
          <w:tcPr>
            <w:tcW w:w="1825" w:type="dxa"/>
            <w:tcBorders>
              <w:top w:val="nil"/>
              <w:left w:val="nil"/>
              <w:bottom w:val="nil"/>
              <w:right w:val="nil"/>
            </w:tcBorders>
            <w:shd w:val="clear" w:color="auto" w:fill="auto"/>
            <w:noWrap/>
            <w:vAlign w:val="bottom"/>
            <w:hideMark/>
          </w:tcPr>
          <w:p w14:paraId="0199B7CD"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 - </w:t>
            </w:r>
          </w:p>
        </w:tc>
        <w:tc>
          <w:tcPr>
            <w:tcW w:w="1672" w:type="dxa"/>
            <w:gridSpan w:val="2"/>
            <w:tcBorders>
              <w:top w:val="nil"/>
              <w:left w:val="nil"/>
              <w:bottom w:val="nil"/>
              <w:right w:val="nil"/>
            </w:tcBorders>
            <w:shd w:val="clear" w:color="auto" w:fill="auto"/>
            <w:noWrap/>
            <w:vAlign w:val="bottom"/>
            <w:hideMark/>
          </w:tcPr>
          <w:p w14:paraId="012CE049"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44 </w:t>
            </w:r>
          </w:p>
        </w:tc>
      </w:tr>
      <w:tr w:rsidR="003A0060" w:rsidRPr="007413E8" w14:paraId="1DD8E495" w14:textId="77777777" w:rsidTr="007413E8">
        <w:trPr>
          <w:gridAfter w:val="1"/>
          <w:wAfter w:w="29" w:type="dxa"/>
          <w:trHeight w:val="278"/>
        </w:trPr>
        <w:tc>
          <w:tcPr>
            <w:tcW w:w="2104" w:type="dxa"/>
            <w:gridSpan w:val="5"/>
            <w:tcBorders>
              <w:top w:val="nil"/>
              <w:left w:val="nil"/>
              <w:bottom w:val="nil"/>
              <w:right w:val="nil"/>
            </w:tcBorders>
            <w:shd w:val="clear" w:color="auto" w:fill="auto"/>
            <w:noWrap/>
            <w:vAlign w:val="center"/>
            <w:hideMark/>
          </w:tcPr>
          <w:p w14:paraId="23DBB735"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Total other receivable</w:t>
            </w:r>
          </w:p>
        </w:tc>
        <w:tc>
          <w:tcPr>
            <w:tcW w:w="1695" w:type="dxa"/>
            <w:gridSpan w:val="2"/>
            <w:tcBorders>
              <w:top w:val="nil"/>
              <w:left w:val="nil"/>
              <w:bottom w:val="nil"/>
              <w:right w:val="nil"/>
            </w:tcBorders>
            <w:shd w:val="clear" w:color="auto" w:fill="auto"/>
            <w:noWrap/>
            <w:vAlign w:val="bottom"/>
            <w:hideMark/>
          </w:tcPr>
          <w:p w14:paraId="3F103BFA"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6CD9C9D9"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7A21767A"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single" w:sz="4" w:space="0" w:color="auto"/>
              <w:left w:val="nil"/>
              <w:bottom w:val="single" w:sz="4" w:space="0" w:color="auto"/>
              <w:right w:val="nil"/>
            </w:tcBorders>
            <w:shd w:val="clear" w:color="auto" w:fill="auto"/>
            <w:noWrap/>
            <w:vAlign w:val="bottom"/>
            <w:hideMark/>
          </w:tcPr>
          <w:p w14:paraId="70CB0ED8"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106 </w:t>
            </w:r>
          </w:p>
        </w:tc>
        <w:tc>
          <w:tcPr>
            <w:tcW w:w="1672" w:type="dxa"/>
            <w:gridSpan w:val="2"/>
            <w:tcBorders>
              <w:top w:val="single" w:sz="4" w:space="0" w:color="auto"/>
              <w:left w:val="nil"/>
              <w:bottom w:val="single" w:sz="4" w:space="0" w:color="auto"/>
              <w:right w:val="nil"/>
            </w:tcBorders>
            <w:shd w:val="clear" w:color="auto" w:fill="auto"/>
            <w:noWrap/>
            <w:vAlign w:val="bottom"/>
            <w:hideMark/>
          </w:tcPr>
          <w:p w14:paraId="39055D4B" w14:textId="77777777" w:rsidR="008624EB" w:rsidRPr="007413E8" w:rsidRDefault="008624EB" w:rsidP="008624EB">
            <w:pPr>
              <w:widowControl/>
              <w:autoSpaceDE/>
              <w:autoSpaceDN/>
              <w:spacing w:after="0"/>
              <w:jc w:val="right"/>
              <w:rPr>
                <w:rFonts w:eastAsia="Times New Roman" w:cs="Arial"/>
                <w:bCs/>
                <w:color w:val="000000"/>
                <w:sz w:val="18"/>
                <w:szCs w:val="20"/>
                <w:lang w:val="en-AU" w:eastAsia="en-AU" w:bidi="ar-SA"/>
              </w:rPr>
            </w:pPr>
            <w:r w:rsidRPr="007413E8">
              <w:rPr>
                <w:rFonts w:eastAsia="Times New Roman" w:cs="Arial"/>
                <w:bCs/>
                <w:color w:val="000000"/>
                <w:sz w:val="18"/>
                <w:szCs w:val="20"/>
                <w:lang w:val="en-AU" w:eastAsia="en-AU" w:bidi="ar-SA"/>
              </w:rPr>
              <w:t xml:space="preserve">106 </w:t>
            </w:r>
          </w:p>
        </w:tc>
      </w:tr>
      <w:tr w:rsidR="008624EB" w:rsidRPr="007413E8" w14:paraId="185DD3D0" w14:textId="77777777" w:rsidTr="007413E8">
        <w:trPr>
          <w:gridAfter w:val="1"/>
          <w:wAfter w:w="29" w:type="dxa"/>
          <w:trHeight w:val="278"/>
        </w:trPr>
        <w:tc>
          <w:tcPr>
            <w:tcW w:w="3799" w:type="dxa"/>
            <w:gridSpan w:val="7"/>
            <w:tcBorders>
              <w:top w:val="nil"/>
              <w:left w:val="nil"/>
              <w:bottom w:val="nil"/>
              <w:right w:val="nil"/>
            </w:tcBorders>
            <w:shd w:val="clear" w:color="auto" w:fill="auto"/>
            <w:noWrap/>
            <w:vAlign w:val="center"/>
            <w:hideMark/>
          </w:tcPr>
          <w:p w14:paraId="24C5F5E8"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Total resources received free of charge</w:t>
            </w:r>
          </w:p>
        </w:tc>
        <w:tc>
          <w:tcPr>
            <w:tcW w:w="432" w:type="dxa"/>
            <w:gridSpan w:val="2"/>
            <w:tcBorders>
              <w:top w:val="nil"/>
              <w:left w:val="nil"/>
              <w:bottom w:val="nil"/>
              <w:right w:val="nil"/>
            </w:tcBorders>
            <w:shd w:val="clear" w:color="auto" w:fill="auto"/>
            <w:noWrap/>
            <w:vAlign w:val="bottom"/>
            <w:hideMark/>
          </w:tcPr>
          <w:p w14:paraId="59778D96"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5A7F9832"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double" w:sz="6" w:space="0" w:color="auto"/>
              <w:right w:val="nil"/>
            </w:tcBorders>
            <w:shd w:val="clear" w:color="auto" w:fill="auto"/>
            <w:noWrap/>
            <w:vAlign w:val="bottom"/>
            <w:hideMark/>
          </w:tcPr>
          <w:p w14:paraId="6BFE94CC"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168 </w:t>
            </w:r>
          </w:p>
        </w:tc>
        <w:tc>
          <w:tcPr>
            <w:tcW w:w="1672" w:type="dxa"/>
            <w:gridSpan w:val="2"/>
            <w:tcBorders>
              <w:top w:val="nil"/>
              <w:left w:val="nil"/>
              <w:bottom w:val="double" w:sz="6" w:space="0" w:color="auto"/>
              <w:right w:val="nil"/>
            </w:tcBorders>
            <w:shd w:val="clear" w:color="auto" w:fill="auto"/>
            <w:noWrap/>
            <w:vAlign w:val="bottom"/>
            <w:hideMark/>
          </w:tcPr>
          <w:p w14:paraId="209F3FC3" w14:textId="77777777" w:rsidR="008624EB" w:rsidRPr="007413E8" w:rsidRDefault="008624EB" w:rsidP="008624EB">
            <w:pPr>
              <w:widowControl/>
              <w:autoSpaceDE/>
              <w:autoSpaceDN/>
              <w:spacing w:after="0"/>
              <w:jc w:val="right"/>
              <w:rPr>
                <w:rFonts w:eastAsia="Times New Roman" w:cs="Arial"/>
                <w:bCs/>
                <w:color w:val="000000"/>
                <w:sz w:val="18"/>
                <w:szCs w:val="20"/>
                <w:lang w:val="en-AU" w:eastAsia="en-AU" w:bidi="ar-SA"/>
              </w:rPr>
            </w:pPr>
            <w:r w:rsidRPr="007413E8">
              <w:rPr>
                <w:rFonts w:eastAsia="Times New Roman" w:cs="Arial"/>
                <w:bCs/>
                <w:color w:val="000000"/>
                <w:sz w:val="18"/>
                <w:szCs w:val="20"/>
                <w:lang w:val="en-AU" w:eastAsia="en-AU" w:bidi="ar-SA"/>
              </w:rPr>
              <w:t xml:space="preserve">168 </w:t>
            </w:r>
          </w:p>
        </w:tc>
      </w:tr>
      <w:tr w:rsidR="003A0060" w:rsidRPr="007413E8" w14:paraId="235C3429" w14:textId="77777777" w:rsidTr="007413E8">
        <w:trPr>
          <w:gridAfter w:val="1"/>
          <w:wAfter w:w="29" w:type="dxa"/>
          <w:trHeight w:val="278"/>
        </w:trPr>
        <w:tc>
          <w:tcPr>
            <w:tcW w:w="553" w:type="dxa"/>
            <w:gridSpan w:val="2"/>
            <w:tcBorders>
              <w:top w:val="nil"/>
              <w:left w:val="nil"/>
              <w:bottom w:val="nil"/>
              <w:right w:val="nil"/>
            </w:tcBorders>
            <w:shd w:val="clear" w:color="auto" w:fill="auto"/>
            <w:noWrap/>
            <w:vAlign w:val="center"/>
            <w:hideMark/>
          </w:tcPr>
          <w:p w14:paraId="6293A056"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p>
        </w:tc>
        <w:tc>
          <w:tcPr>
            <w:tcW w:w="474" w:type="dxa"/>
            <w:gridSpan w:val="2"/>
            <w:tcBorders>
              <w:top w:val="nil"/>
              <w:left w:val="nil"/>
              <w:bottom w:val="nil"/>
              <w:right w:val="nil"/>
            </w:tcBorders>
            <w:shd w:val="clear" w:color="auto" w:fill="auto"/>
            <w:noWrap/>
            <w:vAlign w:val="bottom"/>
            <w:hideMark/>
          </w:tcPr>
          <w:p w14:paraId="547AF1E9"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077" w:type="dxa"/>
            <w:tcBorders>
              <w:top w:val="nil"/>
              <w:left w:val="nil"/>
              <w:bottom w:val="nil"/>
              <w:right w:val="nil"/>
            </w:tcBorders>
            <w:shd w:val="clear" w:color="auto" w:fill="auto"/>
            <w:noWrap/>
            <w:vAlign w:val="bottom"/>
            <w:hideMark/>
          </w:tcPr>
          <w:p w14:paraId="0B9F5C5A"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95" w:type="dxa"/>
            <w:gridSpan w:val="2"/>
            <w:tcBorders>
              <w:top w:val="nil"/>
              <w:left w:val="nil"/>
              <w:bottom w:val="nil"/>
              <w:right w:val="nil"/>
            </w:tcBorders>
            <w:shd w:val="clear" w:color="auto" w:fill="auto"/>
            <w:noWrap/>
            <w:vAlign w:val="bottom"/>
            <w:hideMark/>
          </w:tcPr>
          <w:p w14:paraId="7BA6A0F7"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427A0D61"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5F602092"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05CE752F"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5C722E04" w14:textId="77777777" w:rsidR="008624EB" w:rsidRPr="007413E8" w:rsidRDefault="008624EB" w:rsidP="008624EB">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8624EB" w:rsidRPr="007413E8" w14:paraId="5F8451E8" w14:textId="77777777" w:rsidTr="00686865">
        <w:trPr>
          <w:gridAfter w:val="1"/>
          <w:wAfter w:w="29" w:type="dxa"/>
          <w:trHeight w:val="1595"/>
        </w:trPr>
        <w:tc>
          <w:tcPr>
            <w:tcW w:w="9469" w:type="dxa"/>
            <w:gridSpan w:val="15"/>
            <w:tcBorders>
              <w:top w:val="single" w:sz="4" w:space="0" w:color="auto"/>
              <w:left w:val="single" w:sz="4" w:space="0" w:color="auto"/>
              <w:bottom w:val="single" w:sz="4" w:space="0" w:color="auto"/>
              <w:right w:val="single" w:sz="4" w:space="0" w:color="000000"/>
            </w:tcBorders>
            <w:shd w:val="clear" w:color="auto" w:fill="auto"/>
            <w:hideMark/>
          </w:tcPr>
          <w:p w14:paraId="2349C12B"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Accounting Policy</w:t>
            </w:r>
            <w:r w:rsidRPr="007413E8">
              <w:rPr>
                <w:rFonts w:eastAsia="Times New Roman" w:cs="Arial"/>
                <w:b/>
                <w:bCs/>
                <w:color w:val="000000"/>
                <w:sz w:val="18"/>
                <w:szCs w:val="20"/>
                <w:lang w:val="en-AU" w:eastAsia="en-AU" w:bidi="ar-SA"/>
              </w:rPr>
              <w:br/>
            </w:r>
            <w:r w:rsidRPr="007413E8">
              <w:rPr>
                <w:rFonts w:eastAsia="Times New Roman" w:cs="Arial"/>
                <w:color w:val="000000"/>
                <w:sz w:val="18"/>
                <w:szCs w:val="20"/>
                <w:lang w:val="en-AU" w:eastAsia="en-AU" w:bidi="ar-SA"/>
              </w:rPr>
              <w:t xml:space="preserve">Resources received free of charge are recognised when, and only when, a fair value can be reliably determined and the services would have been purchased if they had not been donated. Use of those resources is recognised as an expense. </w:t>
            </w:r>
            <w:r w:rsidRPr="007413E8">
              <w:rPr>
                <w:rFonts w:eastAsia="Times New Roman" w:cs="Arial"/>
                <w:color w:val="000000"/>
                <w:sz w:val="18"/>
                <w:szCs w:val="20"/>
                <w:lang w:val="en-AU" w:eastAsia="en-AU" w:bidi="ar-SA"/>
              </w:rPr>
              <w:br/>
            </w:r>
            <w:r w:rsidRPr="007413E8">
              <w:rPr>
                <w:rFonts w:eastAsia="Times New Roman" w:cs="Arial"/>
                <w:color w:val="000000"/>
                <w:sz w:val="18"/>
                <w:szCs w:val="20"/>
                <w:lang w:val="en-AU" w:eastAsia="en-AU" w:bidi="ar-SA"/>
              </w:rPr>
              <w:br/>
              <w:t xml:space="preserve">The Authority does not have a contract for accommodation. Accommodation is provided by the Portfolio Department.   </w:t>
            </w:r>
          </w:p>
        </w:tc>
      </w:tr>
      <w:tr w:rsidR="003A0060" w:rsidRPr="007413E8" w14:paraId="653A4B78" w14:textId="77777777" w:rsidTr="007413E8">
        <w:trPr>
          <w:gridAfter w:val="1"/>
          <w:wAfter w:w="29" w:type="dxa"/>
          <w:trHeight w:val="278"/>
        </w:trPr>
        <w:tc>
          <w:tcPr>
            <w:tcW w:w="553" w:type="dxa"/>
            <w:gridSpan w:val="2"/>
            <w:tcBorders>
              <w:top w:val="nil"/>
              <w:left w:val="nil"/>
              <w:bottom w:val="nil"/>
              <w:right w:val="nil"/>
            </w:tcBorders>
            <w:shd w:val="clear" w:color="auto" w:fill="auto"/>
            <w:noWrap/>
            <w:vAlign w:val="bottom"/>
            <w:hideMark/>
          </w:tcPr>
          <w:p w14:paraId="72470F77"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p>
        </w:tc>
        <w:tc>
          <w:tcPr>
            <w:tcW w:w="474" w:type="dxa"/>
            <w:gridSpan w:val="2"/>
            <w:tcBorders>
              <w:top w:val="nil"/>
              <w:left w:val="nil"/>
              <w:bottom w:val="nil"/>
              <w:right w:val="nil"/>
            </w:tcBorders>
            <w:shd w:val="clear" w:color="auto" w:fill="auto"/>
            <w:noWrap/>
            <w:vAlign w:val="bottom"/>
            <w:hideMark/>
          </w:tcPr>
          <w:p w14:paraId="2B292E6F"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077" w:type="dxa"/>
            <w:tcBorders>
              <w:top w:val="nil"/>
              <w:left w:val="nil"/>
              <w:bottom w:val="nil"/>
              <w:right w:val="nil"/>
            </w:tcBorders>
            <w:shd w:val="clear" w:color="auto" w:fill="auto"/>
            <w:noWrap/>
            <w:vAlign w:val="bottom"/>
            <w:hideMark/>
          </w:tcPr>
          <w:p w14:paraId="65E728DF"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95" w:type="dxa"/>
            <w:gridSpan w:val="2"/>
            <w:tcBorders>
              <w:top w:val="nil"/>
              <w:left w:val="nil"/>
              <w:bottom w:val="nil"/>
              <w:right w:val="nil"/>
            </w:tcBorders>
            <w:shd w:val="clear" w:color="auto" w:fill="auto"/>
            <w:noWrap/>
            <w:vAlign w:val="bottom"/>
            <w:hideMark/>
          </w:tcPr>
          <w:p w14:paraId="7017D6F7"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5D9EA768"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2A892D5B"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6B9DB71A"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1C863F62"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r>
      <w:tr w:rsidR="008624EB" w:rsidRPr="007413E8" w14:paraId="5DB10B30" w14:textId="77777777" w:rsidTr="007413E8">
        <w:trPr>
          <w:gridAfter w:val="1"/>
          <w:wAfter w:w="29" w:type="dxa"/>
          <w:trHeight w:val="278"/>
        </w:trPr>
        <w:tc>
          <w:tcPr>
            <w:tcW w:w="3799" w:type="dxa"/>
            <w:gridSpan w:val="7"/>
            <w:tcBorders>
              <w:top w:val="nil"/>
              <w:left w:val="nil"/>
              <w:bottom w:val="nil"/>
              <w:right w:val="nil"/>
            </w:tcBorders>
            <w:shd w:val="clear" w:color="auto" w:fill="auto"/>
            <w:noWrap/>
            <w:vAlign w:val="bottom"/>
            <w:hideMark/>
          </w:tcPr>
          <w:p w14:paraId="086E35A1"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3.2C:  Revenue from Government</w:t>
            </w:r>
          </w:p>
        </w:tc>
        <w:tc>
          <w:tcPr>
            <w:tcW w:w="432" w:type="dxa"/>
            <w:gridSpan w:val="2"/>
            <w:tcBorders>
              <w:top w:val="nil"/>
              <w:left w:val="nil"/>
              <w:bottom w:val="nil"/>
              <w:right w:val="nil"/>
            </w:tcBorders>
            <w:shd w:val="clear" w:color="auto" w:fill="auto"/>
            <w:noWrap/>
            <w:vAlign w:val="bottom"/>
            <w:hideMark/>
          </w:tcPr>
          <w:p w14:paraId="070C1EB5"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7702C896"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40D62398"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722056DB" w14:textId="77777777" w:rsidR="008624EB" w:rsidRPr="007413E8" w:rsidRDefault="008624EB" w:rsidP="008624EB">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3A0060" w:rsidRPr="007413E8" w14:paraId="185FB200" w14:textId="77777777" w:rsidTr="007413E8">
        <w:trPr>
          <w:gridAfter w:val="1"/>
          <w:wAfter w:w="29" w:type="dxa"/>
          <w:trHeight w:val="278"/>
        </w:trPr>
        <w:tc>
          <w:tcPr>
            <w:tcW w:w="553" w:type="dxa"/>
            <w:gridSpan w:val="2"/>
            <w:tcBorders>
              <w:top w:val="single" w:sz="4" w:space="0" w:color="auto"/>
              <w:left w:val="nil"/>
              <w:bottom w:val="single" w:sz="4" w:space="0" w:color="auto"/>
              <w:right w:val="nil"/>
            </w:tcBorders>
            <w:shd w:val="clear" w:color="auto" w:fill="auto"/>
            <w:noWrap/>
            <w:vAlign w:val="bottom"/>
            <w:hideMark/>
          </w:tcPr>
          <w:p w14:paraId="6C07258C"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474" w:type="dxa"/>
            <w:gridSpan w:val="2"/>
            <w:tcBorders>
              <w:top w:val="single" w:sz="4" w:space="0" w:color="auto"/>
              <w:left w:val="nil"/>
              <w:bottom w:val="single" w:sz="4" w:space="0" w:color="auto"/>
              <w:right w:val="nil"/>
            </w:tcBorders>
            <w:shd w:val="clear" w:color="auto" w:fill="auto"/>
            <w:noWrap/>
            <w:vAlign w:val="bottom"/>
            <w:hideMark/>
          </w:tcPr>
          <w:p w14:paraId="69386863"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077" w:type="dxa"/>
            <w:tcBorders>
              <w:top w:val="single" w:sz="4" w:space="0" w:color="auto"/>
              <w:left w:val="nil"/>
              <w:bottom w:val="single" w:sz="4" w:space="0" w:color="auto"/>
              <w:right w:val="nil"/>
            </w:tcBorders>
            <w:shd w:val="clear" w:color="auto" w:fill="auto"/>
            <w:noWrap/>
            <w:vAlign w:val="bottom"/>
            <w:hideMark/>
          </w:tcPr>
          <w:p w14:paraId="340999F9"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695" w:type="dxa"/>
            <w:gridSpan w:val="2"/>
            <w:tcBorders>
              <w:top w:val="single" w:sz="4" w:space="0" w:color="auto"/>
              <w:left w:val="nil"/>
              <w:bottom w:val="single" w:sz="4" w:space="0" w:color="auto"/>
              <w:right w:val="nil"/>
            </w:tcBorders>
            <w:shd w:val="clear" w:color="auto" w:fill="auto"/>
            <w:noWrap/>
            <w:vAlign w:val="bottom"/>
            <w:hideMark/>
          </w:tcPr>
          <w:p w14:paraId="6F64B088"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432" w:type="dxa"/>
            <w:gridSpan w:val="2"/>
            <w:tcBorders>
              <w:top w:val="single" w:sz="4" w:space="0" w:color="auto"/>
              <w:left w:val="nil"/>
              <w:bottom w:val="single" w:sz="4" w:space="0" w:color="auto"/>
              <w:right w:val="nil"/>
            </w:tcBorders>
            <w:shd w:val="clear" w:color="auto" w:fill="auto"/>
            <w:noWrap/>
            <w:vAlign w:val="bottom"/>
            <w:hideMark/>
          </w:tcPr>
          <w:p w14:paraId="04D551C3"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741" w:type="dxa"/>
            <w:gridSpan w:val="3"/>
            <w:tcBorders>
              <w:top w:val="single" w:sz="4" w:space="0" w:color="auto"/>
              <w:left w:val="nil"/>
              <w:bottom w:val="single" w:sz="4" w:space="0" w:color="auto"/>
              <w:right w:val="nil"/>
            </w:tcBorders>
            <w:shd w:val="clear" w:color="auto" w:fill="auto"/>
            <w:noWrap/>
            <w:vAlign w:val="bottom"/>
            <w:hideMark/>
          </w:tcPr>
          <w:p w14:paraId="06AE5F2A"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825" w:type="dxa"/>
            <w:tcBorders>
              <w:top w:val="single" w:sz="4" w:space="0" w:color="auto"/>
              <w:left w:val="nil"/>
              <w:bottom w:val="single" w:sz="4" w:space="0" w:color="auto"/>
              <w:right w:val="nil"/>
            </w:tcBorders>
            <w:shd w:val="clear" w:color="auto" w:fill="auto"/>
            <w:noWrap/>
            <w:vAlign w:val="bottom"/>
            <w:hideMark/>
          </w:tcPr>
          <w:p w14:paraId="6A858002"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2021</w:t>
            </w:r>
          </w:p>
        </w:tc>
        <w:tc>
          <w:tcPr>
            <w:tcW w:w="1672" w:type="dxa"/>
            <w:gridSpan w:val="2"/>
            <w:tcBorders>
              <w:top w:val="single" w:sz="4" w:space="0" w:color="auto"/>
              <w:left w:val="nil"/>
              <w:bottom w:val="single" w:sz="4" w:space="0" w:color="auto"/>
              <w:right w:val="nil"/>
            </w:tcBorders>
            <w:shd w:val="clear" w:color="auto" w:fill="auto"/>
            <w:noWrap/>
            <w:vAlign w:val="bottom"/>
            <w:hideMark/>
          </w:tcPr>
          <w:p w14:paraId="1E8CBDF2"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2020</w:t>
            </w:r>
          </w:p>
        </w:tc>
      </w:tr>
      <w:tr w:rsidR="003A0060" w:rsidRPr="007413E8" w14:paraId="0922D381" w14:textId="77777777" w:rsidTr="007413E8">
        <w:trPr>
          <w:gridAfter w:val="1"/>
          <w:wAfter w:w="29" w:type="dxa"/>
          <w:trHeight w:val="278"/>
        </w:trPr>
        <w:tc>
          <w:tcPr>
            <w:tcW w:w="553" w:type="dxa"/>
            <w:gridSpan w:val="2"/>
            <w:tcBorders>
              <w:top w:val="nil"/>
              <w:left w:val="nil"/>
              <w:bottom w:val="nil"/>
              <w:right w:val="nil"/>
            </w:tcBorders>
            <w:shd w:val="clear" w:color="auto" w:fill="auto"/>
            <w:noWrap/>
            <w:vAlign w:val="bottom"/>
            <w:hideMark/>
          </w:tcPr>
          <w:p w14:paraId="2A3C6F9C"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p>
        </w:tc>
        <w:tc>
          <w:tcPr>
            <w:tcW w:w="474" w:type="dxa"/>
            <w:gridSpan w:val="2"/>
            <w:tcBorders>
              <w:top w:val="nil"/>
              <w:left w:val="nil"/>
              <w:bottom w:val="nil"/>
              <w:right w:val="nil"/>
            </w:tcBorders>
            <w:shd w:val="clear" w:color="auto" w:fill="auto"/>
            <w:noWrap/>
            <w:vAlign w:val="bottom"/>
            <w:hideMark/>
          </w:tcPr>
          <w:p w14:paraId="6B9283B1"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077" w:type="dxa"/>
            <w:tcBorders>
              <w:top w:val="nil"/>
              <w:left w:val="nil"/>
              <w:bottom w:val="nil"/>
              <w:right w:val="nil"/>
            </w:tcBorders>
            <w:shd w:val="clear" w:color="auto" w:fill="auto"/>
            <w:noWrap/>
            <w:vAlign w:val="bottom"/>
            <w:hideMark/>
          </w:tcPr>
          <w:p w14:paraId="6ED31D33"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95" w:type="dxa"/>
            <w:gridSpan w:val="2"/>
            <w:tcBorders>
              <w:top w:val="nil"/>
              <w:left w:val="nil"/>
              <w:bottom w:val="nil"/>
              <w:right w:val="nil"/>
            </w:tcBorders>
            <w:shd w:val="clear" w:color="auto" w:fill="auto"/>
            <w:noWrap/>
            <w:vAlign w:val="bottom"/>
            <w:hideMark/>
          </w:tcPr>
          <w:p w14:paraId="34143021"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05872C8C"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2DC4A012"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6B3DA8A1"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$'000</w:t>
            </w:r>
          </w:p>
        </w:tc>
        <w:tc>
          <w:tcPr>
            <w:tcW w:w="1672" w:type="dxa"/>
            <w:gridSpan w:val="2"/>
            <w:tcBorders>
              <w:top w:val="nil"/>
              <w:left w:val="nil"/>
              <w:bottom w:val="nil"/>
              <w:right w:val="nil"/>
            </w:tcBorders>
            <w:shd w:val="clear" w:color="auto" w:fill="auto"/>
            <w:noWrap/>
            <w:vAlign w:val="bottom"/>
            <w:hideMark/>
          </w:tcPr>
          <w:p w14:paraId="377B1D61"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$'000</w:t>
            </w:r>
          </w:p>
        </w:tc>
      </w:tr>
      <w:tr w:rsidR="003A0060" w:rsidRPr="007413E8" w14:paraId="72922844" w14:textId="77777777" w:rsidTr="007413E8">
        <w:trPr>
          <w:gridAfter w:val="1"/>
          <w:wAfter w:w="29" w:type="dxa"/>
          <w:trHeight w:val="278"/>
        </w:trPr>
        <w:tc>
          <w:tcPr>
            <w:tcW w:w="2104" w:type="dxa"/>
            <w:gridSpan w:val="5"/>
            <w:tcBorders>
              <w:top w:val="nil"/>
              <w:left w:val="nil"/>
              <w:bottom w:val="nil"/>
              <w:right w:val="nil"/>
            </w:tcBorders>
            <w:shd w:val="clear" w:color="auto" w:fill="auto"/>
            <w:noWrap/>
            <w:vAlign w:val="center"/>
            <w:hideMark/>
          </w:tcPr>
          <w:p w14:paraId="1818B75C"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Appropriations:</w:t>
            </w:r>
          </w:p>
        </w:tc>
        <w:tc>
          <w:tcPr>
            <w:tcW w:w="1695" w:type="dxa"/>
            <w:gridSpan w:val="2"/>
            <w:tcBorders>
              <w:top w:val="nil"/>
              <w:left w:val="nil"/>
              <w:bottom w:val="nil"/>
              <w:right w:val="nil"/>
            </w:tcBorders>
            <w:shd w:val="clear" w:color="auto" w:fill="auto"/>
            <w:noWrap/>
            <w:vAlign w:val="bottom"/>
            <w:hideMark/>
          </w:tcPr>
          <w:p w14:paraId="073F0071"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1700B57C"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113F2600"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3EA17A35"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53DA2389"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r>
      <w:tr w:rsidR="003A0060" w:rsidRPr="007413E8" w14:paraId="387F8494" w14:textId="77777777" w:rsidTr="007413E8">
        <w:trPr>
          <w:gridAfter w:val="1"/>
          <w:wAfter w:w="29" w:type="dxa"/>
          <w:trHeight w:val="278"/>
        </w:trPr>
        <w:tc>
          <w:tcPr>
            <w:tcW w:w="553" w:type="dxa"/>
            <w:gridSpan w:val="2"/>
            <w:tcBorders>
              <w:top w:val="nil"/>
              <w:left w:val="nil"/>
              <w:bottom w:val="nil"/>
              <w:right w:val="nil"/>
            </w:tcBorders>
            <w:shd w:val="clear" w:color="auto" w:fill="auto"/>
            <w:noWrap/>
            <w:vAlign w:val="bottom"/>
            <w:hideMark/>
          </w:tcPr>
          <w:p w14:paraId="6C1FAF50" w14:textId="77777777" w:rsidR="008624EB" w:rsidRPr="007413E8" w:rsidRDefault="008624EB" w:rsidP="008624EB">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3246" w:type="dxa"/>
            <w:gridSpan w:val="5"/>
            <w:tcBorders>
              <w:top w:val="nil"/>
              <w:left w:val="nil"/>
              <w:bottom w:val="nil"/>
              <w:right w:val="nil"/>
            </w:tcBorders>
            <w:shd w:val="clear" w:color="auto" w:fill="auto"/>
            <w:noWrap/>
            <w:vAlign w:val="center"/>
            <w:hideMark/>
          </w:tcPr>
          <w:p w14:paraId="16957E96"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Departmental appropriations</w:t>
            </w:r>
          </w:p>
        </w:tc>
        <w:tc>
          <w:tcPr>
            <w:tcW w:w="432" w:type="dxa"/>
            <w:gridSpan w:val="2"/>
            <w:tcBorders>
              <w:top w:val="nil"/>
              <w:left w:val="nil"/>
              <w:bottom w:val="nil"/>
              <w:right w:val="nil"/>
            </w:tcBorders>
            <w:shd w:val="clear" w:color="auto" w:fill="auto"/>
            <w:noWrap/>
            <w:vAlign w:val="bottom"/>
            <w:hideMark/>
          </w:tcPr>
          <w:p w14:paraId="0025F0FA" w14:textId="77777777" w:rsidR="008624EB" w:rsidRPr="007413E8" w:rsidRDefault="008624EB" w:rsidP="008624EB">
            <w:pPr>
              <w:widowControl/>
              <w:autoSpaceDE/>
              <w:autoSpaceDN/>
              <w:spacing w:after="0"/>
              <w:rPr>
                <w:rFonts w:eastAsia="Times New Roman" w:cs="Arial"/>
                <w:color w:val="000000"/>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4A9A47F0"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1BC6A6F8"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2,600 </w:t>
            </w:r>
          </w:p>
        </w:tc>
        <w:tc>
          <w:tcPr>
            <w:tcW w:w="1672" w:type="dxa"/>
            <w:gridSpan w:val="2"/>
            <w:tcBorders>
              <w:top w:val="nil"/>
              <w:left w:val="nil"/>
              <w:bottom w:val="nil"/>
              <w:right w:val="nil"/>
            </w:tcBorders>
            <w:shd w:val="clear" w:color="auto" w:fill="auto"/>
            <w:noWrap/>
            <w:vAlign w:val="bottom"/>
            <w:hideMark/>
          </w:tcPr>
          <w:p w14:paraId="2F0045B9"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903 </w:t>
            </w:r>
          </w:p>
        </w:tc>
      </w:tr>
      <w:tr w:rsidR="008624EB" w:rsidRPr="007413E8" w14:paraId="41C48C8C" w14:textId="77777777" w:rsidTr="007413E8">
        <w:trPr>
          <w:gridAfter w:val="1"/>
          <w:wAfter w:w="29" w:type="dxa"/>
          <w:trHeight w:val="278"/>
        </w:trPr>
        <w:tc>
          <w:tcPr>
            <w:tcW w:w="3799" w:type="dxa"/>
            <w:gridSpan w:val="7"/>
            <w:tcBorders>
              <w:top w:val="nil"/>
              <w:left w:val="nil"/>
              <w:bottom w:val="nil"/>
              <w:right w:val="nil"/>
            </w:tcBorders>
            <w:shd w:val="clear" w:color="auto" w:fill="auto"/>
            <w:noWrap/>
            <w:vAlign w:val="center"/>
            <w:hideMark/>
          </w:tcPr>
          <w:p w14:paraId="0F0DE85A"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Total revenue from Government</w:t>
            </w:r>
          </w:p>
        </w:tc>
        <w:tc>
          <w:tcPr>
            <w:tcW w:w="432" w:type="dxa"/>
            <w:gridSpan w:val="2"/>
            <w:tcBorders>
              <w:top w:val="nil"/>
              <w:left w:val="nil"/>
              <w:bottom w:val="nil"/>
              <w:right w:val="nil"/>
            </w:tcBorders>
            <w:shd w:val="clear" w:color="auto" w:fill="auto"/>
            <w:noWrap/>
            <w:vAlign w:val="bottom"/>
            <w:hideMark/>
          </w:tcPr>
          <w:p w14:paraId="23977C38"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05853AAD"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single" w:sz="4" w:space="0" w:color="auto"/>
              <w:left w:val="nil"/>
              <w:bottom w:val="double" w:sz="6" w:space="0" w:color="auto"/>
              <w:right w:val="nil"/>
            </w:tcBorders>
            <w:shd w:val="clear" w:color="auto" w:fill="auto"/>
            <w:noWrap/>
            <w:vAlign w:val="bottom"/>
            <w:hideMark/>
          </w:tcPr>
          <w:p w14:paraId="6328B984" w14:textId="77777777" w:rsidR="008624EB" w:rsidRPr="007413E8" w:rsidRDefault="008624EB" w:rsidP="008624EB">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2,600 </w:t>
            </w:r>
          </w:p>
        </w:tc>
        <w:tc>
          <w:tcPr>
            <w:tcW w:w="1672" w:type="dxa"/>
            <w:gridSpan w:val="2"/>
            <w:tcBorders>
              <w:top w:val="single" w:sz="4" w:space="0" w:color="auto"/>
              <w:left w:val="nil"/>
              <w:bottom w:val="double" w:sz="6" w:space="0" w:color="auto"/>
              <w:right w:val="nil"/>
            </w:tcBorders>
            <w:shd w:val="clear" w:color="auto" w:fill="auto"/>
            <w:noWrap/>
            <w:vAlign w:val="bottom"/>
            <w:hideMark/>
          </w:tcPr>
          <w:p w14:paraId="2C61DF69"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903 </w:t>
            </w:r>
          </w:p>
        </w:tc>
      </w:tr>
      <w:tr w:rsidR="003A0060" w:rsidRPr="007413E8" w14:paraId="37E0E82D" w14:textId="77777777" w:rsidTr="007413E8">
        <w:trPr>
          <w:gridAfter w:val="1"/>
          <w:wAfter w:w="29" w:type="dxa"/>
          <w:trHeight w:val="278"/>
        </w:trPr>
        <w:tc>
          <w:tcPr>
            <w:tcW w:w="553" w:type="dxa"/>
            <w:gridSpan w:val="2"/>
            <w:tcBorders>
              <w:top w:val="nil"/>
              <w:left w:val="nil"/>
              <w:bottom w:val="nil"/>
              <w:right w:val="nil"/>
            </w:tcBorders>
            <w:shd w:val="clear" w:color="auto" w:fill="auto"/>
            <w:noWrap/>
            <w:vAlign w:val="center"/>
            <w:hideMark/>
          </w:tcPr>
          <w:p w14:paraId="2C50A2B0" w14:textId="77777777" w:rsidR="008624EB" w:rsidRPr="007413E8" w:rsidRDefault="008624EB" w:rsidP="008624EB">
            <w:pPr>
              <w:widowControl/>
              <w:autoSpaceDE/>
              <w:autoSpaceDN/>
              <w:spacing w:after="0"/>
              <w:jc w:val="right"/>
              <w:rPr>
                <w:rFonts w:eastAsia="Times New Roman" w:cs="Arial"/>
                <w:color w:val="000000"/>
                <w:sz w:val="18"/>
                <w:szCs w:val="20"/>
                <w:lang w:val="en-AU" w:eastAsia="en-AU" w:bidi="ar-SA"/>
              </w:rPr>
            </w:pPr>
          </w:p>
        </w:tc>
        <w:tc>
          <w:tcPr>
            <w:tcW w:w="474" w:type="dxa"/>
            <w:gridSpan w:val="2"/>
            <w:tcBorders>
              <w:top w:val="nil"/>
              <w:left w:val="nil"/>
              <w:bottom w:val="nil"/>
              <w:right w:val="nil"/>
            </w:tcBorders>
            <w:shd w:val="clear" w:color="auto" w:fill="auto"/>
            <w:noWrap/>
            <w:vAlign w:val="bottom"/>
            <w:hideMark/>
          </w:tcPr>
          <w:p w14:paraId="2C7E0CE2"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077" w:type="dxa"/>
            <w:tcBorders>
              <w:top w:val="nil"/>
              <w:left w:val="nil"/>
              <w:bottom w:val="nil"/>
              <w:right w:val="nil"/>
            </w:tcBorders>
            <w:shd w:val="clear" w:color="auto" w:fill="auto"/>
            <w:noWrap/>
            <w:vAlign w:val="bottom"/>
            <w:hideMark/>
          </w:tcPr>
          <w:p w14:paraId="7AC116DC"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95" w:type="dxa"/>
            <w:gridSpan w:val="2"/>
            <w:tcBorders>
              <w:top w:val="nil"/>
              <w:left w:val="nil"/>
              <w:bottom w:val="nil"/>
              <w:right w:val="nil"/>
            </w:tcBorders>
            <w:shd w:val="clear" w:color="auto" w:fill="auto"/>
            <w:noWrap/>
            <w:vAlign w:val="bottom"/>
            <w:hideMark/>
          </w:tcPr>
          <w:p w14:paraId="5C96F12D"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432" w:type="dxa"/>
            <w:gridSpan w:val="2"/>
            <w:tcBorders>
              <w:top w:val="nil"/>
              <w:left w:val="nil"/>
              <w:bottom w:val="nil"/>
              <w:right w:val="nil"/>
            </w:tcBorders>
            <w:shd w:val="clear" w:color="auto" w:fill="auto"/>
            <w:noWrap/>
            <w:vAlign w:val="bottom"/>
            <w:hideMark/>
          </w:tcPr>
          <w:p w14:paraId="25AF43E9"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741" w:type="dxa"/>
            <w:gridSpan w:val="3"/>
            <w:tcBorders>
              <w:top w:val="nil"/>
              <w:left w:val="nil"/>
              <w:bottom w:val="nil"/>
              <w:right w:val="nil"/>
            </w:tcBorders>
            <w:shd w:val="clear" w:color="auto" w:fill="auto"/>
            <w:noWrap/>
            <w:vAlign w:val="bottom"/>
            <w:hideMark/>
          </w:tcPr>
          <w:p w14:paraId="4FCCFF16"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825" w:type="dxa"/>
            <w:tcBorders>
              <w:top w:val="nil"/>
              <w:left w:val="nil"/>
              <w:bottom w:val="nil"/>
              <w:right w:val="nil"/>
            </w:tcBorders>
            <w:shd w:val="clear" w:color="auto" w:fill="auto"/>
            <w:noWrap/>
            <w:vAlign w:val="bottom"/>
            <w:hideMark/>
          </w:tcPr>
          <w:p w14:paraId="0662C6BD" w14:textId="77777777" w:rsidR="008624EB" w:rsidRPr="007413E8" w:rsidRDefault="008624EB" w:rsidP="008624EB">
            <w:pPr>
              <w:widowControl/>
              <w:autoSpaceDE/>
              <w:autoSpaceDN/>
              <w:spacing w:after="0"/>
              <w:rPr>
                <w:rFonts w:ascii="Times New Roman" w:eastAsia="Times New Roman" w:hAnsi="Times New Roman" w:cs="Times New Roman"/>
                <w:color w:val="auto"/>
                <w:sz w:val="18"/>
                <w:szCs w:val="20"/>
                <w:lang w:val="en-AU" w:eastAsia="en-AU" w:bidi="ar-SA"/>
              </w:rPr>
            </w:pPr>
          </w:p>
        </w:tc>
        <w:tc>
          <w:tcPr>
            <w:tcW w:w="1672" w:type="dxa"/>
            <w:gridSpan w:val="2"/>
            <w:tcBorders>
              <w:top w:val="nil"/>
              <w:left w:val="nil"/>
              <w:bottom w:val="nil"/>
              <w:right w:val="nil"/>
            </w:tcBorders>
            <w:shd w:val="clear" w:color="auto" w:fill="auto"/>
            <w:noWrap/>
            <w:vAlign w:val="bottom"/>
            <w:hideMark/>
          </w:tcPr>
          <w:p w14:paraId="166EE8AD" w14:textId="77777777" w:rsidR="008624EB" w:rsidRPr="007413E8" w:rsidRDefault="008624EB" w:rsidP="008624EB">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8624EB" w:rsidRPr="007413E8" w14:paraId="59506942" w14:textId="77777777" w:rsidTr="00686865">
        <w:trPr>
          <w:gridAfter w:val="1"/>
          <w:wAfter w:w="29" w:type="dxa"/>
          <w:trHeight w:val="1090"/>
        </w:trPr>
        <w:tc>
          <w:tcPr>
            <w:tcW w:w="9469" w:type="dxa"/>
            <w:gridSpan w:val="15"/>
            <w:tcBorders>
              <w:top w:val="single" w:sz="4" w:space="0" w:color="auto"/>
              <w:left w:val="single" w:sz="4" w:space="0" w:color="auto"/>
              <w:bottom w:val="single" w:sz="4" w:space="0" w:color="auto"/>
              <w:right w:val="single" w:sz="4" w:space="0" w:color="000000"/>
            </w:tcBorders>
            <w:shd w:val="clear" w:color="auto" w:fill="auto"/>
            <w:hideMark/>
          </w:tcPr>
          <w:p w14:paraId="4A37CA15" w14:textId="77777777" w:rsidR="008624EB" w:rsidRPr="007413E8" w:rsidRDefault="008624EB" w:rsidP="008624E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Accounting Policy</w:t>
            </w:r>
            <w:r w:rsidRPr="007413E8">
              <w:rPr>
                <w:rFonts w:eastAsia="Times New Roman" w:cs="Arial"/>
                <w:b/>
                <w:bCs/>
                <w:color w:val="000000"/>
                <w:sz w:val="18"/>
                <w:szCs w:val="20"/>
                <w:lang w:val="en-AU" w:eastAsia="en-AU" w:bidi="ar-SA"/>
              </w:rPr>
              <w:br/>
            </w:r>
            <w:r w:rsidRPr="007413E8">
              <w:rPr>
                <w:rFonts w:eastAsia="Times New Roman" w:cs="Arial"/>
                <w:color w:val="000000"/>
                <w:sz w:val="18"/>
                <w:szCs w:val="20"/>
                <w:lang w:val="en-AU" w:eastAsia="en-AU" w:bidi="ar-SA"/>
              </w:rPr>
              <w:t>Amounts appropriated for departmental appropriations for the year (adjusted for any formal additions and reductions) are recognised as Revenue from Government when the Authority gains control of the appropriation, except for certain amounts that relate to activities that are reciprocal in nature, in which case revenue is recognised only when it has been earned. Appropriations receivable are recognised at their nominal amounts.</w:t>
            </w:r>
          </w:p>
        </w:tc>
      </w:tr>
      <w:tr w:rsidR="00045C49" w:rsidRPr="009C3C35" w14:paraId="303BA37A" w14:textId="77777777" w:rsidTr="007413E8">
        <w:trPr>
          <w:trHeight w:val="278"/>
        </w:trPr>
        <w:tc>
          <w:tcPr>
            <w:tcW w:w="4017" w:type="dxa"/>
            <w:gridSpan w:val="8"/>
            <w:tcBorders>
              <w:top w:val="nil"/>
              <w:left w:val="nil"/>
              <w:bottom w:val="nil"/>
              <w:right w:val="nil"/>
            </w:tcBorders>
            <w:shd w:val="clear" w:color="auto" w:fill="auto"/>
            <w:noWrap/>
            <w:hideMark/>
          </w:tcPr>
          <w:p w14:paraId="1471606A" w14:textId="18DA37C0" w:rsidR="00045C49" w:rsidRPr="007413E8" w:rsidRDefault="00045C49" w:rsidP="00F26D72">
            <w:pPr>
              <w:widowControl/>
              <w:autoSpaceDE/>
              <w:autoSpaceDN/>
              <w:spacing w:after="0"/>
              <w:rPr>
                <w:rFonts w:eastAsia="Times New Roman" w:cs="Arial"/>
                <w:b/>
                <w:bCs/>
                <w:color w:val="000000"/>
                <w:sz w:val="18"/>
                <w:szCs w:val="20"/>
                <w:lang w:val="en-AU" w:eastAsia="en-AU" w:bidi="ar-SA"/>
              </w:rPr>
            </w:pPr>
          </w:p>
        </w:tc>
        <w:tc>
          <w:tcPr>
            <w:tcW w:w="1170" w:type="dxa"/>
            <w:gridSpan w:val="2"/>
            <w:tcBorders>
              <w:top w:val="nil"/>
              <w:left w:val="nil"/>
              <w:bottom w:val="nil"/>
              <w:right w:val="nil"/>
            </w:tcBorders>
            <w:shd w:val="clear" w:color="auto" w:fill="auto"/>
            <w:hideMark/>
          </w:tcPr>
          <w:p w14:paraId="5C8C6DAA"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p>
        </w:tc>
        <w:tc>
          <w:tcPr>
            <w:tcW w:w="767" w:type="dxa"/>
            <w:tcBorders>
              <w:top w:val="nil"/>
              <w:left w:val="nil"/>
              <w:bottom w:val="nil"/>
              <w:right w:val="nil"/>
            </w:tcBorders>
            <w:shd w:val="clear" w:color="auto" w:fill="auto"/>
            <w:hideMark/>
          </w:tcPr>
          <w:p w14:paraId="12580494"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43" w:type="dxa"/>
            <w:gridSpan w:val="2"/>
            <w:tcBorders>
              <w:top w:val="nil"/>
              <w:left w:val="nil"/>
              <w:bottom w:val="nil"/>
              <w:right w:val="nil"/>
            </w:tcBorders>
            <w:shd w:val="clear" w:color="auto" w:fill="auto"/>
            <w:hideMark/>
          </w:tcPr>
          <w:p w14:paraId="55B451DE"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701" w:type="dxa"/>
            <w:gridSpan w:val="3"/>
            <w:tcBorders>
              <w:top w:val="nil"/>
              <w:left w:val="nil"/>
              <w:bottom w:val="nil"/>
              <w:right w:val="nil"/>
            </w:tcBorders>
            <w:shd w:val="clear" w:color="auto" w:fill="auto"/>
            <w:hideMark/>
          </w:tcPr>
          <w:p w14:paraId="01B5A305"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r w:rsidR="00F26D72" w:rsidRPr="009C3C35" w14:paraId="490658A1" w14:textId="77777777" w:rsidTr="007413E8">
        <w:trPr>
          <w:trHeight w:val="278"/>
        </w:trPr>
        <w:tc>
          <w:tcPr>
            <w:tcW w:w="4017" w:type="dxa"/>
            <w:gridSpan w:val="8"/>
            <w:tcBorders>
              <w:top w:val="nil"/>
              <w:left w:val="nil"/>
              <w:bottom w:val="nil"/>
              <w:right w:val="nil"/>
            </w:tcBorders>
            <w:shd w:val="clear" w:color="auto" w:fill="auto"/>
            <w:noWrap/>
          </w:tcPr>
          <w:p w14:paraId="35CC45A9" w14:textId="7F3B020B" w:rsidR="00F26D72" w:rsidRPr="007413E8" w:rsidRDefault="00F26D72" w:rsidP="00F26D72">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Note 4. Departmental Financial Position</w:t>
            </w:r>
          </w:p>
        </w:tc>
        <w:tc>
          <w:tcPr>
            <w:tcW w:w="1170" w:type="dxa"/>
            <w:gridSpan w:val="2"/>
            <w:tcBorders>
              <w:top w:val="nil"/>
              <w:left w:val="nil"/>
              <w:bottom w:val="nil"/>
              <w:right w:val="nil"/>
            </w:tcBorders>
            <w:shd w:val="clear" w:color="auto" w:fill="auto"/>
          </w:tcPr>
          <w:p w14:paraId="789922CF" w14:textId="77777777" w:rsidR="00F26D72" w:rsidRPr="007413E8" w:rsidRDefault="00F26D72" w:rsidP="00045C49">
            <w:pPr>
              <w:widowControl/>
              <w:autoSpaceDE/>
              <w:autoSpaceDN/>
              <w:spacing w:after="0"/>
              <w:rPr>
                <w:rFonts w:eastAsia="Times New Roman" w:cs="Arial"/>
                <w:b/>
                <w:bCs/>
                <w:color w:val="000000"/>
                <w:sz w:val="18"/>
                <w:szCs w:val="20"/>
                <w:lang w:val="en-AU" w:eastAsia="en-AU" w:bidi="ar-SA"/>
              </w:rPr>
            </w:pPr>
          </w:p>
        </w:tc>
        <w:tc>
          <w:tcPr>
            <w:tcW w:w="767" w:type="dxa"/>
            <w:tcBorders>
              <w:top w:val="nil"/>
              <w:left w:val="nil"/>
              <w:bottom w:val="nil"/>
              <w:right w:val="nil"/>
            </w:tcBorders>
            <w:shd w:val="clear" w:color="auto" w:fill="auto"/>
          </w:tcPr>
          <w:p w14:paraId="25D944CE" w14:textId="77777777" w:rsidR="00F26D72" w:rsidRPr="007413E8" w:rsidRDefault="00F26D72"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43" w:type="dxa"/>
            <w:gridSpan w:val="2"/>
            <w:tcBorders>
              <w:top w:val="nil"/>
              <w:left w:val="nil"/>
              <w:bottom w:val="nil"/>
              <w:right w:val="nil"/>
            </w:tcBorders>
            <w:shd w:val="clear" w:color="auto" w:fill="auto"/>
          </w:tcPr>
          <w:p w14:paraId="1B315201" w14:textId="77777777" w:rsidR="00F26D72" w:rsidRPr="007413E8" w:rsidRDefault="00F26D72"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701" w:type="dxa"/>
            <w:gridSpan w:val="3"/>
            <w:tcBorders>
              <w:top w:val="nil"/>
              <w:left w:val="nil"/>
              <w:bottom w:val="nil"/>
              <w:right w:val="nil"/>
            </w:tcBorders>
            <w:shd w:val="clear" w:color="auto" w:fill="auto"/>
          </w:tcPr>
          <w:p w14:paraId="4E23A88F" w14:textId="77777777" w:rsidR="00F26D72" w:rsidRPr="007413E8" w:rsidRDefault="00F26D72"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r w:rsidR="003A0060" w:rsidRPr="009C3C35" w14:paraId="0B92E635" w14:textId="77777777" w:rsidTr="007413E8">
        <w:trPr>
          <w:trHeight w:val="278"/>
        </w:trPr>
        <w:tc>
          <w:tcPr>
            <w:tcW w:w="2318" w:type="dxa"/>
            <w:gridSpan w:val="6"/>
            <w:tcBorders>
              <w:top w:val="nil"/>
              <w:left w:val="nil"/>
              <w:bottom w:val="nil"/>
              <w:right w:val="nil"/>
            </w:tcBorders>
            <w:shd w:val="clear" w:color="auto" w:fill="auto"/>
            <w:noWrap/>
            <w:vAlign w:val="bottom"/>
            <w:hideMark/>
          </w:tcPr>
          <w:p w14:paraId="7AFB3CB0"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4.1 Financial Assets</w:t>
            </w:r>
          </w:p>
        </w:tc>
        <w:tc>
          <w:tcPr>
            <w:tcW w:w="1699" w:type="dxa"/>
            <w:gridSpan w:val="2"/>
            <w:tcBorders>
              <w:top w:val="nil"/>
              <w:left w:val="nil"/>
              <w:bottom w:val="nil"/>
              <w:right w:val="nil"/>
            </w:tcBorders>
            <w:shd w:val="clear" w:color="auto" w:fill="auto"/>
            <w:noWrap/>
            <w:vAlign w:val="bottom"/>
            <w:hideMark/>
          </w:tcPr>
          <w:p w14:paraId="135413B7"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p>
        </w:tc>
        <w:tc>
          <w:tcPr>
            <w:tcW w:w="1170" w:type="dxa"/>
            <w:gridSpan w:val="2"/>
            <w:tcBorders>
              <w:top w:val="nil"/>
              <w:left w:val="nil"/>
              <w:bottom w:val="nil"/>
              <w:right w:val="nil"/>
            </w:tcBorders>
            <w:shd w:val="clear" w:color="auto" w:fill="auto"/>
            <w:noWrap/>
            <w:vAlign w:val="bottom"/>
            <w:hideMark/>
          </w:tcPr>
          <w:p w14:paraId="1B851CFD"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67" w:type="dxa"/>
            <w:tcBorders>
              <w:top w:val="nil"/>
              <w:left w:val="nil"/>
              <w:bottom w:val="nil"/>
              <w:right w:val="nil"/>
            </w:tcBorders>
            <w:shd w:val="clear" w:color="auto" w:fill="auto"/>
            <w:noWrap/>
            <w:vAlign w:val="bottom"/>
            <w:hideMark/>
          </w:tcPr>
          <w:p w14:paraId="5CB5D0A7"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43" w:type="dxa"/>
            <w:gridSpan w:val="2"/>
            <w:tcBorders>
              <w:top w:val="nil"/>
              <w:left w:val="nil"/>
              <w:bottom w:val="nil"/>
              <w:right w:val="nil"/>
            </w:tcBorders>
            <w:shd w:val="clear" w:color="auto" w:fill="auto"/>
            <w:noWrap/>
            <w:vAlign w:val="bottom"/>
            <w:hideMark/>
          </w:tcPr>
          <w:p w14:paraId="46128018"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701" w:type="dxa"/>
            <w:gridSpan w:val="3"/>
            <w:tcBorders>
              <w:top w:val="nil"/>
              <w:left w:val="nil"/>
              <w:bottom w:val="nil"/>
              <w:right w:val="nil"/>
            </w:tcBorders>
            <w:shd w:val="clear" w:color="auto" w:fill="auto"/>
            <w:noWrap/>
            <w:vAlign w:val="bottom"/>
            <w:hideMark/>
          </w:tcPr>
          <w:p w14:paraId="4EC8E1FF" w14:textId="77777777" w:rsidR="00045C49" w:rsidRPr="007413E8"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045C49" w:rsidRPr="009C3C35" w14:paraId="353DEC22" w14:textId="77777777" w:rsidTr="007413E8">
        <w:trPr>
          <w:trHeight w:val="278"/>
        </w:trPr>
        <w:tc>
          <w:tcPr>
            <w:tcW w:w="4017" w:type="dxa"/>
            <w:gridSpan w:val="8"/>
            <w:tcBorders>
              <w:top w:val="nil"/>
              <w:left w:val="nil"/>
              <w:bottom w:val="nil"/>
              <w:right w:val="nil"/>
            </w:tcBorders>
            <w:shd w:val="clear" w:color="auto" w:fill="auto"/>
            <w:noWrap/>
            <w:vAlign w:val="bottom"/>
            <w:hideMark/>
          </w:tcPr>
          <w:p w14:paraId="1D962851"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4.1A: Cash and Cash Equivalents</w:t>
            </w:r>
          </w:p>
        </w:tc>
        <w:tc>
          <w:tcPr>
            <w:tcW w:w="1170" w:type="dxa"/>
            <w:gridSpan w:val="2"/>
            <w:tcBorders>
              <w:top w:val="nil"/>
              <w:left w:val="nil"/>
              <w:bottom w:val="nil"/>
              <w:right w:val="nil"/>
            </w:tcBorders>
            <w:shd w:val="clear" w:color="auto" w:fill="auto"/>
            <w:noWrap/>
            <w:vAlign w:val="bottom"/>
            <w:hideMark/>
          </w:tcPr>
          <w:p w14:paraId="24957395"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p>
        </w:tc>
        <w:tc>
          <w:tcPr>
            <w:tcW w:w="767" w:type="dxa"/>
            <w:tcBorders>
              <w:top w:val="nil"/>
              <w:left w:val="nil"/>
              <w:bottom w:val="nil"/>
              <w:right w:val="nil"/>
            </w:tcBorders>
            <w:shd w:val="clear" w:color="auto" w:fill="auto"/>
            <w:noWrap/>
            <w:vAlign w:val="bottom"/>
            <w:hideMark/>
          </w:tcPr>
          <w:p w14:paraId="147FF1E6"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43" w:type="dxa"/>
            <w:gridSpan w:val="2"/>
            <w:tcBorders>
              <w:top w:val="nil"/>
              <w:left w:val="nil"/>
              <w:bottom w:val="nil"/>
              <w:right w:val="nil"/>
            </w:tcBorders>
            <w:shd w:val="clear" w:color="auto" w:fill="auto"/>
            <w:noWrap/>
            <w:vAlign w:val="bottom"/>
            <w:hideMark/>
          </w:tcPr>
          <w:p w14:paraId="0B6FC512"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701" w:type="dxa"/>
            <w:gridSpan w:val="3"/>
            <w:tcBorders>
              <w:top w:val="nil"/>
              <w:left w:val="nil"/>
              <w:bottom w:val="nil"/>
              <w:right w:val="nil"/>
            </w:tcBorders>
            <w:shd w:val="clear" w:color="auto" w:fill="auto"/>
            <w:noWrap/>
            <w:vAlign w:val="bottom"/>
            <w:hideMark/>
          </w:tcPr>
          <w:p w14:paraId="59E80613" w14:textId="77777777" w:rsidR="00045C49" w:rsidRPr="007413E8"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3A0060" w:rsidRPr="009C3C35" w14:paraId="39F149B6" w14:textId="77777777" w:rsidTr="007413E8">
        <w:trPr>
          <w:trHeight w:val="278"/>
        </w:trPr>
        <w:tc>
          <w:tcPr>
            <w:tcW w:w="336" w:type="dxa"/>
            <w:tcBorders>
              <w:top w:val="single" w:sz="4" w:space="0" w:color="auto"/>
              <w:left w:val="nil"/>
              <w:bottom w:val="single" w:sz="4" w:space="0" w:color="auto"/>
              <w:right w:val="nil"/>
            </w:tcBorders>
            <w:shd w:val="clear" w:color="auto" w:fill="auto"/>
            <w:noWrap/>
            <w:vAlign w:val="bottom"/>
            <w:hideMark/>
          </w:tcPr>
          <w:p w14:paraId="2398970A"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474" w:type="dxa"/>
            <w:gridSpan w:val="2"/>
            <w:tcBorders>
              <w:top w:val="single" w:sz="4" w:space="0" w:color="auto"/>
              <w:left w:val="nil"/>
              <w:bottom w:val="single" w:sz="4" w:space="0" w:color="auto"/>
              <w:right w:val="nil"/>
            </w:tcBorders>
            <w:shd w:val="clear" w:color="auto" w:fill="auto"/>
            <w:noWrap/>
            <w:vAlign w:val="bottom"/>
            <w:hideMark/>
          </w:tcPr>
          <w:p w14:paraId="2FE72770"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508" w:type="dxa"/>
            <w:gridSpan w:val="3"/>
            <w:tcBorders>
              <w:top w:val="single" w:sz="4" w:space="0" w:color="auto"/>
              <w:left w:val="nil"/>
              <w:bottom w:val="single" w:sz="4" w:space="0" w:color="auto"/>
              <w:right w:val="nil"/>
            </w:tcBorders>
            <w:shd w:val="clear" w:color="auto" w:fill="auto"/>
            <w:noWrap/>
            <w:vAlign w:val="bottom"/>
            <w:hideMark/>
          </w:tcPr>
          <w:p w14:paraId="51E0AE21"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699" w:type="dxa"/>
            <w:gridSpan w:val="2"/>
            <w:tcBorders>
              <w:top w:val="single" w:sz="4" w:space="0" w:color="auto"/>
              <w:left w:val="nil"/>
              <w:bottom w:val="single" w:sz="4" w:space="0" w:color="auto"/>
              <w:right w:val="nil"/>
            </w:tcBorders>
            <w:shd w:val="clear" w:color="auto" w:fill="auto"/>
            <w:noWrap/>
            <w:vAlign w:val="bottom"/>
            <w:hideMark/>
          </w:tcPr>
          <w:p w14:paraId="33851BE7"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170" w:type="dxa"/>
            <w:gridSpan w:val="2"/>
            <w:tcBorders>
              <w:top w:val="single" w:sz="4" w:space="0" w:color="auto"/>
              <w:left w:val="nil"/>
              <w:bottom w:val="single" w:sz="4" w:space="0" w:color="auto"/>
              <w:right w:val="nil"/>
            </w:tcBorders>
            <w:shd w:val="clear" w:color="auto" w:fill="auto"/>
            <w:noWrap/>
            <w:vAlign w:val="bottom"/>
            <w:hideMark/>
          </w:tcPr>
          <w:p w14:paraId="148C46AF"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767" w:type="dxa"/>
            <w:tcBorders>
              <w:top w:val="single" w:sz="4" w:space="0" w:color="auto"/>
              <w:left w:val="nil"/>
              <w:bottom w:val="single" w:sz="4" w:space="0" w:color="auto"/>
              <w:right w:val="nil"/>
            </w:tcBorders>
            <w:shd w:val="clear" w:color="auto" w:fill="auto"/>
            <w:noWrap/>
            <w:vAlign w:val="bottom"/>
            <w:hideMark/>
          </w:tcPr>
          <w:p w14:paraId="64807247"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843" w:type="dxa"/>
            <w:gridSpan w:val="2"/>
            <w:tcBorders>
              <w:top w:val="single" w:sz="4" w:space="0" w:color="auto"/>
              <w:left w:val="nil"/>
              <w:bottom w:val="single" w:sz="4" w:space="0" w:color="auto"/>
              <w:right w:val="nil"/>
            </w:tcBorders>
            <w:shd w:val="clear" w:color="auto" w:fill="auto"/>
            <w:noWrap/>
            <w:vAlign w:val="bottom"/>
            <w:hideMark/>
          </w:tcPr>
          <w:p w14:paraId="2EACEB4E"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2021</w:t>
            </w:r>
          </w:p>
        </w:tc>
        <w:tc>
          <w:tcPr>
            <w:tcW w:w="1701" w:type="dxa"/>
            <w:gridSpan w:val="3"/>
            <w:tcBorders>
              <w:top w:val="single" w:sz="4" w:space="0" w:color="auto"/>
              <w:left w:val="nil"/>
              <w:bottom w:val="single" w:sz="4" w:space="0" w:color="auto"/>
              <w:right w:val="nil"/>
            </w:tcBorders>
            <w:shd w:val="clear" w:color="auto" w:fill="auto"/>
            <w:noWrap/>
            <w:vAlign w:val="bottom"/>
            <w:hideMark/>
          </w:tcPr>
          <w:p w14:paraId="3ACBDD30" w14:textId="77777777" w:rsidR="00045C49" w:rsidRPr="007413E8" w:rsidRDefault="00045C49" w:rsidP="00045C49">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2020</w:t>
            </w:r>
          </w:p>
        </w:tc>
      </w:tr>
      <w:tr w:rsidR="003A0060" w:rsidRPr="009C3C35" w14:paraId="338092EC" w14:textId="77777777" w:rsidTr="007413E8">
        <w:trPr>
          <w:trHeight w:val="278"/>
        </w:trPr>
        <w:tc>
          <w:tcPr>
            <w:tcW w:w="336" w:type="dxa"/>
            <w:tcBorders>
              <w:top w:val="nil"/>
              <w:left w:val="nil"/>
              <w:bottom w:val="nil"/>
              <w:right w:val="nil"/>
            </w:tcBorders>
            <w:shd w:val="clear" w:color="auto" w:fill="auto"/>
            <w:noWrap/>
            <w:vAlign w:val="bottom"/>
            <w:hideMark/>
          </w:tcPr>
          <w:p w14:paraId="78A5ABB2" w14:textId="77777777" w:rsidR="00045C49" w:rsidRPr="007413E8" w:rsidRDefault="00045C49" w:rsidP="00045C49">
            <w:pPr>
              <w:widowControl/>
              <w:autoSpaceDE/>
              <w:autoSpaceDN/>
              <w:spacing w:after="0"/>
              <w:jc w:val="right"/>
              <w:rPr>
                <w:rFonts w:eastAsia="Times New Roman" w:cs="Arial"/>
                <w:color w:val="000000"/>
                <w:sz w:val="18"/>
                <w:szCs w:val="20"/>
                <w:lang w:val="en-AU" w:eastAsia="en-AU" w:bidi="ar-SA"/>
              </w:rPr>
            </w:pPr>
          </w:p>
        </w:tc>
        <w:tc>
          <w:tcPr>
            <w:tcW w:w="474" w:type="dxa"/>
            <w:gridSpan w:val="2"/>
            <w:tcBorders>
              <w:top w:val="nil"/>
              <w:left w:val="nil"/>
              <w:bottom w:val="nil"/>
              <w:right w:val="nil"/>
            </w:tcBorders>
            <w:shd w:val="clear" w:color="auto" w:fill="auto"/>
            <w:noWrap/>
            <w:vAlign w:val="bottom"/>
            <w:hideMark/>
          </w:tcPr>
          <w:p w14:paraId="06B8D10A"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508" w:type="dxa"/>
            <w:gridSpan w:val="3"/>
            <w:tcBorders>
              <w:top w:val="nil"/>
              <w:left w:val="nil"/>
              <w:bottom w:val="nil"/>
              <w:right w:val="nil"/>
            </w:tcBorders>
            <w:shd w:val="clear" w:color="auto" w:fill="auto"/>
            <w:noWrap/>
            <w:vAlign w:val="bottom"/>
            <w:hideMark/>
          </w:tcPr>
          <w:p w14:paraId="7B382C65"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99" w:type="dxa"/>
            <w:gridSpan w:val="2"/>
            <w:tcBorders>
              <w:top w:val="nil"/>
              <w:left w:val="nil"/>
              <w:bottom w:val="nil"/>
              <w:right w:val="nil"/>
            </w:tcBorders>
            <w:shd w:val="clear" w:color="auto" w:fill="auto"/>
            <w:noWrap/>
            <w:vAlign w:val="bottom"/>
            <w:hideMark/>
          </w:tcPr>
          <w:p w14:paraId="350C0EA3"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170" w:type="dxa"/>
            <w:gridSpan w:val="2"/>
            <w:tcBorders>
              <w:top w:val="nil"/>
              <w:left w:val="nil"/>
              <w:bottom w:val="nil"/>
              <w:right w:val="nil"/>
            </w:tcBorders>
            <w:shd w:val="clear" w:color="auto" w:fill="auto"/>
            <w:noWrap/>
            <w:vAlign w:val="bottom"/>
            <w:hideMark/>
          </w:tcPr>
          <w:p w14:paraId="2A9A4514"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67" w:type="dxa"/>
            <w:tcBorders>
              <w:top w:val="nil"/>
              <w:left w:val="nil"/>
              <w:bottom w:val="nil"/>
              <w:right w:val="nil"/>
            </w:tcBorders>
            <w:shd w:val="clear" w:color="auto" w:fill="auto"/>
            <w:noWrap/>
            <w:vAlign w:val="bottom"/>
            <w:hideMark/>
          </w:tcPr>
          <w:p w14:paraId="7B58DD24"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43" w:type="dxa"/>
            <w:gridSpan w:val="2"/>
            <w:tcBorders>
              <w:top w:val="nil"/>
              <w:left w:val="nil"/>
              <w:bottom w:val="nil"/>
              <w:right w:val="nil"/>
            </w:tcBorders>
            <w:shd w:val="clear" w:color="auto" w:fill="auto"/>
            <w:noWrap/>
            <w:vAlign w:val="bottom"/>
            <w:hideMark/>
          </w:tcPr>
          <w:p w14:paraId="1B2895DB"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$'000</w:t>
            </w:r>
          </w:p>
        </w:tc>
        <w:tc>
          <w:tcPr>
            <w:tcW w:w="1701" w:type="dxa"/>
            <w:gridSpan w:val="3"/>
            <w:tcBorders>
              <w:top w:val="nil"/>
              <w:left w:val="nil"/>
              <w:bottom w:val="nil"/>
              <w:right w:val="nil"/>
            </w:tcBorders>
            <w:shd w:val="clear" w:color="auto" w:fill="auto"/>
            <w:noWrap/>
            <w:vAlign w:val="bottom"/>
            <w:hideMark/>
          </w:tcPr>
          <w:p w14:paraId="7F09BC0F" w14:textId="77777777" w:rsidR="00045C49" w:rsidRPr="007413E8" w:rsidRDefault="00045C49" w:rsidP="00045C49">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$'000</w:t>
            </w:r>
          </w:p>
        </w:tc>
      </w:tr>
      <w:tr w:rsidR="00F26D72" w:rsidRPr="009C3C35" w14:paraId="4204B0A5" w14:textId="77777777" w:rsidTr="007413E8">
        <w:trPr>
          <w:trHeight w:val="278"/>
        </w:trPr>
        <w:tc>
          <w:tcPr>
            <w:tcW w:w="4017" w:type="dxa"/>
            <w:gridSpan w:val="8"/>
            <w:tcBorders>
              <w:top w:val="nil"/>
              <w:left w:val="nil"/>
              <w:bottom w:val="nil"/>
              <w:right w:val="nil"/>
            </w:tcBorders>
            <w:shd w:val="clear" w:color="auto" w:fill="auto"/>
            <w:noWrap/>
            <w:vAlign w:val="bottom"/>
            <w:hideMark/>
          </w:tcPr>
          <w:p w14:paraId="6A239D63" w14:textId="3C99D0AF" w:rsidR="00F26D72" w:rsidRPr="007413E8" w:rsidRDefault="00F26D72"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Cash on hand or on deposit</w:t>
            </w:r>
          </w:p>
        </w:tc>
        <w:tc>
          <w:tcPr>
            <w:tcW w:w="1170" w:type="dxa"/>
            <w:gridSpan w:val="2"/>
            <w:tcBorders>
              <w:top w:val="nil"/>
              <w:left w:val="nil"/>
              <w:bottom w:val="nil"/>
              <w:right w:val="nil"/>
            </w:tcBorders>
            <w:shd w:val="clear" w:color="auto" w:fill="auto"/>
            <w:noWrap/>
            <w:vAlign w:val="bottom"/>
            <w:hideMark/>
          </w:tcPr>
          <w:p w14:paraId="7359D187" w14:textId="77777777" w:rsidR="00F26D72" w:rsidRPr="007413E8" w:rsidRDefault="00F26D72"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67" w:type="dxa"/>
            <w:tcBorders>
              <w:top w:val="nil"/>
              <w:left w:val="nil"/>
              <w:bottom w:val="nil"/>
              <w:right w:val="nil"/>
            </w:tcBorders>
            <w:shd w:val="clear" w:color="auto" w:fill="auto"/>
            <w:noWrap/>
            <w:vAlign w:val="bottom"/>
            <w:hideMark/>
          </w:tcPr>
          <w:p w14:paraId="57C81DD4" w14:textId="77777777" w:rsidR="00F26D72" w:rsidRPr="007413E8" w:rsidRDefault="00F26D72"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43" w:type="dxa"/>
            <w:gridSpan w:val="2"/>
            <w:tcBorders>
              <w:top w:val="nil"/>
              <w:left w:val="nil"/>
              <w:bottom w:val="nil"/>
              <w:right w:val="nil"/>
            </w:tcBorders>
            <w:shd w:val="clear" w:color="auto" w:fill="auto"/>
            <w:noWrap/>
            <w:vAlign w:val="bottom"/>
            <w:hideMark/>
          </w:tcPr>
          <w:p w14:paraId="332D3C89" w14:textId="77777777" w:rsidR="00F26D72" w:rsidRPr="007413E8" w:rsidRDefault="00F26D72" w:rsidP="00045C49">
            <w:pPr>
              <w:widowControl/>
              <w:autoSpaceDE/>
              <w:autoSpaceDN/>
              <w:spacing w:after="0"/>
              <w:jc w:val="right"/>
              <w:rPr>
                <w:rFonts w:eastAsia="Times New Roman" w:cs="Arial"/>
                <w:b/>
                <w:color w:val="000000"/>
                <w:sz w:val="18"/>
                <w:szCs w:val="20"/>
                <w:lang w:val="en-AU" w:eastAsia="en-AU" w:bidi="ar-SA"/>
              </w:rPr>
            </w:pPr>
            <w:r w:rsidRPr="007413E8">
              <w:rPr>
                <w:rFonts w:eastAsia="Times New Roman" w:cs="Arial"/>
                <w:b/>
                <w:color w:val="000000"/>
                <w:sz w:val="18"/>
                <w:szCs w:val="20"/>
                <w:lang w:val="en-AU" w:eastAsia="en-AU" w:bidi="ar-SA"/>
              </w:rPr>
              <w:t>83</w:t>
            </w:r>
          </w:p>
        </w:tc>
        <w:tc>
          <w:tcPr>
            <w:tcW w:w="1701" w:type="dxa"/>
            <w:gridSpan w:val="3"/>
            <w:tcBorders>
              <w:top w:val="nil"/>
              <w:left w:val="nil"/>
              <w:bottom w:val="nil"/>
              <w:right w:val="nil"/>
            </w:tcBorders>
            <w:shd w:val="clear" w:color="auto" w:fill="auto"/>
            <w:noWrap/>
            <w:vAlign w:val="bottom"/>
            <w:hideMark/>
          </w:tcPr>
          <w:p w14:paraId="69782A89" w14:textId="77777777" w:rsidR="00F26D72" w:rsidRPr="007413E8" w:rsidRDefault="00F26D72" w:rsidP="00045C49">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81</w:t>
            </w:r>
          </w:p>
        </w:tc>
      </w:tr>
      <w:tr w:rsidR="00045C49" w:rsidRPr="009C3C35" w14:paraId="5B5C5D5B" w14:textId="77777777" w:rsidTr="007413E8">
        <w:trPr>
          <w:trHeight w:val="278"/>
        </w:trPr>
        <w:tc>
          <w:tcPr>
            <w:tcW w:w="4017" w:type="dxa"/>
            <w:gridSpan w:val="8"/>
            <w:tcBorders>
              <w:top w:val="nil"/>
              <w:left w:val="nil"/>
              <w:bottom w:val="nil"/>
              <w:right w:val="nil"/>
            </w:tcBorders>
            <w:shd w:val="clear" w:color="auto" w:fill="auto"/>
            <w:noWrap/>
            <w:vAlign w:val="bottom"/>
            <w:hideMark/>
          </w:tcPr>
          <w:p w14:paraId="48F992D7"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Total cash and cash equivalents</w:t>
            </w:r>
          </w:p>
        </w:tc>
        <w:tc>
          <w:tcPr>
            <w:tcW w:w="1170" w:type="dxa"/>
            <w:gridSpan w:val="2"/>
            <w:tcBorders>
              <w:top w:val="nil"/>
              <w:left w:val="nil"/>
              <w:bottom w:val="nil"/>
              <w:right w:val="nil"/>
            </w:tcBorders>
            <w:shd w:val="clear" w:color="auto" w:fill="auto"/>
            <w:noWrap/>
            <w:vAlign w:val="bottom"/>
            <w:hideMark/>
          </w:tcPr>
          <w:p w14:paraId="29832756"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p>
        </w:tc>
        <w:tc>
          <w:tcPr>
            <w:tcW w:w="767" w:type="dxa"/>
            <w:tcBorders>
              <w:top w:val="nil"/>
              <w:left w:val="nil"/>
              <w:bottom w:val="nil"/>
              <w:right w:val="nil"/>
            </w:tcBorders>
            <w:shd w:val="clear" w:color="auto" w:fill="auto"/>
            <w:noWrap/>
            <w:vAlign w:val="bottom"/>
            <w:hideMark/>
          </w:tcPr>
          <w:p w14:paraId="2788D0EE"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43" w:type="dxa"/>
            <w:gridSpan w:val="2"/>
            <w:tcBorders>
              <w:top w:val="single" w:sz="4" w:space="0" w:color="auto"/>
              <w:left w:val="nil"/>
              <w:bottom w:val="double" w:sz="6" w:space="0" w:color="auto"/>
              <w:right w:val="nil"/>
            </w:tcBorders>
            <w:shd w:val="clear" w:color="auto" w:fill="auto"/>
            <w:noWrap/>
            <w:vAlign w:val="bottom"/>
            <w:hideMark/>
          </w:tcPr>
          <w:p w14:paraId="46C40743"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83</w:t>
            </w:r>
          </w:p>
        </w:tc>
        <w:tc>
          <w:tcPr>
            <w:tcW w:w="1701" w:type="dxa"/>
            <w:gridSpan w:val="3"/>
            <w:tcBorders>
              <w:top w:val="single" w:sz="4" w:space="0" w:color="auto"/>
              <w:left w:val="nil"/>
              <w:bottom w:val="double" w:sz="6" w:space="0" w:color="auto"/>
              <w:right w:val="nil"/>
            </w:tcBorders>
            <w:shd w:val="clear" w:color="auto" w:fill="auto"/>
            <w:noWrap/>
            <w:vAlign w:val="bottom"/>
            <w:hideMark/>
          </w:tcPr>
          <w:p w14:paraId="69577625" w14:textId="77777777" w:rsidR="00045C49" w:rsidRPr="007413E8" w:rsidRDefault="00045C49" w:rsidP="00045C49">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81</w:t>
            </w:r>
          </w:p>
        </w:tc>
      </w:tr>
      <w:tr w:rsidR="003A0060" w:rsidRPr="009C3C35" w14:paraId="1C4F927B" w14:textId="77777777" w:rsidTr="007413E8">
        <w:trPr>
          <w:trHeight w:val="278"/>
        </w:trPr>
        <w:tc>
          <w:tcPr>
            <w:tcW w:w="336" w:type="dxa"/>
            <w:tcBorders>
              <w:top w:val="nil"/>
              <w:left w:val="nil"/>
              <w:bottom w:val="nil"/>
              <w:right w:val="nil"/>
            </w:tcBorders>
            <w:shd w:val="clear" w:color="auto" w:fill="auto"/>
            <w:noWrap/>
            <w:vAlign w:val="bottom"/>
            <w:hideMark/>
          </w:tcPr>
          <w:p w14:paraId="017645D4" w14:textId="77777777" w:rsidR="00045C49" w:rsidRPr="007413E8" w:rsidRDefault="00045C49" w:rsidP="00045C49">
            <w:pPr>
              <w:widowControl/>
              <w:autoSpaceDE/>
              <w:autoSpaceDN/>
              <w:spacing w:after="0"/>
              <w:jc w:val="right"/>
              <w:rPr>
                <w:rFonts w:eastAsia="Times New Roman" w:cs="Arial"/>
                <w:color w:val="000000"/>
                <w:sz w:val="18"/>
                <w:szCs w:val="20"/>
                <w:lang w:val="en-AU" w:eastAsia="en-AU" w:bidi="ar-SA"/>
              </w:rPr>
            </w:pPr>
          </w:p>
        </w:tc>
        <w:tc>
          <w:tcPr>
            <w:tcW w:w="474" w:type="dxa"/>
            <w:gridSpan w:val="2"/>
            <w:tcBorders>
              <w:top w:val="nil"/>
              <w:left w:val="nil"/>
              <w:bottom w:val="nil"/>
              <w:right w:val="nil"/>
            </w:tcBorders>
            <w:shd w:val="clear" w:color="auto" w:fill="auto"/>
            <w:noWrap/>
            <w:vAlign w:val="bottom"/>
            <w:hideMark/>
          </w:tcPr>
          <w:p w14:paraId="31617A5B"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508" w:type="dxa"/>
            <w:gridSpan w:val="3"/>
            <w:tcBorders>
              <w:top w:val="nil"/>
              <w:left w:val="nil"/>
              <w:bottom w:val="nil"/>
              <w:right w:val="nil"/>
            </w:tcBorders>
            <w:shd w:val="clear" w:color="auto" w:fill="auto"/>
            <w:noWrap/>
            <w:vAlign w:val="bottom"/>
            <w:hideMark/>
          </w:tcPr>
          <w:p w14:paraId="039FD293"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99" w:type="dxa"/>
            <w:gridSpan w:val="2"/>
            <w:tcBorders>
              <w:top w:val="nil"/>
              <w:left w:val="nil"/>
              <w:bottom w:val="nil"/>
              <w:right w:val="nil"/>
            </w:tcBorders>
            <w:shd w:val="clear" w:color="auto" w:fill="auto"/>
            <w:noWrap/>
            <w:vAlign w:val="bottom"/>
            <w:hideMark/>
          </w:tcPr>
          <w:p w14:paraId="255E0465"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170" w:type="dxa"/>
            <w:gridSpan w:val="2"/>
            <w:tcBorders>
              <w:top w:val="nil"/>
              <w:left w:val="nil"/>
              <w:bottom w:val="nil"/>
              <w:right w:val="nil"/>
            </w:tcBorders>
            <w:shd w:val="clear" w:color="auto" w:fill="auto"/>
            <w:noWrap/>
            <w:vAlign w:val="bottom"/>
            <w:hideMark/>
          </w:tcPr>
          <w:p w14:paraId="22DB4E41"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67" w:type="dxa"/>
            <w:tcBorders>
              <w:top w:val="nil"/>
              <w:left w:val="nil"/>
              <w:bottom w:val="nil"/>
              <w:right w:val="nil"/>
            </w:tcBorders>
            <w:shd w:val="clear" w:color="auto" w:fill="auto"/>
            <w:noWrap/>
            <w:vAlign w:val="bottom"/>
            <w:hideMark/>
          </w:tcPr>
          <w:p w14:paraId="5255CE3E"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43" w:type="dxa"/>
            <w:gridSpan w:val="2"/>
            <w:tcBorders>
              <w:top w:val="nil"/>
              <w:left w:val="nil"/>
              <w:bottom w:val="nil"/>
              <w:right w:val="nil"/>
            </w:tcBorders>
            <w:shd w:val="clear" w:color="auto" w:fill="auto"/>
            <w:noWrap/>
            <w:vAlign w:val="bottom"/>
            <w:hideMark/>
          </w:tcPr>
          <w:p w14:paraId="40D612AD"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701" w:type="dxa"/>
            <w:gridSpan w:val="3"/>
            <w:tcBorders>
              <w:top w:val="nil"/>
              <w:left w:val="nil"/>
              <w:bottom w:val="nil"/>
              <w:right w:val="nil"/>
            </w:tcBorders>
            <w:shd w:val="clear" w:color="auto" w:fill="auto"/>
            <w:noWrap/>
            <w:vAlign w:val="bottom"/>
            <w:hideMark/>
          </w:tcPr>
          <w:p w14:paraId="6F975973" w14:textId="77777777" w:rsidR="00045C49" w:rsidRPr="007413E8"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bl>
    <w:p w14:paraId="59C94DAB" w14:textId="77777777" w:rsidR="00686865" w:rsidRDefault="00686865">
      <w:r>
        <w:br w:type="page"/>
      </w:r>
    </w:p>
    <w:tbl>
      <w:tblPr>
        <w:tblW w:w="9498" w:type="dxa"/>
        <w:tblLayout w:type="fixed"/>
        <w:tblLook w:val="04A0" w:firstRow="1" w:lastRow="0" w:firstColumn="1" w:lastColumn="0" w:noHBand="0" w:noVBand="1"/>
      </w:tblPr>
      <w:tblGrid>
        <w:gridCol w:w="284"/>
        <w:gridCol w:w="52"/>
        <w:gridCol w:w="474"/>
        <w:gridCol w:w="41"/>
        <w:gridCol w:w="1417"/>
        <w:gridCol w:w="50"/>
        <w:gridCol w:w="1458"/>
        <w:gridCol w:w="241"/>
        <w:gridCol w:w="1091"/>
        <w:gridCol w:w="79"/>
        <w:gridCol w:w="767"/>
        <w:gridCol w:w="1843"/>
        <w:gridCol w:w="1701"/>
      </w:tblGrid>
      <w:tr w:rsidR="00045C49" w:rsidRPr="009C3C35" w14:paraId="697BE32B" w14:textId="77777777" w:rsidTr="007413E8">
        <w:trPr>
          <w:trHeight w:val="278"/>
        </w:trPr>
        <w:tc>
          <w:tcPr>
            <w:tcW w:w="4017" w:type="dxa"/>
            <w:gridSpan w:val="8"/>
            <w:tcBorders>
              <w:top w:val="nil"/>
              <w:left w:val="nil"/>
              <w:bottom w:val="nil"/>
              <w:right w:val="nil"/>
            </w:tcBorders>
            <w:shd w:val="clear" w:color="auto" w:fill="auto"/>
            <w:noWrap/>
            <w:vAlign w:val="bottom"/>
            <w:hideMark/>
          </w:tcPr>
          <w:p w14:paraId="2CCD5A97" w14:textId="651E6303" w:rsidR="00045C49" w:rsidRPr="007413E8" w:rsidRDefault="00045C49" w:rsidP="00045C49">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lastRenderedPageBreak/>
              <w:t>4.1B: Trade and Other Receivables</w:t>
            </w:r>
          </w:p>
        </w:tc>
        <w:tc>
          <w:tcPr>
            <w:tcW w:w="1170" w:type="dxa"/>
            <w:gridSpan w:val="2"/>
            <w:tcBorders>
              <w:top w:val="nil"/>
              <w:left w:val="nil"/>
              <w:bottom w:val="nil"/>
              <w:right w:val="nil"/>
            </w:tcBorders>
            <w:shd w:val="clear" w:color="auto" w:fill="auto"/>
            <w:noWrap/>
            <w:vAlign w:val="bottom"/>
            <w:hideMark/>
          </w:tcPr>
          <w:p w14:paraId="5D191E4F"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p>
        </w:tc>
        <w:tc>
          <w:tcPr>
            <w:tcW w:w="767" w:type="dxa"/>
            <w:tcBorders>
              <w:top w:val="nil"/>
              <w:left w:val="nil"/>
              <w:bottom w:val="nil"/>
              <w:right w:val="nil"/>
            </w:tcBorders>
            <w:shd w:val="clear" w:color="auto" w:fill="auto"/>
            <w:noWrap/>
            <w:vAlign w:val="bottom"/>
            <w:hideMark/>
          </w:tcPr>
          <w:p w14:paraId="27AC932B"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43" w:type="dxa"/>
            <w:tcBorders>
              <w:top w:val="nil"/>
              <w:left w:val="nil"/>
              <w:bottom w:val="nil"/>
              <w:right w:val="nil"/>
            </w:tcBorders>
            <w:shd w:val="clear" w:color="auto" w:fill="auto"/>
            <w:noWrap/>
            <w:vAlign w:val="bottom"/>
            <w:hideMark/>
          </w:tcPr>
          <w:p w14:paraId="2296A3A0"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701" w:type="dxa"/>
            <w:tcBorders>
              <w:top w:val="nil"/>
              <w:left w:val="nil"/>
              <w:bottom w:val="nil"/>
              <w:right w:val="nil"/>
            </w:tcBorders>
            <w:shd w:val="clear" w:color="auto" w:fill="auto"/>
            <w:noWrap/>
            <w:vAlign w:val="bottom"/>
            <w:hideMark/>
          </w:tcPr>
          <w:p w14:paraId="08100426" w14:textId="77777777" w:rsidR="00045C49" w:rsidRPr="007413E8"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3A0060" w:rsidRPr="009C3C35" w14:paraId="0A079B97" w14:textId="77777777" w:rsidTr="007413E8">
        <w:trPr>
          <w:trHeight w:val="278"/>
        </w:trPr>
        <w:tc>
          <w:tcPr>
            <w:tcW w:w="336" w:type="dxa"/>
            <w:gridSpan w:val="2"/>
            <w:tcBorders>
              <w:top w:val="single" w:sz="4" w:space="0" w:color="auto"/>
              <w:left w:val="nil"/>
              <w:bottom w:val="single" w:sz="4" w:space="0" w:color="auto"/>
              <w:right w:val="nil"/>
            </w:tcBorders>
            <w:shd w:val="clear" w:color="auto" w:fill="auto"/>
            <w:noWrap/>
            <w:vAlign w:val="bottom"/>
            <w:hideMark/>
          </w:tcPr>
          <w:p w14:paraId="50C6DFC2"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474" w:type="dxa"/>
            <w:tcBorders>
              <w:top w:val="single" w:sz="4" w:space="0" w:color="auto"/>
              <w:left w:val="nil"/>
              <w:bottom w:val="single" w:sz="4" w:space="0" w:color="auto"/>
              <w:right w:val="nil"/>
            </w:tcBorders>
            <w:shd w:val="clear" w:color="auto" w:fill="auto"/>
            <w:noWrap/>
            <w:vAlign w:val="bottom"/>
            <w:hideMark/>
          </w:tcPr>
          <w:p w14:paraId="7882E7F8"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508" w:type="dxa"/>
            <w:gridSpan w:val="3"/>
            <w:tcBorders>
              <w:top w:val="single" w:sz="4" w:space="0" w:color="auto"/>
              <w:left w:val="nil"/>
              <w:bottom w:val="single" w:sz="4" w:space="0" w:color="auto"/>
              <w:right w:val="nil"/>
            </w:tcBorders>
            <w:shd w:val="clear" w:color="auto" w:fill="auto"/>
            <w:noWrap/>
            <w:vAlign w:val="bottom"/>
            <w:hideMark/>
          </w:tcPr>
          <w:p w14:paraId="510A14C5"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699" w:type="dxa"/>
            <w:gridSpan w:val="2"/>
            <w:tcBorders>
              <w:top w:val="single" w:sz="4" w:space="0" w:color="auto"/>
              <w:left w:val="nil"/>
              <w:bottom w:val="single" w:sz="4" w:space="0" w:color="auto"/>
              <w:right w:val="nil"/>
            </w:tcBorders>
            <w:shd w:val="clear" w:color="auto" w:fill="auto"/>
            <w:noWrap/>
            <w:vAlign w:val="bottom"/>
            <w:hideMark/>
          </w:tcPr>
          <w:p w14:paraId="0ACBB731"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170" w:type="dxa"/>
            <w:gridSpan w:val="2"/>
            <w:tcBorders>
              <w:top w:val="single" w:sz="4" w:space="0" w:color="auto"/>
              <w:left w:val="nil"/>
              <w:bottom w:val="single" w:sz="4" w:space="0" w:color="auto"/>
              <w:right w:val="nil"/>
            </w:tcBorders>
            <w:shd w:val="clear" w:color="auto" w:fill="auto"/>
            <w:noWrap/>
            <w:vAlign w:val="bottom"/>
            <w:hideMark/>
          </w:tcPr>
          <w:p w14:paraId="443F7C50"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767" w:type="dxa"/>
            <w:tcBorders>
              <w:top w:val="single" w:sz="4" w:space="0" w:color="auto"/>
              <w:left w:val="nil"/>
              <w:bottom w:val="single" w:sz="4" w:space="0" w:color="auto"/>
              <w:right w:val="nil"/>
            </w:tcBorders>
            <w:shd w:val="clear" w:color="auto" w:fill="auto"/>
            <w:noWrap/>
            <w:vAlign w:val="bottom"/>
            <w:hideMark/>
          </w:tcPr>
          <w:p w14:paraId="5290D4AA"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843" w:type="dxa"/>
            <w:tcBorders>
              <w:top w:val="single" w:sz="4" w:space="0" w:color="auto"/>
              <w:left w:val="nil"/>
              <w:bottom w:val="single" w:sz="4" w:space="0" w:color="auto"/>
              <w:right w:val="nil"/>
            </w:tcBorders>
            <w:shd w:val="clear" w:color="auto" w:fill="auto"/>
            <w:noWrap/>
            <w:vAlign w:val="bottom"/>
            <w:hideMark/>
          </w:tcPr>
          <w:p w14:paraId="193B622A"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2021</w:t>
            </w:r>
          </w:p>
        </w:tc>
        <w:tc>
          <w:tcPr>
            <w:tcW w:w="1701" w:type="dxa"/>
            <w:tcBorders>
              <w:top w:val="single" w:sz="4" w:space="0" w:color="auto"/>
              <w:left w:val="nil"/>
              <w:bottom w:val="single" w:sz="4" w:space="0" w:color="auto"/>
              <w:right w:val="nil"/>
            </w:tcBorders>
            <w:shd w:val="clear" w:color="auto" w:fill="auto"/>
            <w:noWrap/>
            <w:vAlign w:val="bottom"/>
            <w:hideMark/>
          </w:tcPr>
          <w:p w14:paraId="1631A806" w14:textId="77777777" w:rsidR="00045C49" w:rsidRPr="007413E8" w:rsidRDefault="00045C49" w:rsidP="00045C49">
            <w:pPr>
              <w:widowControl/>
              <w:autoSpaceDE/>
              <w:autoSpaceDN/>
              <w:spacing w:after="0"/>
              <w:jc w:val="right"/>
              <w:rPr>
                <w:rFonts w:eastAsia="Times New Roman" w:cs="Arial"/>
                <w:bCs/>
                <w:color w:val="000000"/>
                <w:sz w:val="18"/>
                <w:szCs w:val="20"/>
                <w:lang w:val="en-AU" w:eastAsia="en-AU" w:bidi="ar-SA"/>
              </w:rPr>
            </w:pPr>
            <w:r w:rsidRPr="007413E8">
              <w:rPr>
                <w:rFonts w:eastAsia="Times New Roman" w:cs="Arial"/>
                <w:bCs/>
                <w:color w:val="000000"/>
                <w:sz w:val="18"/>
                <w:szCs w:val="20"/>
                <w:lang w:val="en-AU" w:eastAsia="en-AU" w:bidi="ar-SA"/>
              </w:rPr>
              <w:t>2020</w:t>
            </w:r>
          </w:p>
        </w:tc>
      </w:tr>
      <w:tr w:rsidR="003A0060" w:rsidRPr="009C3C35" w14:paraId="5B805133" w14:textId="77777777" w:rsidTr="007413E8">
        <w:trPr>
          <w:trHeight w:val="278"/>
        </w:trPr>
        <w:tc>
          <w:tcPr>
            <w:tcW w:w="336" w:type="dxa"/>
            <w:gridSpan w:val="2"/>
            <w:tcBorders>
              <w:top w:val="nil"/>
              <w:left w:val="nil"/>
              <w:bottom w:val="nil"/>
              <w:right w:val="nil"/>
            </w:tcBorders>
            <w:shd w:val="clear" w:color="auto" w:fill="auto"/>
            <w:noWrap/>
            <w:vAlign w:val="bottom"/>
            <w:hideMark/>
          </w:tcPr>
          <w:p w14:paraId="60E8A62D"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p>
        </w:tc>
        <w:tc>
          <w:tcPr>
            <w:tcW w:w="474" w:type="dxa"/>
            <w:tcBorders>
              <w:top w:val="nil"/>
              <w:left w:val="nil"/>
              <w:bottom w:val="nil"/>
              <w:right w:val="nil"/>
            </w:tcBorders>
            <w:shd w:val="clear" w:color="auto" w:fill="auto"/>
            <w:noWrap/>
            <w:vAlign w:val="bottom"/>
            <w:hideMark/>
          </w:tcPr>
          <w:p w14:paraId="583C00A3"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508" w:type="dxa"/>
            <w:gridSpan w:val="3"/>
            <w:tcBorders>
              <w:top w:val="nil"/>
              <w:left w:val="nil"/>
              <w:bottom w:val="nil"/>
              <w:right w:val="nil"/>
            </w:tcBorders>
            <w:shd w:val="clear" w:color="auto" w:fill="auto"/>
            <w:noWrap/>
            <w:vAlign w:val="bottom"/>
            <w:hideMark/>
          </w:tcPr>
          <w:p w14:paraId="10F14376"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99" w:type="dxa"/>
            <w:gridSpan w:val="2"/>
            <w:tcBorders>
              <w:top w:val="nil"/>
              <w:left w:val="nil"/>
              <w:bottom w:val="nil"/>
              <w:right w:val="nil"/>
            </w:tcBorders>
            <w:shd w:val="clear" w:color="auto" w:fill="auto"/>
            <w:noWrap/>
            <w:vAlign w:val="bottom"/>
            <w:hideMark/>
          </w:tcPr>
          <w:p w14:paraId="12B5BBF8"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170" w:type="dxa"/>
            <w:gridSpan w:val="2"/>
            <w:tcBorders>
              <w:top w:val="nil"/>
              <w:left w:val="nil"/>
              <w:bottom w:val="nil"/>
              <w:right w:val="nil"/>
            </w:tcBorders>
            <w:shd w:val="clear" w:color="auto" w:fill="auto"/>
            <w:noWrap/>
            <w:vAlign w:val="bottom"/>
            <w:hideMark/>
          </w:tcPr>
          <w:p w14:paraId="60F8D21D"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67" w:type="dxa"/>
            <w:tcBorders>
              <w:top w:val="nil"/>
              <w:left w:val="nil"/>
              <w:bottom w:val="nil"/>
              <w:right w:val="nil"/>
            </w:tcBorders>
            <w:shd w:val="clear" w:color="auto" w:fill="auto"/>
            <w:noWrap/>
            <w:vAlign w:val="bottom"/>
            <w:hideMark/>
          </w:tcPr>
          <w:p w14:paraId="44A18524"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43" w:type="dxa"/>
            <w:tcBorders>
              <w:top w:val="nil"/>
              <w:left w:val="nil"/>
              <w:bottom w:val="nil"/>
              <w:right w:val="nil"/>
            </w:tcBorders>
            <w:shd w:val="clear" w:color="auto" w:fill="auto"/>
            <w:noWrap/>
            <w:vAlign w:val="bottom"/>
            <w:hideMark/>
          </w:tcPr>
          <w:p w14:paraId="037D916B"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$'000</w:t>
            </w:r>
          </w:p>
        </w:tc>
        <w:tc>
          <w:tcPr>
            <w:tcW w:w="1701" w:type="dxa"/>
            <w:tcBorders>
              <w:top w:val="nil"/>
              <w:left w:val="nil"/>
              <w:bottom w:val="nil"/>
              <w:right w:val="nil"/>
            </w:tcBorders>
            <w:shd w:val="clear" w:color="auto" w:fill="auto"/>
            <w:noWrap/>
            <w:vAlign w:val="bottom"/>
            <w:hideMark/>
          </w:tcPr>
          <w:p w14:paraId="03407976" w14:textId="77777777" w:rsidR="00045C49" w:rsidRPr="007413E8" w:rsidRDefault="00045C49" w:rsidP="00045C49">
            <w:pPr>
              <w:widowControl/>
              <w:autoSpaceDE/>
              <w:autoSpaceDN/>
              <w:spacing w:after="0"/>
              <w:jc w:val="right"/>
              <w:rPr>
                <w:rFonts w:eastAsia="Times New Roman" w:cs="Arial"/>
                <w:bCs/>
                <w:color w:val="000000"/>
                <w:sz w:val="18"/>
                <w:szCs w:val="20"/>
                <w:lang w:val="en-AU" w:eastAsia="en-AU" w:bidi="ar-SA"/>
              </w:rPr>
            </w:pPr>
            <w:r w:rsidRPr="007413E8">
              <w:rPr>
                <w:rFonts w:eastAsia="Times New Roman" w:cs="Arial"/>
                <w:bCs/>
                <w:color w:val="000000"/>
                <w:sz w:val="18"/>
                <w:szCs w:val="20"/>
                <w:lang w:val="en-AU" w:eastAsia="en-AU" w:bidi="ar-SA"/>
              </w:rPr>
              <w:t>$'000</w:t>
            </w:r>
          </w:p>
        </w:tc>
      </w:tr>
      <w:tr w:rsidR="003A0060" w:rsidRPr="009C3C35" w14:paraId="739DF22B" w14:textId="77777777" w:rsidTr="007413E8">
        <w:trPr>
          <w:trHeight w:val="278"/>
        </w:trPr>
        <w:tc>
          <w:tcPr>
            <w:tcW w:w="2318" w:type="dxa"/>
            <w:gridSpan w:val="6"/>
            <w:tcBorders>
              <w:top w:val="nil"/>
              <w:left w:val="nil"/>
              <w:bottom w:val="nil"/>
              <w:right w:val="nil"/>
            </w:tcBorders>
            <w:shd w:val="clear" w:color="auto" w:fill="auto"/>
            <w:noWrap/>
            <w:vAlign w:val="center"/>
            <w:hideMark/>
          </w:tcPr>
          <w:p w14:paraId="64B7E73F"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Appropriations receivable:</w:t>
            </w:r>
          </w:p>
        </w:tc>
        <w:tc>
          <w:tcPr>
            <w:tcW w:w="1699" w:type="dxa"/>
            <w:gridSpan w:val="2"/>
            <w:tcBorders>
              <w:top w:val="nil"/>
              <w:left w:val="nil"/>
              <w:bottom w:val="nil"/>
              <w:right w:val="nil"/>
            </w:tcBorders>
            <w:shd w:val="clear" w:color="auto" w:fill="auto"/>
            <w:noWrap/>
            <w:vAlign w:val="bottom"/>
            <w:hideMark/>
          </w:tcPr>
          <w:p w14:paraId="7E2F44EF"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p>
        </w:tc>
        <w:tc>
          <w:tcPr>
            <w:tcW w:w="1170" w:type="dxa"/>
            <w:gridSpan w:val="2"/>
            <w:tcBorders>
              <w:top w:val="nil"/>
              <w:left w:val="nil"/>
              <w:bottom w:val="nil"/>
              <w:right w:val="nil"/>
            </w:tcBorders>
            <w:shd w:val="clear" w:color="auto" w:fill="auto"/>
            <w:noWrap/>
            <w:vAlign w:val="bottom"/>
            <w:hideMark/>
          </w:tcPr>
          <w:p w14:paraId="767477FC"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67" w:type="dxa"/>
            <w:tcBorders>
              <w:top w:val="nil"/>
              <w:left w:val="nil"/>
              <w:bottom w:val="nil"/>
              <w:right w:val="nil"/>
            </w:tcBorders>
            <w:shd w:val="clear" w:color="auto" w:fill="auto"/>
            <w:noWrap/>
            <w:vAlign w:val="bottom"/>
            <w:hideMark/>
          </w:tcPr>
          <w:p w14:paraId="6D2C05CA"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43" w:type="dxa"/>
            <w:tcBorders>
              <w:top w:val="nil"/>
              <w:left w:val="nil"/>
              <w:bottom w:val="nil"/>
              <w:right w:val="nil"/>
            </w:tcBorders>
            <w:shd w:val="clear" w:color="auto" w:fill="auto"/>
            <w:noWrap/>
            <w:vAlign w:val="bottom"/>
            <w:hideMark/>
          </w:tcPr>
          <w:p w14:paraId="4CE71157"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701" w:type="dxa"/>
            <w:tcBorders>
              <w:top w:val="nil"/>
              <w:left w:val="nil"/>
              <w:bottom w:val="nil"/>
              <w:right w:val="nil"/>
            </w:tcBorders>
            <w:shd w:val="clear" w:color="auto" w:fill="auto"/>
            <w:noWrap/>
            <w:vAlign w:val="bottom"/>
            <w:hideMark/>
          </w:tcPr>
          <w:p w14:paraId="5791134A"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r w:rsidR="003A0060" w:rsidRPr="009C3C35" w14:paraId="403F153C" w14:textId="77777777" w:rsidTr="007413E8">
        <w:trPr>
          <w:trHeight w:val="278"/>
        </w:trPr>
        <w:tc>
          <w:tcPr>
            <w:tcW w:w="336" w:type="dxa"/>
            <w:gridSpan w:val="2"/>
            <w:tcBorders>
              <w:top w:val="nil"/>
              <w:left w:val="nil"/>
              <w:bottom w:val="nil"/>
              <w:right w:val="nil"/>
            </w:tcBorders>
            <w:shd w:val="clear" w:color="auto" w:fill="auto"/>
            <w:noWrap/>
            <w:vAlign w:val="bottom"/>
            <w:hideMark/>
          </w:tcPr>
          <w:p w14:paraId="0D60583B"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3681" w:type="dxa"/>
            <w:gridSpan w:val="6"/>
            <w:tcBorders>
              <w:top w:val="nil"/>
              <w:left w:val="nil"/>
              <w:bottom w:val="nil"/>
              <w:right w:val="nil"/>
            </w:tcBorders>
            <w:shd w:val="clear" w:color="auto" w:fill="auto"/>
            <w:noWrap/>
            <w:vAlign w:val="center"/>
            <w:hideMark/>
          </w:tcPr>
          <w:p w14:paraId="4425859B"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Appropriations receivable for existing programs</w:t>
            </w:r>
          </w:p>
        </w:tc>
        <w:tc>
          <w:tcPr>
            <w:tcW w:w="1170" w:type="dxa"/>
            <w:gridSpan w:val="2"/>
            <w:tcBorders>
              <w:top w:val="nil"/>
              <w:left w:val="nil"/>
              <w:bottom w:val="nil"/>
              <w:right w:val="nil"/>
            </w:tcBorders>
            <w:shd w:val="clear" w:color="auto" w:fill="auto"/>
            <w:noWrap/>
            <w:vAlign w:val="bottom"/>
            <w:hideMark/>
          </w:tcPr>
          <w:p w14:paraId="6E8371A8"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p>
        </w:tc>
        <w:tc>
          <w:tcPr>
            <w:tcW w:w="767" w:type="dxa"/>
            <w:tcBorders>
              <w:top w:val="nil"/>
              <w:left w:val="nil"/>
              <w:bottom w:val="nil"/>
              <w:right w:val="nil"/>
            </w:tcBorders>
            <w:shd w:val="clear" w:color="auto" w:fill="auto"/>
            <w:noWrap/>
            <w:vAlign w:val="bottom"/>
            <w:hideMark/>
          </w:tcPr>
          <w:p w14:paraId="43AC3EE1"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43" w:type="dxa"/>
            <w:tcBorders>
              <w:top w:val="nil"/>
              <w:left w:val="nil"/>
              <w:bottom w:val="nil"/>
              <w:right w:val="nil"/>
            </w:tcBorders>
            <w:shd w:val="clear" w:color="auto" w:fill="auto"/>
            <w:noWrap/>
            <w:vAlign w:val="bottom"/>
            <w:hideMark/>
          </w:tcPr>
          <w:p w14:paraId="41F51987"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1,014 </w:t>
            </w:r>
          </w:p>
        </w:tc>
        <w:tc>
          <w:tcPr>
            <w:tcW w:w="1701" w:type="dxa"/>
            <w:tcBorders>
              <w:top w:val="nil"/>
              <w:left w:val="nil"/>
              <w:bottom w:val="nil"/>
              <w:right w:val="nil"/>
            </w:tcBorders>
            <w:shd w:val="clear" w:color="auto" w:fill="auto"/>
            <w:noWrap/>
            <w:vAlign w:val="bottom"/>
            <w:hideMark/>
          </w:tcPr>
          <w:p w14:paraId="72E11712" w14:textId="77777777" w:rsidR="00045C49" w:rsidRPr="007413E8" w:rsidRDefault="00045C49" w:rsidP="00045C49">
            <w:pPr>
              <w:widowControl/>
              <w:autoSpaceDE/>
              <w:autoSpaceDN/>
              <w:spacing w:after="0"/>
              <w:jc w:val="right"/>
              <w:rPr>
                <w:rFonts w:eastAsia="Times New Roman" w:cs="Arial"/>
                <w:bCs/>
                <w:color w:val="000000"/>
                <w:sz w:val="18"/>
                <w:szCs w:val="20"/>
                <w:lang w:val="en-AU" w:eastAsia="en-AU" w:bidi="ar-SA"/>
              </w:rPr>
            </w:pPr>
            <w:r w:rsidRPr="007413E8">
              <w:rPr>
                <w:rFonts w:eastAsia="Times New Roman" w:cs="Arial"/>
                <w:bCs/>
                <w:color w:val="000000"/>
                <w:sz w:val="18"/>
                <w:szCs w:val="20"/>
                <w:lang w:val="en-AU" w:eastAsia="en-AU" w:bidi="ar-SA"/>
              </w:rPr>
              <w:t xml:space="preserve">601 </w:t>
            </w:r>
          </w:p>
        </w:tc>
      </w:tr>
      <w:tr w:rsidR="00045C49" w:rsidRPr="009C3C35" w14:paraId="155D123B" w14:textId="77777777" w:rsidTr="007413E8">
        <w:trPr>
          <w:trHeight w:val="278"/>
        </w:trPr>
        <w:tc>
          <w:tcPr>
            <w:tcW w:w="4017" w:type="dxa"/>
            <w:gridSpan w:val="8"/>
            <w:tcBorders>
              <w:top w:val="nil"/>
              <w:left w:val="nil"/>
              <w:bottom w:val="nil"/>
              <w:right w:val="nil"/>
            </w:tcBorders>
            <w:shd w:val="clear" w:color="auto" w:fill="auto"/>
            <w:noWrap/>
            <w:vAlign w:val="center"/>
            <w:hideMark/>
          </w:tcPr>
          <w:p w14:paraId="4F1E76D6"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Total appropriations receivable</w:t>
            </w:r>
          </w:p>
        </w:tc>
        <w:tc>
          <w:tcPr>
            <w:tcW w:w="1170" w:type="dxa"/>
            <w:gridSpan w:val="2"/>
            <w:tcBorders>
              <w:top w:val="nil"/>
              <w:left w:val="nil"/>
              <w:bottom w:val="nil"/>
              <w:right w:val="nil"/>
            </w:tcBorders>
            <w:shd w:val="clear" w:color="auto" w:fill="auto"/>
            <w:noWrap/>
            <w:vAlign w:val="bottom"/>
            <w:hideMark/>
          </w:tcPr>
          <w:p w14:paraId="5EC1D9FD"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p>
        </w:tc>
        <w:tc>
          <w:tcPr>
            <w:tcW w:w="767" w:type="dxa"/>
            <w:tcBorders>
              <w:top w:val="nil"/>
              <w:left w:val="nil"/>
              <w:bottom w:val="nil"/>
              <w:right w:val="nil"/>
            </w:tcBorders>
            <w:shd w:val="clear" w:color="auto" w:fill="auto"/>
            <w:noWrap/>
            <w:vAlign w:val="bottom"/>
            <w:hideMark/>
          </w:tcPr>
          <w:p w14:paraId="4DD4AE7A"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43" w:type="dxa"/>
            <w:tcBorders>
              <w:top w:val="single" w:sz="4" w:space="0" w:color="auto"/>
              <w:left w:val="nil"/>
              <w:bottom w:val="double" w:sz="6" w:space="0" w:color="auto"/>
              <w:right w:val="nil"/>
            </w:tcBorders>
            <w:shd w:val="clear" w:color="auto" w:fill="auto"/>
            <w:noWrap/>
            <w:vAlign w:val="bottom"/>
            <w:hideMark/>
          </w:tcPr>
          <w:p w14:paraId="733669EA"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1,014 </w:t>
            </w:r>
          </w:p>
        </w:tc>
        <w:tc>
          <w:tcPr>
            <w:tcW w:w="1701" w:type="dxa"/>
            <w:tcBorders>
              <w:top w:val="single" w:sz="4" w:space="0" w:color="auto"/>
              <w:left w:val="nil"/>
              <w:bottom w:val="double" w:sz="6" w:space="0" w:color="auto"/>
              <w:right w:val="nil"/>
            </w:tcBorders>
            <w:shd w:val="clear" w:color="auto" w:fill="auto"/>
            <w:noWrap/>
            <w:vAlign w:val="bottom"/>
            <w:hideMark/>
          </w:tcPr>
          <w:p w14:paraId="098A2FEB" w14:textId="77777777" w:rsidR="00045C49" w:rsidRPr="007413E8" w:rsidRDefault="00045C49" w:rsidP="00045C49">
            <w:pPr>
              <w:widowControl/>
              <w:autoSpaceDE/>
              <w:autoSpaceDN/>
              <w:spacing w:after="0"/>
              <w:jc w:val="right"/>
              <w:rPr>
                <w:rFonts w:eastAsia="Times New Roman" w:cs="Arial"/>
                <w:bCs/>
                <w:color w:val="000000"/>
                <w:sz w:val="18"/>
                <w:szCs w:val="20"/>
                <w:lang w:val="en-AU" w:eastAsia="en-AU" w:bidi="ar-SA"/>
              </w:rPr>
            </w:pPr>
            <w:r w:rsidRPr="007413E8">
              <w:rPr>
                <w:rFonts w:eastAsia="Times New Roman" w:cs="Arial"/>
                <w:bCs/>
                <w:color w:val="000000"/>
                <w:sz w:val="18"/>
                <w:szCs w:val="20"/>
                <w:lang w:val="en-AU" w:eastAsia="en-AU" w:bidi="ar-SA"/>
              </w:rPr>
              <w:t xml:space="preserve">601 </w:t>
            </w:r>
          </w:p>
        </w:tc>
      </w:tr>
      <w:tr w:rsidR="003A0060" w:rsidRPr="009C3C35" w14:paraId="7721CAD5" w14:textId="77777777" w:rsidTr="007413E8">
        <w:trPr>
          <w:trHeight w:val="278"/>
        </w:trPr>
        <w:tc>
          <w:tcPr>
            <w:tcW w:w="336" w:type="dxa"/>
            <w:gridSpan w:val="2"/>
            <w:tcBorders>
              <w:top w:val="nil"/>
              <w:left w:val="nil"/>
              <w:bottom w:val="nil"/>
              <w:right w:val="nil"/>
            </w:tcBorders>
            <w:shd w:val="clear" w:color="auto" w:fill="auto"/>
            <w:noWrap/>
            <w:vAlign w:val="bottom"/>
            <w:hideMark/>
          </w:tcPr>
          <w:p w14:paraId="2E911C54"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p>
        </w:tc>
        <w:tc>
          <w:tcPr>
            <w:tcW w:w="474" w:type="dxa"/>
            <w:tcBorders>
              <w:top w:val="nil"/>
              <w:left w:val="nil"/>
              <w:bottom w:val="nil"/>
              <w:right w:val="nil"/>
            </w:tcBorders>
            <w:shd w:val="clear" w:color="auto" w:fill="auto"/>
            <w:noWrap/>
            <w:vAlign w:val="bottom"/>
            <w:hideMark/>
          </w:tcPr>
          <w:p w14:paraId="0FF89384"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508" w:type="dxa"/>
            <w:gridSpan w:val="3"/>
            <w:tcBorders>
              <w:top w:val="nil"/>
              <w:left w:val="nil"/>
              <w:bottom w:val="nil"/>
              <w:right w:val="nil"/>
            </w:tcBorders>
            <w:shd w:val="clear" w:color="auto" w:fill="auto"/>
            <w:noWrap/>
            <w:vAlign w:val="bottom"/>
            <w:hideMark/>
          </w:tcPr>
          <w:p w14:paraId="4E3FEFFE"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99" w:type="dxa"/>
            <w:gridSpan w:val="2"/>
            <w:tcBorders>
              <w:top w:val="nil"/>
              <w:left w:val="nil"/>
              <w:bottom w:val="nil"/>
              <w:right w:val="nil"/>
            </w:tcBorders>
            <w:shd w:val="clear" w:color="auto" w:fill="auto"/>
            <w:noWrap/>
            <w:vAlign w:val="bottom"/>
            <w:hideMark/>
          </w:tcPr>
          <w:p w14:paraId="05E6B03B"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170" w:type="dxa"/>
            <w:gridSpan w:val="2"/>
            <w:tcBorders>
              <w:top w:val="nil"/>
              <w:left w:val="nil"/>
              <w:bottom w:val="nil"/>
              <w:right w:val="nil"/>
            </w:tcBorders>
            <w:shd w:val="clear" w:color="auto" w:fill="auto"/>
            <w:noWrap/>
            <w:vAlign w:val="bottom"/>
            <w:hideMark/>
          </w:tcPr>
          <w:p w14:paraId="7E036973"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67" w:type="dxa"/>
            <w:tcBorders>
              <w:top w:val="nil"/>
              <w:left w:val="nil"/>
              <w:bottom w:val="nil"/>
              <w:right w:val="nil"/>
            </w:tcBorders>
            <w:shd w:val="clear" w:color="auto" w:fill="auto"/>
            <w:noWrap/>
            <w:vAlign w:val="bottom"/>
            <w:hideMark/>
          </w:tcPr>
          <w:p w14:paraId="63F14C73"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43" w:type="dxa"/>
            <w:tcBorders>
              <w:top w:val="nil"/>
              <w:left w:val="nil"/>
              <w:bottom w:val="nil"/>
              <w:right w:val="nil"/>
            </w:tcBorders>
            <w:shd w:val="clear" w:color="auto" w:fill="auto"/>
            <w:noWrap/>
            <w:vAlign w:val="bottom"/>
            <w:hideMark/>
          </w:tcPr>
          <w:p w14:paraId="3B0EB25E"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701" w:type="dxa"/>
            <w:tcBorders>
              <w:top w:val="nil"/>
              <w:left w:val="nil"/>
              <w:bottom w:val="nil"/>
              <w:right w:val="nil"/>
            </w:tcBorders>
            <w:shd w:val="clear" w:color="auto" w:fill="auto"/>
            <w:noWrap/>
            <w:vAlign w:val="bottom"/>
            <w:hideMark/>
          </w:tcPr>
          <w:p w14:paraId="3DDD8AC7"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r w:rsidR="003A0060" w:rsidRPr="009C3C35" w14:paraId="29B3CB49" w14:textId="77777777" w:rsidTr="007413E8">
        <w:trPr>
          <w:trHeight w:val="278"/>
        </w:trPr>
        <w:tc>
          <w:tcPr>
            <w:tcW w:w="2318" w:type="dxa"/>
            <w:gridSpan w:val="6"/>
            <w:tcBorders>
              <w:top w:val="nil"/>
              <w:left w:val="nil"/>
              <w:bottom w:val="nil"/>
              <w:right w:val="nil"/>
            </w:tcBorders>
            <w:shd w:val="clear" w:color="auto" w:fill="auto"/>
            <w:noWrap/>
            <w:vAlign w:val="center"/>
            <w:hideMark/>
          </w:tcPr>
          <w:p w14:paraId="666F45B6"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Other receivables:</w:t>
            </w:r>
          </w:p>
        </w:tc>
        <w:tc>
          <w:tcPr>
            <w:tcW w:w="1699" w:type="dxa"/>
            <w:gridSpan w:val="2"/>
            <w:tcBorders>
              <w:top w:val="nil"/>
              <w:left w:val="nil"/>
              <w:bottom w:val="nil"/>
              <w:right w:val="nil"/>
            </w:tcBorders>
            <w:shd w:val="clear" w:color="auto" w:fill="auto"/>
            <w:noWrap/>
            <w:vAlign w:val="bottom"/>
            <w:hideMark/>
          </w:tcPr>
          <w:p w14:paraId="55D24C87"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p>
        </w:tc>
        <w:tc>
          <w:tcPr>
            <w:tcW w:w="1170" w:type="dxa"/>
            <w:gridSpan w:val="2"/>
            <w:tcBorders>
              <w:top w:val="nil"/>
              <w:left w:val="nil"/>
              <w:bottom w:val="nil"/>
              <w:right w:val="nil"/>
            </w:tcBorders>
            <w:shd w:val="clear" w:color="auto" w:fill="auto"/>
            <w:noWrap/>
            <w:vAlign w:val="bottom"/>
            <w:hideMark/>
          </w:tcPr>
          <w:p w14:paraId="7FCEC915"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67" w:type="dxa"/>
            <w:tcBorders>
              <w:top w:val="nil"/>
              <w:left w:val="nil"/>
              <w:bottom w:val="nil"/>
              <w:right w:val="nil"/>
            </w:tcBorders>
            <w:shd w:val="clear" w:color="auto" w:fill="auto"/>
            <w:noWrap/>
            <w:vAlign w:val="bottom"/>
            <w:hideMark/>
          </w:tcPr>
          <w:p w14:paraId="3B051600"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43" w:type="dxa"/>
            <w:tcBorders>
              <w:top w:val="nil"/>
              <w:left w:val="nil"/>
              <w:bottom w:val="nil"/>
              <w:right w:val="nil"/>
            </w:tcBorders>
            <w:shd w:val="clear" w:color="auto" w:fill="auto"/>
            <w:noWrap/>
            <w:vAlign w:val="bottom"/>
            <w:hideMark/>
          </w:tcPr>
          <w:p w14:paraId="4D29E314"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701" w:type="dxa"/>
            <w:tcBorders>
              <w:top w:val="nil"/>
              <w:left w:val="nil"/>
              <w:bottom w:val="nil"/>
              <w:right w:val="nil"/>
            </w:tcBorders>
            <w:shd w:val="clear" w:color="auto" w:fill="auto"/>
            <w:noWrap/>
            <w:vAlign w:val="bottom"/>
            <w:hideMark/>
          </w:tcPr>
          <w:p w14:paraId="5AF95161"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r w:rsidR="003A0060" w:rsidRPr="009C3C35" w14:paraId="53D250D9" w14:textId="77777777" w:rsidTr="007413E8">
        <w:trPr>
          <w:trHeight w:val="278"/>
        </w:trPr>
        <w:tc>
          <w:tcPr>
            <w:tcW w:w="336" w:type="dxa"/>
            <w:gridSpan w:val="2"/>
            <w:tcBorders>
              <w:top w:val="nil"/>
              <w:left w:val="nil"/>
              <w:bottom w:val="nil"/>
              <w:right w:val="nil"/>
            </w:tcBorders>
            <w:shd w:val="clear" w:color="auto" w:fill="auto"/>
            <w:noWrap/>
            <w:vAlign w:val="center"/>
            <w:hideMark/>
          </w:tcPr>
          <w:p w14:paraId="718A6936"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82" w:type="dxa"/>
            <w:gridSpan w:val="4"/>
            <w:tcBorders>
              <w:top w:val="nil"/>
              <w:left w:val="nil"/>
              <w:bottom w:val="nil"/>
              <w:right w:val="nil"/>
            </w:tcBorders>
            <w:shd w:val="clear" w:color="auto" w:fill="auto"/>
            <w:noWrap/>
            <w:vAlign w:val="center"/>
            <w:hideMark/>
          </w:tcPr>
          <w:p w14:paraId="65F33793"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Other receivables</w:t>
            </w:r>
          </w:p>
        </w:tc>
        <w:tc>
          <w:tcPr>
            <w:tcW w:w="1699" w:type="dxa"/>
            <w:gridSpan w:val="2"/>
            <w:tcBorders>
              <w:top w:val="nil"/>
              <w:left w:val="nil"/>
              <w:bottom w:val="nil"/>
              <w:right w:val="nil"/>
            </w:tcBorders>
            <w:shd w:val="clear" w:color="auto" w:fill="auto"/>
            <w:noWrap/>
            <w:vAlign w:val="bottom"/>
            <w:hideMark/>
          </w:tcPr>
          <w:p w14:paraId="3EA7DF17"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p>
        </w:tc>
        <w:tc>
          <w:tcPr>
            <w:tcW w:w="1170" w:type="dxa"/>
            <w:gridSpan w:val="2"/>
            <w:tcBorders>
              <w:top w:val="nil"/>
              <w:left w:val="nil"/>
              <w:bottom w:val="nil"/>
              <w:right w:val="nil"/>
            </w:tcBorders>
            <w:shd w:val="clear" w:color="auto" w:fill="auto"/>
            <w:noWrap/>
            <w:vAlign w:val="bottom"/>
            <w:hideMark/>
          </w:tcPr>
          <w:p w14:paraId="49264348"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67" w:type="dxa"/>
            <w:tcBorders>
              <w:top w:val="nil"/>
              <w:left w:val="nil"/>
              <w:bottom w:val="nil"/>
              <w:right w:val="nil"/>
            </w:tcBorders>
            <w:shd w:val="clear" w:color="auto" w:fill="auto"/>
            <w:noWrap/>
            <w:vAlign w:val="bottom"/>
            <w:hideMark/>
          </w:tcPr>
          <w:p w14:paraId="5BEFF766"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43" w:type="dxa"/>
            <w:tcBorders>
              <w:top w:val="nil"/>
              <w:left w:val="nil"/>
              <w:bottom w:val="nil"/>
              <w:right w:val="nil"/>
            </w:tcBorders>
            <w:shd w:val="clear" w:color="auto" w:fill="auto"/>
            <w:noWrap/>
            <w:vAlign w:val="bottom"/>
            <w:hideMark/>
          </w:tcPr>
          <w:p w14:paraId="1FF2E085"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184 </w:t>
            </w:r>
          </w:p>
        </w:tc>
        <w:tc>
          <w:tcPr>
            <w:tcW w:w="1701" w:type="dxa"/>
            <w:tcBorders>
              <w:top w:val="nil"/>
              <w:left w:val="nil"/>
              <w:bottom w:val="nil"/>
              <w:right w:val="nil"/>
            </w:tcBorders>
            <w:shd w:val="clear" w:color="auto" w:fill="auto"/>
            <w:noWrap/>
            <w:vAlign w:val="bottom"/>
            <w:hideMark/>
          </w:tcPr>
          <w:p w14:paraId="439C0756" w14:textId="77777777" w:rsidR="00045C49" w:rsidRPr="007413E8" w:rsidRDefault="00045C49" w:rsidP="00045C49">
            <w:pPr>
              <w:widowControl/>
              <w:autoSpaceDE/>
              <w:autoSpaceDN/>
              <w:spacing w:after="0"/>
              <w:jc w:val="right"/>
              <w:rPr>
                <w:rFonts w:eastAsia="Times New Roman" w:cs="Arial"/>
                <w:bCs/>
                <w:color w:val="000000"/>
                <w:sz w:val="18"/>
                <w:szCs w:val="20"/>
                <w:lang w:val="en-AU" w:eastAsia="en-AU" w:bidi="ar-SA"/>
              </w:rPr>
            </w:pPr>
            <w:r w:rsidRPr="007413E8">
              <w:rPr>
                <w:rFonts w:eastAsia="Times New Roman" w:cs="Arial"/>
                <w:bCs/>
                <w:color w:val="000000"/>
                <w:sz w:val="18"/>
                <w:szCs w:val="20"/>
                <w:lang w:val="en-AU" w:eastAsia="en-AU" w:bidi="ar-SA"/>
              </w:rPr>
              <w:t xml:space="preserve">307 </w:t>
            </w:r>
          </w:p>
        </w:tc>
      </w:tr>
      <w:tr w:rsidR="00045C49" w:rsidRPr="009C3C35" w14:paraId="13985E43" w14:textId="77777777" w:rsidTr="007413E8">
        <w:trPr>
          <w:trHeight w:val="278"/>
        </w:trPr>
        <w:tc>
          <w:tcPr>
            <w:tcW w:w="336" w:type="dxa"/>
            <w:gridSpan w:val="2"/>
            <w:tcBorders>
              <w:top w:val="nil"/>
              <w:left w:val="nil"/>
              <w:bottom w:val="nil"/>
              <w:right w:val="nil"/>
            </w:tcBorders>
            <w:shd w:val="clear" w:color="auto" w:fill="auto"/>
            <w:noWrap/>
            <w:vAlign w:val="bottom"/>
            <w:hideMark/>
          </w:tcPr>
          <w:p w14:paraId="4674702B"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p>
        </w:tc>
        <w:tc>
          <w:tcPr>
            <w:tcW w:w="4851" w:type="dxa"/>
            <w:gridSpan w:val="8"/>
            <w:tcBorders>
              <w:top w:val="nil"/>
              <w:left w:val="nil"/>
              <w:bottom w:val="nil"/>
              <w:right w:val="nil"/>
            </w:tcBorders>
            <w:shd w:val="clear" w:color="auto" w:fill="auto"/>
            <w:noWrap/>
            <w:vAlign w:val="center"/>
            <w:hideMark/>
          </w:tcPr>
          <w:p w14:paraId="7C000B91"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GST receivable from the Australian Taxation Office</w:t>
            </w:r>
          </w:p>
        </w:tc>
        <w:tc>
          <w:tcPr>
            <w:tcW w:w="767" w:type="dxa"/>
            <w:tcBorders>
              <w:top w:val="nil"/>
              <w:left w:val="nil"/>
              <w:bottom w:val="nil"/>
              <w:right w:val="nil"/>
            </w:tcBorders>
            <w:shd w:val="clear" w:color="auto" w:fill="auto"/>
            <w:noWrap/>
            <w:vAlign w:val="bottom"/>
            <w:hideMark/>
          </w:tcPr>
          <w:p w14:paraId="28C8B3BC"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p>
        </w:tc>
        <w:tc>
          <w:tcPr>
            <w:tcW w:w="1843" w:type="dxa"/>
            <w:tcBorders>
              <w:top w:val="nil"/>
              <w:left w:val="nil"/>
              <w:bottom w:val="nil"/>
              <w:right w:val="nil"/>
            </w:tcBorders>
            <w:shd w:val="clear" w:color="auto" w:fill="auto"/>
            <w:noWrap/>
            <w:vAlign w:val="bottom"/>
            <w:hideMark/>
          </w:tcPr>
          <w:p w14:paraId="36A40917"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24 </w:t>
            </w:r>
          </w:p>
        </w:tc>
        <w:tc>
          <w:tcPr>
            <w:tcW w:w="1701" w:type="dxa"/>
            <w:tcBorders>
              <w:top w:val="nil"/>
              <w:left w:val="nil"/>
              <w:bottom w:val="nil"/>
              <w:right w:val="nil"/>
            </w:tcBorders>
            <w:shd w:val="clear" w:color="auto" w:fill="auto"/>
            <w:noWrap/>
            <w:vAlign w:val="bottom"/>
            <w:hideMark/>
          </w:tcPr>
          <w:p w14:paraId="4DFD905F" w14:textId="77777777" w:rsidR="00045C49" w:rsidRPr="007413E8" w:rsidRDefault="00045C49" w:rsidP="00045C49">
            <w:pPr>
              <w:widowControl/>
              <w:autoSpaceDE/>
              <w:autoSpaceDN/>
              <w:spacing w:after="0"/>
              <w:jc w:val="right"/>
              <w:rPr>
                <w:rFonts w:eastAsia="Times New Roman" w:cs="Arial"/>
                <w:bCs/>
                <w:color w:val="000000"/>
                <w:sz w:val="18"/>
                <w:szCs w:val="20"/>
                <w:lang w:val="en-AU" w:eastAsia="en-AU" w:bidi="ar-SA"/>
              </w:rPr>
            </w:pPr>
            <w:r w:rsidRPr="007413E8">
              <w:rPr>
                <w:rFonts w:eastAsia="Times New Roman" w:cs="Arial"/>
                <w:bCs/>
                <w:color w:val="000000"/>
                <w:sz w:val="18"/>
                <w:szCs w:val="20"/>
                <w:lang w:val="en-AU" w:eastAsia="en-AU" w:bidi="ar-SA"/>
              </w:rPr>
              <w:t xml:space="preserve">15 </w:t>
            </w:r>
          </w:p>
        </w:tc>
      </w:tr>
      <w:tr w:rsidR="003A0060" w:rsidRPr="009C3C35" w14:paraId="57AFCEFC" w14:textId="77777777" w:rsidTr="007413E8">
        <w:trPr>
          <w:trHeight w:val="278"/>
        </w:trPr>
        <w:tc>
          <w:tcPr>
            <w:tcW w:w="2318" w:type="dxa"/>
            <w:gridSpan w:val="6"/>
            <w:tcBorders>
              <w:top w:val="nil"/>
              <w:left w:val="nil"/>
              <w:bottom w:val="nil"/>
              <w:right w:val="nil"/>
            </w:tcBorders>
            <w:shd w:val="clear" w:color="auto" w:fill="auto"/>
            <w:noWrap/>
            <w:vAlign w:val="center"/>
            <w:hideMark/>
          </w:tcPr>
          <w:p w14:paraId="5764EA55"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Total other receivables</w:t>
            </w:r>
          </w:p>
        </w:tc>
        <w:tc>
          <w:tcPr>
            <w:tcW w:w="1699" w:type="dxa"/>
            <w:gridSpan w:val="2"/>
            <w:tcBorders>
              <w:top w:val="nil"/>
              <w:left w:val="nil"/>
              <w:bottom w:val="nil"/>
              <w:right w:val="nil"/>
            </w:tcBorders>
            <w:shd w:val="clear" w:color="auto" w:fill="auto"/>
            <w:noWrap/>
            <w:vAlign w:val="bottom"/>
            <w:hideMark/>
          </w:tcPr>
          <w:p w14:paraId="557EAF58"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p>
        </w:tc>
        <w:tc>
          <w:tcPr>
            <w:tcW w:w="1170" w:type="dxa"/>
            <w:gridSpan w:val="2"/>
            <w:tcBorders>
              <w:top w:val="nil"/>
              <w:left w:val="nil"/>
              <w:bottom w:val="nil"/>
              <w:right w:val="nil"/>
            </w:tcBorders>
            <w:shd w:val="clear" w:color="auto" w:fill="auto"/>
            <w:noWrap/>
            <w:vAlign w:val="bottom"/>
            <w:hideMark/>
          </w:tcPr>
          <w:p w14:paraId="7819B575"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67" w:type="dxa"/>
            <w:tcBorders>
              <w:top w:val="nil"/>
              <w:left w:val="nil"/>
              <w:bottom w:val="nil"/>
              <w:right w:val="nil"/>
            </w:tcBorders>
            <w:shd w:val="clear" w:color="auto" w:fill="auto"/>
            <w:noWrap/>
            <w:vAlign w:val="bottom"/>
            <w:hideMark/>
          </w:tcPr>
          <w:p w14:paraId="0D533854"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43" w:type="dxa"/>
            <w:tcBorders>
              <w:top w:val="single" w:sz="4" w:space="0" w:color="auto"/>
              <w:left w:val="nil"/>
              <w:bottom w:val="single" w:sz="4" w:space="0" w:color="auto"/>
              <w:right w:val="nil"/>
            </w:tcBorders>
            <w:shd w:val="clear" w:color="auto" w:fill="auto"/>
            <w:noWrap/>
            <w:vAlign w:val="bottom"/>
            <w:hideMark/>
          </w:tcPr>
          <w:p w14:paraId="4CA49481"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208 </w:t>
            </w:r>
          </w:p>
        </w:tc>
        <w:tc>
          <w:tcPr>
            <w:tcW w:w="1701" w:type="dxa"/>
            <w:tcBorders>
              <w:top w:val="single" w:sz="4" w:space="0" w:color="auto"/>
              <w:left w:val="nil"/>
              <w:bottom w:val="single" w:sz="4" w:space="0" w:color="auto"/>
              <w:right w:val="nil"/>
            </w:tcBorders>
            <w:shd w:val="clear" w:color="auto" w:fill="auto"/>
            <w:noWrap/>
            <w:vAlign w:val="bottom"/>
            <w:hideMark/>
          </w:tcPr>
          <w:p w14:paraId="60E1F639" w14:textId="77777777" w:rsidR="00045C49" w:rsidRPr="007413E8" w:rsidRDefault="00045C49" w:rsidP="00045C49">
            <w:pPr>
              <w:widowControl/>
              <w:autoSpaceDE/>
              <w:autoSpaceDN/>
              <w:spacing w:after="0"/>
              <w:jc w:val="right"/>
              <w:rPr>
                <w:rFonts w:eastAsia="Times New Roman" w:cs="Arial"/>
                <w:bCs/>
                <w:color w:val="000000"/>
                <w:sz w:val="18"/>
                <w:szCs w:val="20"/>
                <w:lang w:val="en-AU" w:eastAsia="en-AU" w:bidi="ar-SA"/>
              </w:rPr>
            </w:pPr>
            <w:r w:rsidRPr="007413E8">
              <w:rPr>
                <w:rFonts w:eastAsia="Times New Roman" w:cs="Arial"/>
                <w:bCs/>
                <w:color w:val="000000"/>
                <w:sz w:val="18"/>
                <w:szCs w:val="20"/>
                <w:lang w:val="en-AU" w:eastAsia="en-AU" w:bidi="ar-SA"/>
              </w:rPr>
              <w:t xml:space="preserve">322 </w:t>
            </w:r>
          </w:p>
        </w:tc>
      </w:tr>
      <w:tr w:rsidR="003A0060" w:rsidRPr="009C3C35" w14:paraId="268E7821" w14:textId="77777777" w:rsidTr="007413E8">
        <w:trPr>
          <w:trHeight w:val="278"/>
        </w:trPr>
        <w:tc>
          <w:tcPr>
            <w:tcW w:w="2318" w:type="dxa"/>
            <w:gridSpan w:val="6"/>
            <w:tcBorders>
              <w:top w:val="nil"/>
              <w:left w:val="nil"/>
              <w:bottom w:val="nil"/>
              <w:right w:val="nil"/>
            </w:tcBorders>
            <w:shd w:val="clear" w:color="auto" w:fill="auto"/>
            <w:noWrap/>
            <w:vAlign w:val="bottom"/>
            <w:hideMark/>
          </w:tcPr>
          <w:p w14:paraId="0EA47111" w14:textId="77777777" w:rsidR="00045C49" w:rsidRPr="007413E8" w:rsidRDefault="00045C49" w:rsidP="00A14927">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Total receivables</w:t>
            </w:r>
          </w:p>
        </w:tc>
        <w:tc>
          <w:tcPr>
            <w:tcW w:w="1699" w:type="dxa"/>
            <w:gridSpan w:val="2"/>
            <w:tcBorders>
              <w:top w:val="nil"/>
              <w:left w:val="nil"/>
              <w:bottom w:val="nil"/>
              <w:right w:val="nil"/>
            </w:tcBorders>
            <w:shd w:val="clear" w:color="auto" w:fill="auto"/>
            <w:noWrap/>
            <w:vAlign w:val="bottom"/>
            <w:hideMark/>
          </w:tcPr>
          <w:p w14:paraId="559252A5"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p>
        </w:tc>
        <w:tc>
          <w:tcPr>
            <w:tcW w:w="1170" w:type="dxa"/>
            <w:gridSpan w:val="2"/>
            <w:tcBorders>
              <w:top w:val="nil"/>
              <w:left w:val="nil"/>
              <w:bottom w:val="nil"/>
              <w:right w:val="nil"/>
            </w:tcBorders>
            <w:shd w:val="clear" w:color="auto" w:fill="auto"/>
            <w:noWrap/>
            <w:vAlign w:val="bottom"/>
            <w:hideMark/>
          </w:tcPr>
          <w:p w14:paraId="697969FE"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67" w:type="dxa"/>
            <w:tcBorders>
              <w:top w:val="nil"/>
              <w:left w:val="nil"/>
              <w:bottom w:val="nil"/>
              <w:right w:val="nil"/>
            </w:tcBorders>
            <w:shd w:val="clear" w:color="auto" w:fill="auto"/>
            <w:noWrap/>
            <w:vAlign w:val="bottom"/>
            <w:hideMark/>
          </w:tcPr>
          <w:p w14:paraId="71E41E3F"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43" w:type="dxa"/>
            <w:tcBorders>
              <w:top w:val="nil"/>
              <w:left w:val="nil"/>
              <w:bottom w:val="double" w:sz="6" w:space="0" w:color="auto"/>
              <w:right w:val="nil"/>
            </w:tcBorders>
            <w:shd w:val="clear" w:color="auto" w:fill="auto"/>
            <w:noWrap/>
            <w:vAlign w:val="bottom"/>
            <w:hideMark/>
          </w:tcPr>
          <w:p w14:paraId="57694315"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1,222 </w:t>
            </w:r>
          </w:p>
        </w:tc>
        <w:tc>
          <w:tcPr>
            <w:tcW w:w="1701" w:type="dxa"/>
            <w:tcBorders>
              <w:top w:val="nil"/>
              <w:left w:val="nil"/>
              <w:bottom w:val="double" w:sz="6" w:space="0" w:color="auto"/>
              <w:right w:val="nil"/>
            </w:tcBorders>
            <w:shd w:val="clear" w:color="auto" w:fill="auto"/>
            <w:noWrap/>
            <w:vAlign w:val="bottom"/>
            <w:hideMark/>
          </w:tcPr>
          <w:p w14:paraId="7C3F618E" w14:textId="77777777" w:rsidR="00045C49" w:rsidRPr="007413E8" w:rsidRDefault="00045C49" w:rsidP="00045C49">
            <w:pPr>
              <w:widowControl/>
              <w:autoSpaceDE/>
              <w:autoSpaceDN/>
              <w:spacing w:after="0"/>
              <w:jc w:val="right"/>
              <w:rPr>
                <w:rFonts w:eastAsia="Times New Roman" w:cs="Arial"/>
                <w:bCs/>
                <w:color w:val="000000"/>
                <w:sz w:val="18"/>
                <w:szCs w:val="20"/>
                <w:lang w:val="en-AU" w:eastAsia="en-AU" w:bidi="ar-SA"/>
              </w:rPr>
            </w:pPr>
            <w:r w:rsidRPr="007413E8">
              <w:rPr>
                <w:rFonts w:eastAsia="Times New Roman" w:cs="Arial"/>
                <w:bCs/>
                <w:color w:val="000000"/>
                <w:sz w:val="18"/>
                <w:szCs w:val="20"/>
                <w:lang w:val="en-AU" w:eastAsia="en-AU" w:bidi="ar-SA"/>
              </w:rPr>
              <w:t xml:space="preserve">923 </w:t>
            </w:r>
          </w:p>
        </w:tc>
      </w:tr>
      <w:tr w:rsidR="003A0060" w:rsidRPr="009C3C35" w14:paraId="6B5AF60F" w14:textId="77777777" w:rsidTr="007413E8">
        <w:trPr>
          <w:trHeight w:val="278"/>
        </w:trPr>
        <w:tc>
          <w:tcPr>
            <w:tcW w:w="336" w:type="dxa"/>
            <w:gridSpan w:val="2"/>
            <w:tcBorders>
              <w:top w:val="nil"/>
              <w:left w:val="nil"/>
              <w:bottom w:val="nil"/>
              <w:right w:val="nil"/>
            </w:tcBorders>
            <w:shd w:val="clear" w:color="auto" w:fill="auto"/>
            <w:noWrap/>
            <w:vAlign w:val="bottom"/>
            <w:hideMark/>
          </w:tcPr>
          <w:p w14:paraId="42A34110"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p>
        </w:tc>
        <w:tc>
          <w:tcPr>
            <w:tcW w:w="474" w:type="dxa"/>
            <w:tcBorders>
              <w:top w:val="nil"/>
              <w:left w:val="nil"/>
              <w:bottom w:val="nil"/>
              <w:right w:val="nil"/>
            </w:tcBorders>
            <w:shd w:val="clear" w:color="auto" w:fill="auto"/>
            <w:noWrap/>
            <w:vAlign w:val="bottom"/>
            <w:hideMark/>
          </w:tcPr>
          <w:p w14:paraId="0C03C9B3"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508" w:type="dxa"/>
            <w:gridSpan w:val="3"/>
            <w:tcBorders>
              <w:top w:val="nil"/>
              <w:left w:val="nil"/>
              <w:bottom w:val="nil"/>
              <w:right w:val="nil"/>
            </w:tcBorders>
            <w:shd w:val="clear" w:color="auto" w:fill="auto"/>
            <w:noWrap/>
            <w:vAlign w:val="bottom"/>
            <w:hideMark/>
          </w:tcPr>
          <w:p w14:paraId="085D8510"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99" w:type="dxa"/>
            <w:gridSpan w:val="2"/>
            <w:tcBorders>
              <w:top w:val="nil"/>
              <w:left w:val="nil"/>
              <w:bottom w:val="nil"/>
              <w:right w:val="nil"/>
            </w:tcBorders>
            <w:shd w:val="clear" w:color="auto" w:fill="auto"/>
            <w:noWrap/>
            <w:vAlign w:val="bottom"/>
            <w:hideMark/>
          </w:tcPr>
          <w:p w14:paraId="06C670A9"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170" w:type="dxa"/>
            <w:gridSpan w:val="2"/>
            <w:tcBorders>
              <w:top w:val="nil"/>
              <w:left w:val="nil"/>
              <w:bottom w:val="nil"/>
              <w:right w:val="nil"/>
            </w:tcBorders>
            <w:shd w:val="clear" w:color="auto" w:fill="auto"/>
            <w:noWrap/>
            <w:vAlign w:val="bottom"/>
            <w:hideMark/>
          </w:tcPr>
          <w:p w14:paraId="05DCBF91"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67" w:type="dxa"/>
            <w:tcBorders>
              <w:top w:val="nil"/>
              <w:left w:val="nil"/>
              <w:bottom w:val="nil"/>
              <w:right w:val="nil"/>
            </w:tcBorders>
            <w:shd w:val="clear" w:color="auto" w:fill="auto"/>
            <w:noWrap/>
            <w:vAlign w:val="bottom"/>
            <w:hideMark/>
          </w:tcPr>
          <w:p w14:paraId="00ADCBB0"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43" w:type="dxa"/>
            <w:tcBorders>
              <w:top w:val="nil"/>
              <w:left w:val="nil"/>
              <w:bottom w:val="nil"/>
              <w:right w:val="nil"/>
            </w:tcBorders>
            <w:shd w:val="clear" w:color="auto" w:fill="auto"/>
            <w:noWrap/>
            <w:vAlign w:val="bottom"/>
            <w:hideMark/>
          </w:tcPr>
          <w:p w14:paraId="266BC048"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701" w:type="dxa"/>
            <w:tcBorders>
              <w:top w:val="nil"/>
              <w:left w:val="nil"/>
              <w:bottom w:val="nil"/>
              <w:right w:val="nil"/>
            </w:tcBorders>
            <w:shd w:val="clear" w:color="auto" w:fill="auto"/>
            <w:noWrap/>
            <w:vAlign w:val="bottom"/>
            <w:hideMark/>
          </w:tcPr>
          <w:p w14:paraId="0EBC5D7B" w14:textId="77777777" w:rsidR="00045C49" w:rsidRPr="007413E8"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3A0060" w:rsidRPr="009C3C35" w14:paraId="6A130888" w14:textId="77777777" w:rsidTr="007413E8">
        <w:trPr>
          <w:trHeight w:val="278"/>
        </w:trPr>
        <w:tc>
          <w:tcPr>
            <w:tcW w:w="3776" w:type="dxa"/>
            <w:gridSpan w:val="7"/>
            <w:tcBorders>
              <w:top w:val="nil"/>
              <w:left w:val="nil"/>
              <w:bottom w:val="nil"/>
              <w:right w:val="nil"/>
            </w:tcBorders>
            <w:shd w:val="clear" w:color="auto" w:fill="auto"/>
            <w:noWrap/>
            <w:hideMark/>
          </w:tcPr>
          <w:p w14:paraId="1B9E92C1" w14:textId="77777777" w:rsidR="00045C49" w:rsidRPr="007413E8" w:rsidRDefault="00045C49" w:rsidP="003A0060">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The Authority's credit terms</w:t>
            </w:r>
          </w:p>
        </w:tc>
        <w:tc>
          <w:tcPr>
            <w:tcW w:w="241" w:type="dxa"/>
            <w:tcBorders>
              <w:top w:val="nil"/>
              <w:left w:val="nil"/>
              <w:bottom w:val="nil"/>
              <w:right w:val="nil"/>
            </w:tcBorders>
            <w:shd w:val="clear" w:color="auto" w:fill="auto"/>
            <w:noWrap/>
            <w:hideMark/>
          </w:tcPr>
          <w:p w14:paraId="2D70A432" w14:textId="77777777" w:rsidR="00045C49" w:rsidRPr="007413E8" w:rsidRDefault="00045C49" w:rsidP="003A0060">
            <w:pPr>
              <w:widowControl/>
              <w:autoSpaceDE/>
              <w:autoSpaceDN/>
              <w:spacing w:after="0"/>
              <w:rPr>
                <w:rFonts w:eastAsia="Times New Roman" w:cs="Arial"/>
                <w:color w:val="000000"/>
                <w:sz w:val="18"/>
                <w:szCs w:val="20"/>
                <w:lang w:val="en-AU" w:eastAsia="en-AU" w:bidi="ar-SA"/>
              </w:rPr>
            </w:pPr>
          </w:p>
        </w:tc>
        <w:tc>
          <w:tcPr>
            <w:tcW w:w="1170" w:type="dxa"/>
            <w:gridSpan w:val="2"/>
            <w:tcBorders>
              <w:top w:val="nil"/>
              <w:left w:val="nil"/>
              <w:bottom w:val="nil"/>
              <w:right w:val="nil"/>
            </w:tcBorders>
            <w:shd w:val="clear" w:color="auto" w:fill="auto"/>
            <w:noWrap/>
            <w:vAlign w:val="bottom"/>
            <w:hideMark/>
          </w:tcPr>
          <w:p w14:paraId="5557E0D6"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67" w:type="dxa"/>
            <w:tcBorders>
              <w:top w:val="nil"/>
              <w:left w:val="nil"/>
              <w:bottom w:val="nil"/>
              <w:right w:val="nil"/>
            </w:tcBorders>
            <w:shd w:val="clear" w:color="auto" w:fill="auto"/>
            <w:noWrap/>
            <w:vAlign w:val="bottom"/>
            <w:hideMark/>
          </w:tcPr>
          <w:p w14:paraId="2759674E"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43" w:type="dxa"/>
            <w:tcBorders>
              <w:top w:val="nil"/>
              <w:left w:val="nil"/>
              <w:bottom w:val="nil"/>
              <w:right w:val="nil"/>
            </w:tcBorders>
            <w:shd w:val="clear" w:color="auto" w:fill="auto"/>
            <w:noWrap/>
            <w:hideMark/>
          </w:tcPr>
          <w:p w14:paraId="2BDCF4F4" w14:textId="77777777" w:rsidR="00045C49" w:rsidRPr="007413E8" w:rsidRDefault="00045C49" w:rsidP="003A0060">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30 days</w:t>
            </w:r>
          </w:p>
        </w:tc>
        <w:tc>
          <w:tcPr>
            <w:tcW w:w="1701" w:type="dxa"/>
            <w:tcBorders>
              <w:top w:val="nil"/>
              <w:left w:val="nil"/>
              <w:bottom w:val="nil"/>
              <w:right w:val="nil"/>
            </w:tcBorders>
            <w:shd w:val="clear" w:color="auto" w:fill="auto"/>
            <w:noWrap/>
            <w:hideMark/>
          </w:tcPr>
          <w:p w14:paraId="56ADF168" w14:textId="77777777" w:rsidR="00045C49" w:rsidRPr="007413E8" w:rsidRDefault="00045C49" w:rsidP="003A0060">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30 days</w:t>
            </w:r>
          </w:p>
        </w:tc>
      </w:tr>
      <w:tr w:rsidR="00045C49" w:rsidRPr="009C3C35" w14:paraId="3183F516" w14:textId="77777777" w:rsidTr="00686865">
        <w:trPr>
          <w:trHeight w:val="931"/>
        </w:trPr>
        <w:tc>
          <w:tcPr>
            <w:tcW w:w="9498" w:type="dxa"/>
            <w:gridSpan w:val="13"/>
            <w:tcBorders>
              <w:top w:val="single" w:sz="4" w:space="0" w:color="auto"/>
              <w:left w:val="single" w:sz="4" w:space="0" w:color="auto"/>
              <w:bottom w:val="single" w:sz="4" w:space="0" w:color="auto"/>
              <w:right w:val="single" w:sz="4" w:space="0" w:color="000000"/>
            </w:tcBorders>
            <w:shd w:val="clear" w:color="auto" w:fill="auto"/>
            <w:hideMark/>
          </w:tcPr>
          <w:p w14:paraId="7550A2D6" w14:textId="7216C11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b/>
                <w:bCs/>
                <w:color w:val="000000"/>
                <w:sz w:val="18"/>
                <w:szCs w:val="20"/>
                <w:lang w:val="en-AU" w:eastAsia="en-AU" w:bidi="ar-SA"/>
              </w:rPr>
              <w:t>Accounting Policy</w:t>
            </w:r>
            <w:r w:rsidRPr="007413E8">
              <w:rPr>
                <w:rFonts w:eastAsia="Times New Roman" w:cs="Arial"/>
                <w:color w:val="000000"/>
                <w:sz w:val="18"/>
                <w:szCs w:val="20"/>
                <w:lang w:val="en-AU" w:eastAsia="en-AU" w:bidi="ar-SA"/>
              </w:rPr>
              <w:br/>
              <w:t>Receivables for goods and services, which have 30 day terms, are recognised at the nominal amount due less any impairment allowance amount. Collectability of debts is reviewed at the end of the reporting period. Allowances are made when collectability of the debt is no longer probable.</w:t>
            </w:r>
          </w:p>
          <w:p w14:paraId="6DFA79AD" w14:textId="5D221776" w:rsidR="00045C49" w:rsidRPr="007413E8" w:rsidRDefault="00045C49" w:rsidP="00045C49">
            <w:pPr>
              <w:rPr>
                <w:rFonts w:eastAsia="Times New Roman" w:cs="Arial"/>
                <w:sz w:val="18"/>
                <w:szCs w:val="20"/>
                <w:lang w:val="en-AU" w:eastAsia="en-AU" w:bidi="ar-SA"/>
              </w:rPr>
            </w:pPr>
          </w:p>
        </w:tc>
      </w:tr>
      <w:tr w:rsidR="00BE2BDB" w:rsidRPr="009C3C35" w14:paraId="5D304332" w14:textId="77777777" w:rsidTr="007413E8">
        <w:tblPrEx>
          <w:tblCellMar>
            <w:left w:w="0" w:type="dxa"/>
            <w:right w:w="0" w:type="dxa"/>
          </w:tblCellMar>
        </w:tblPrEx>
        <w:trPr>
          <w:trHeight w:val="278"/>
        </w:trPr>
        <w:tc>
          <w:tcPr>
            <w:tcW w:w="2268" w:type="dxa"/>
            <w:gridSpan w:val="5"/>
            <w:tcBorders>
              <w:top w:val="nil"/>
              <w:left w:val="nil"/>
              <w:bottom w:val="nil"/>
              <w:right w:val="nil"/>
            </w:tcBorders>
            <w:shd w:val="clear" w:color="auto" w:fill="auto"/>
            <w:noWrap/>
            <w:vAlign w:val="bottom"/>
            <w:hideMark/>
          </w:tcPr>
          <w:p w14:paraId="04E218C7" w14:textId="779A7660" w:rsidR="00960BB5" w:rsidRPr="007413E8" w:rsidRDefault="00045C49" w:rsidP="00960BB5">
            <w:pPr>
              <w:spacing w:after="0"/>
              <w:rPr>
                <w:rFonts w:cs="Arial"/>
                <w:b/>
                <w:bCs/>
                <w:color w:val="000000"/>
                <w:sz w:val="18"/>
                <w:szCs w:val="20"/>
              </w:rPr>
            </w:pPr>
            <w:r w:rsidRPr="007413E8">
              <w:rPr>
                <w:rFonts w:cs="Arial"/>
                <w:b/>
                <w:bCs/>
                <w:color w:val="000000"/>
                <w:sz w:val="18"/>
                <w:szCs w:val="20"/>
              </w:rPr>
              <w:t>4.2 Payables</w:t>
            </w:r>
          </w:p>
        </w:tc>
        <w:tc>
          <w:tcPr>
            <w:tcW w:w="1749" w:type="dxa"/>
            <w:gridSpan w:val="3"/>
            <w:tcBorders>
              <w:top w:val="nil"/>
              <w:left w:val="nil"/>
              <w:bottom w:val="nil"/>
              <w:right w:val="nil"/>
            </w:tcBorders>
            <w:shd w:val="clear" w:color="auto" w:fill="auto"/>
            <w:noWrap/>
            <w:vAlign w:val="bottom"/>
            <w:hideMark/>
          </w:tcPr>
          <w:p w14:paraId="70DD33BA" w14:textId="77777777" w:rsidR="00045C49" w:rsidRPr="007413E8" w:rsidRDefault="00045C49">
            <w:pPr>
              <w:rPr>
                <w:rFonts w:cs="Arial"/>
                <w:b/>
                <w:bCs/>
                <w:color w:val="000000"/>
                <w:sz w:val="18"/>
                <w:szCs w:val="20"/>
              </w:rPr>
            </w:pPr>
          </w:p>
        </w:tc>
        <w:tc>
          <w:tcPr>
            <w:tcW w:w="1091" w:type="dxa"/>
            <w:tcBorders>
              <w:top w:val="nil"/>
              <w:left w:val="nil"/>
              <w:bottom w:val="nil"/>
              <w:right w:val="nil"/>
            </w:tcBorders>
            <w:shd w:val="clear" w:color="auto" w:fill="auto"/>
            <w:noWrap/>
            <w:vAlign w:val="bottom"/>
            <w:hideMark/>
          </w:tcPr>
          <w:p w14:paraId="71165191" w14:textId="77777777" w:rsidR="00045C49" w:rsidRPr="007413E8" w:rsidRDefault="00045C49">
            <w:pPr>
              <w:rPr>
                <w:sz w:val="18"/>
                <w:szCs w:val="20"/>
              </w:rPr>
            </w:pPr>
          </w:p>
        </w:tc>
        <w:tc>
          <w:tcPr>
            <w:tcW w:w="846" w:type="dxa"/>
            <w:gridSpan w:val="2"/>
            <w:tcBorders>
              <w:top w:val="nil"/>
              <w:left w:val="nil"/>
              <w:bottom w:val="nil"/>
              <w:right w:val="nil"/>
            </w:tcBorders>
            <w:shd w:val="clear" w:color="auto" w:fill="auto"/>
            <w:noWrap/>
            <w:vAlign w:val="bottom"/>
            <w:hideMark/>
          </w:tcPr>
          <w:p w14:paraId="00441034" w14:textId="77777777" w:rsidR="00045C49" w:rsidRPr="007413E8" w:rsidRDefault="00045C49">
            <w:pPr>
              <w:rPr>
                <w:sz w:val="18"/>
                <w:szCs w:val="20"/>
              </w:rPr>
            </w:pPr>
          </w:p>
        </w:tc>
        <w:tc>
          <w:tcPr>
            <w:tcW w:w="1843" w:type="dxa"/>
            <w:tcBorders>
              <w:top w:val="nil"/>
              <w:left w:val="nil"/>
              <w:bottom w:val="nil"/>
              <w:right w:val="nil"/>
            </w:tcBorders>
            <w:shd w:val="clear" w:color="auto" w:fill="auto"/>
            <w:noWrap/>
            <w:vAlign w:val="bottom"/>
            <w:hideMark/>
          </w:tcPr>
          <w:p w14:paraId="4E2E5D5A" w14:textId="77777777" w:rsidR="00045C49" w:rsidRPr="007413E8" w:rsidRDefault="00045C49">
            <w:pPr>
              <w:rPr>
                <w:sz w:val="18"/>
                <w:szCs w:val="20"/>
              </w:rPr>
            </w:pPr>
          </w:p>
        </w:tc>
        <w:tc>
          <w:tcPr>
            <w:tcW w:w="1701" w:type="dxa"/>
            <w:tcBorders>
              <w:top w:val="nil"/>
              <w:left w:val="nil"/>
              <w:bottom w:val="nil"/>
              <w:right w:val="nil"/>
            </w:tcBorders>
            <w:shd w:val="clear" w:color="auto" w:fill="auto"/>
            <w:noWrap/>
            <w:vAlign w:val="bottom"/>
            <w:hideMark/>
          </w:tcPr>
          <w:p w14:paraId="63C023F4" w14:textId="77777777" w:rsidR="00045C49" w:rsidRPr="007413E8" w:rsidRDefault="00045C49">
            <w:pPr>
              <w:jc w:val="right"/>
              <w:rPr>
                <w:sz w:val="18"/>
                <w:szCs w:val="20"/>
              </w:rPr>
            </w:pPr>
          </w:p>
        </w:tc>
      </w:tr>
      <w:tr w:rsidR="00A14927" w:rsidRPr="009C3C35" w14:paraId="298C42C9" w14:textId="77777777" w:rsidTr="007413E8">
        <w:tblPrEx>
          <w:tblCellMar>
            <w:left w:w="0" w:type="dxa"/>
            <w:right w:w="0" w:type="dxa"/>
          </w:tblCellMar>
        </w:tblPrEx>
        <w:trPr>
          <w:trHeight w:val="278"/>
        </w:trPr>
        <w:tc>
          <w:tcPr>
            <w:tcW w:w="2268" w:type="dxa"/>
            <w:gridSpan w:val="5"/>
            <w:tcBorders>
              <w:top w:val="nil"/>
              <w:left w:val="nil"/>
              <w:bottom w:val="nil"/>
              <w:right w:val="nil"/>
            </w:tcBorders>
            <w:shd w:val="clear" w:color="auto" w:fill="auto"/>
            <w:noWrap/>
            <w:vAlign w:val="bottom"/>
            <w:hideMark/>
          </w:tcPr>
          <w:p w14:paraId="1F8EC329" w14:textId="77777777" w:rsidR="00045C49" w:rsidRPr="007413E8" w:rsidRDefault="00045C49" w:rsidP="007D33F3">
            <w:pPr>
              <w:widowControl/>
              <w:autoSpaceDE/>
              <w:autoSpaceDN/>
              <w:spacing w:after="0"/>
              <w:rPr>
                <w:rFonts w:cs="Arial"/>
                <w:b/>
                <w:bCs/>
                <w:color w:val="000000"/>
                <w:sz w:val="18"/>
                <w:szCs w:val="20"/>
              </w:rPr>
            </w:pPr>
            <w:r w:rsidRPr="007413E8">
              <w:rPr>
                <w:rFonts w:eastAsia="Times New Roman" w:cs="Arial"/>
                <w:b/>
                <w:bCs/>
                <w:color w:val="000000"/>
                <w:sz w:val="18"/>
                <w:szCs w:val="20"/>
                <w:lang w:val="en-AU" w:eastAsia="en-AU" w:bidi="ar-SA"/>
              </w:rPr>
              <w:t>4.2A: Suppliers</w:t>
            </w:r>
          </w:p>
        </w:tc>
        <w:tc>
          <w:tcPr>
            <w:tcW w:w="1749" w:type="dxa"/>
            <w:gridSpan w:val="3"/>
            <w:tcBorders>
              <w:top w:val="nil"/>
              <w:left w:val="nil"/>
              <w:bottom w:val="nil"/>
              <w:right w:val="nil"/>
            </w:tcBorders>
            <w:shd w:val="clear" w:color="auto" w:fill="auto"/>
            <w:noWrap/>
            <w:vAlign w:val="bottom"/>
            <w:hideMark/>
          </w:tcPr>
          <w:p w14:paraId="42E1C83F" w14:textId="77777777" w:rsidR="00045C49" w:rsidRPr="007413E8" w:rsidRDefault="00045C49">
            <w:pPr>
              <w:rPr>
                <w:rFonts w:cs="Arial"/>
                <w:b/>
                <w:bCs/>
                <w:color w:val="000000"/>
                <w:sz w:val="18"/>
                <w:szCs w:val="20"/>
              </w:rPr>
            </w:pPr>
          </w:p>
        </w:tc>
        <w:tc>
          <w:tcPr>
            <w:tcW w:w="1091" w:type="dxa"/>
            <w:tcBorders>
              <w:top w:val="nil"/>
              <w:left w:val="nil"/>
              <w:bottom w:val="nil"/>
              <w:right w:val="nil"/>
            </w:tcBorders>
            <w:shd w:val="clear" w:color="auto" w:fill="auto"/>
            <w:noWrap/>
            <w:vAlign w:val="bottom"/>
            <w:hideMark/>
          </w:tcPr>
          <w:p w14:paraId="6ACBF63F" w14:textId="77777777" w:rsidR="00045C49" w:rsidRPr="007413E8" w:rsidRDefault="00045C49">
            <w:pPr>
              <w:rPr>
                <w:sz w:val="18"/>
                <w:szCs w:val="20"/>
              </w:rPr>
            </w:pPr>
          </w:p>
        </w:tc>
        <w:tc>
          <w:tcPr>
            <w:tcW w:w="846" w:type="dxa"/>
            <w:gridSpan w:val="2"/>
            <w:tcBorders>
              <w:top w:val="nil"/>
              <w:left w:val="nil"/>
              <w:bottom w:val="nil"/>
              <w:right w:val="nil"/>
            </w:tcBorders>
            <w:shd w:val="clear" w:color="auto" w:fill="auto"/>
            <w:noWrap/>
            <w:vAlign w:val="bottom"/>
            <w:hideMark/>
          </w:tcPr>
          <w:p w14:paraId="2DB2B52A" w14:textId="77777777" w:rsidR="00045C49" w:rsidRPr="007413E8" w:rsidRDefault="00045C49">
            <w:pPr>
              <w:rPr>
                <w:sz w:val="18"/>
                <w:szCs w:val="20"/>
              </w:rPr>
            </w:pPr>
          </w:p>
        </w:tc>
        <w:tc>
          <w:tcPr>
            <w:tcW w:w="1843" w:type="dxa"/>
            <w:tcBorders>
              <w:top w:val="nil"/>
              <w:left w:val="nil"/>
              <w:bottom w:val="nil"/>
              <w:right w:val="nil"/>
            </w:tcBorders>
            <w:shd w:val="clear" w:color="auto" w:fill="auto"/>
            <w:noWrap/>
            <w:vAlign w:val="bottom"/>
            <w:hideMark/>
          </w:tcPr>
          <w:p w14:paraId="3BDCE3D9" w14:textId="77777777" w:rsidR="00045C49" w:rsidRPr="007413E8" w:rsidRDefault="00045C49">
            <w:pPr>
              <w:rPr>
                <w:sz w:val="18"/>
                <w:szCs w:val="20"/>
              </w:rPr>
            </w:pPr>
          </w:p>
        </w:tc>
        <w:tc>
          <w:tcPr>
            <w:tcW w:w="1701" w:type="dxa"/>
            <w:tcBorders>
              <w:top w:val="nil"/>
              <w:left w:val="nil"/>
              <w:bottom w:val="nil"/>
              <w:right w:val="nil"/>
            </w:tcBorders>
            <w:shd w:val="clear" w:color="auto" w:fill="auto"/>
            <w:noWrap/>
            <w:vAlign w:val="bottom"/>
            <w:hideMark/>
          </w:tcPr>
          <w:p w14:paraId="241DE2A3" w14:textId="77777777" w:rsidR="00045C49" w:rsidRPr="007413E8" w:rsidRDefault="00045C49">
            <w:pPr>
              <w:jc w:val="right"/>
              <w:rPr>
                <w:sz w:val="18"/>
                <w:szCs w:val="20"/>
              </w:rPr>
            </w:pPr>
          </w:p>
        </w:tc>
      </w:tr>
      <w:tr w:rsidR="00960BB5" w:rsidRPr="009C3C35" w14:paraId="4E855872" w14:textId="77777777" w:rsidTr="007413E8">
        <w:tblPrEx>
          <w:tblCellMar>
            <w:left w:w="0" w:type="dxa"/>
            <w:right w:w="0" w:type="dxa"/>
          </w:tblCellMar>
        </w:tblPrEx>
        <w:trPr>
          <w:trHeight w:val="278"/>
        </w:trPr>
        <w:tc>
          <w:tcPr>
            <w:tcW w:w="284" w:type="dxa"/>
            <w:tcBorders>
              <w:top w:val="single" w:sz="4" w:space="0" w:color="auto"/>
              <w:left w:val="nil"/>
              <w:bottom w:val="single" w:sz="4" w:space="0" w:color="auto"/>
              <w:right w:val="nil"/>
            </w:tcBorders>
            <w:shd w:val="clear" w:color="auto" w:fill="auto"/>
            <w:noWrap/>
            <w:vAlign w:val="bottom"/>
            <w:hideMark/>
          </w:tcPr>
          <w:p w14:paraId="04EADC02" w14:textId="77777777" w:rsidR="00045C49" w:rsidRPr="007413E8" w:rsidRDefault="00045C49" w:rsidP="00960BB5">
            <w:pPr>
              <w:rPr>
                <w:rFonts w:cs="Arial"/>
                <w:color w:val="000000"/>
                <w:sz w:val="18"/>
                <w:szCs w:val="20"/>
              </w:rPr>
            </w:pPr>
            <w:r w:rsidRPr="007413E8">
              <w:rPr>
                <w:rFonts w:cs="Arial"/>
                <w:color w:val="000000"/>
                <w:sz w:val="18"/>
                <w:szCs w:val="20"/>
              </w:rPr>
              <w:t> </w:t>
            </w:r>
          </w:p>
        </w:tc>
        <w:tc>
          <w:tcPr>
            <w:tcW w:w="567" w:type="dxa"/>
            <w:gridSpan w:val="3"/>
            <w:tcBorders>
              <w:top w:val="single" w:sz="4" w:space="0" w:color="auto"/>
              <w:left w:val="nil"/>
              <w:bottom w:val="single" w:sz="4" w:space="0" w:color="auto"/>
              <w:right w:val="nil"/>
            </w:tcBorders>
            <w:shd w:val="clear" w:color="auto" w:fill="auto"/>
            <w:noWrap/>
            <w:vAlign w:val="bottom"/>
            <w:hideMark/>
          </w:tcPr>
          <w:p w14:paraId="4106FB0A" w14:textId="77777777" w:rsidR="00045C49" w:rsidRPr="007413E8" w:rsidRDefault="00045C49" w:rsidP="00960BB5">
            <w:pPr>
              <w:rPr>
                <w:rFonts w:cs="Arial"/>
                <w:color w:val="000000"/>
                <w:sz w:val="18"/>
                <w:szCs w:val="20"/>
              </w:rPr>
            </w:pPr>
            <w:r w:rsidRPr="007413E8">
              <w:rPr>
                <w:rFonts w:cs="Arial"/>
                <w:color w:val="000000"/>
                <w:sz w:val="18"/>
                <w:szCs w:val="20"/>
              </w:rPr>
              <w:t> </w:t>
            </w:r>
          </w:p>
        </w:tc>
        <w:tc>
          <w:tcPr>
            <w:tcW w:w="1417" w:type="dxa"/>
            <w:tcBorders>
              <w:top w:val="single" w:sz="4" w:space="0" w:color="auto"/>
              <w:left w:val="nil"/>
              <w:bottom w:val="single" w:sz="4" w:space="0" w:color="auto"/>
              <w:right w:val="nil"/>
            </w:tcBorders>
            <w:shd w:val="clear" w:color="auto" w:fill="auto"/>
            <w:noWrap/>
            <w:vAlign w:val="bottom"/>
            <w:hideMark/>
          </w:tcPr>
          <w:p w14:paraId="43D97EF5" w14:textId="77777777" w:rsidR="00045C49" w:rsidRPr="007413E8" w:rsidRDefault="00045C49" w:rsidP="00960BB5">
            <w:pPr>
              <w:rPr>
                <w:rFonts w:cs="Arial"/>
                <w:color w:val="000000"/>
                <w:sz w:val="18"/>
                <w:szCs w:val="20"/>
              </w:rPr>
            </w:pPr>
            <w:r w:rsidRPr="007413E8">
              <w:rPr>
                <w:rFonts w:cs="Arial"/>
                <w:color w:val="000000"/>
                <w:sz w:val="18"/>
                <w:szCs w:val="20"/>
              </w:rPr>
              <w:t> </w:t>
            </w:r>
          </w:p>
        </w:tc>
        <w:tc>
          <w:tcPr>
            <w:tcW w:w="1749" w:type="dxa"/>
            <w:gridSpan w:val="3"/>
            <w:tcBorders>
              <w:top w:val="single" w:sz="4" w:space="0" w:color="auto"/>
              <w:left w:val="nil"/>
              <w:bottom w:val="single" w:sz="4" w:space="0" w:color="auto"/>
              <w:right w:val="nil"/>
            </w:tcBorders>
            <w:shd w:val="clear" w:color="auto" w:fill="auto"/>
            <w:noWrap/>
            <w:vAlign w:val="bottom"/>
            <w:hideMark/>
          </w:tcPr>
          <w:p w14:paraId="09E84C0F" w14:textId="77777777" w:rsidR="00045C49" w:rsidRPr="007413E8" w:rsidRDefault="00045C49">
            <w:pPr>
              <w:rPr>
                <w:rFonts w:cs="Arial"/>
                <w:color w:val="000000"/>
                <w:sz w:val="18"/>
                <w:szCs w:val="20"/>
              </w:rPr>
            </w:pPr>
            <w:r w:rsidRPr="007413E8">
              <w:rPr>
                <w:rFonts w:cs="Arial"/>
                <w:color w:val="000000"/>
                <w:sz w:val="18"/>
                <w:szCs w:val="20"/>
              </w:rPr>
              <w:t> </w:t>
            </w:r>
          </w:p>
        </w:tc>
        <w:tc>
          <w:tcPr>
            <w:tcW w:w="1091" w:type="dxa"/>
            <w:tcBorders>
              <w:top w:val="single" w:sz="4" w:space="0" w:color="auto"/>
              <w:left w:val="nil"/>
              <w:bottom w:val="single" w:sz="4" w:space="0" w:color="auto"/>
              <w:right w:val="nil"/>
            </w:tcBorders>
            <w:shd w:val="clear" w:color="auto" w:fill="auto"/>
            <w:noWrap/>
            <w:vAlign w:val="bottom"/>
            <w:hideMark/>
          </w:tcPr>
          <w:p w14:paraId="2FBA80C4" w14:textId="77777777" w:rsidR="00045C49" w:rsidRPr="007413E8" w:rsidRDefault="00045C49">
            <w:pPr>
              <w:rPr>
                <w:rFonts w:cs="Arial"/>
                <w:color w:val="000000"/>
                <w:sz w:val="18"/>
                <w:szCs w:val="20"/>
              </w:rPr>
            </w:pPr>
            <w:r w:rsidRPr="007413E8">
              <w:rPr>
                <w:rFonts w:cs="Arial"/>
                <w:color w:val="000000"/>
                <w:sz w:val="18"/>
                <w:szCs w:val="20"/>
              </w:rPr>
              <w:t> </w:t>
            </w:r>
          </w:p>
        </w:tc>
        <w:tc>
          <w:tcPr>
            <w:tcW w:w="846" w:type="dxa"/>
            <w:gridSpan w:val="2"/>
            <w:tcBorders>
              <w:top w:val="single" w:sz="4" w:space="0" w:color="auto"/>
              <w:left w:val="nil"/>
              <w:bottom w:val="single" w:sz="4" w:space="0" w:color="auto"/>
              <w:right w:val="nil"/>
            </w:tcBorders>
            <w:shd w:val="clear" w:color="auto" w:fill="auto"/>
            <w:noWrap/>
            <w:vAlign w:val="bottom"/>
            <w:hideMark/>
          </w:tcPr>
          <w:p w14:paraId="20EAA437" w14:textId="77777777" w:rsidR="00045C49" w:rsidRPr="007413E8" w:rsidRDefault="00045C49">
            <w:pPr>
              <w:rPr>
                <w:rFonts w:cs="Arial"/>
                <w:color w:val="000000"/>
                <w:sz w:val="18"/>
                <w:szCs w:val="20"/>
              </w:rPr>
            </w:pPr>
            <w:r w:rsidRPr="007413E8">
              <w:rPr>
                <w:rFonts w:cs="Arial"/>
                <w:color w:val="000000"/>
                <w:sz w:val="18"/>
                <w:szCs w:val="20"/>
              </w:rPr>
              <w:t> </w:t>
            </w:r>
          </w:p>
        </w:tc>
        <w:tc>
          <w:tcPr>
            <w:tcW w:w="1843" w:type="dxa"/>
            <w:tcBorders>
              <w:top w:val="single" w:sz="4" w:space="0" w:color="auto"/>
              <w:left w:val="nil"/>
              <w:bottom w:val="single" w:sz="4" w:space="0" w:color="auto"/>
              <w:right w:val="nil"/>
            </w:tcBorders>
            <w:shd w:val="clear" w:color="auto" w:fill="auto"/>
            <w:noWrap/>
            <w:vAlign w:val="bottom"/>
            <w:hideMark/>
          </w:tcPr>
          <w:p w14:paraId="64AA909E" w14:textId="77777777" w:rsidR="00045C49" w:rsidRPr="007413E8" w:rsidRDefault="00045C49" w:rsidP="007D36D1">
            <w:pPr>
              <w:widowControl/>
              <w:autoSpaceDE/>
              <w:autoSpaceDN/>
              <w:spacing w:after="0"/>
              <w:ind w:right="142"/>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2021</w:t>
            </w:r>
          </w:p>
        </w:tc>
        <w:tc>
          <w:tcPr>
            <w:tcW w:w="1701" w:type="dxa"/>
            <w:tcBorders>
              <w:top w:val="single" w:sz="4" w:space="0" w:color="auto"/>
              <w:left w:val="nil"/>
              <w:bottom w:val="single" w:sz="4" w:space="0" w:color="auto"/>
              <w:right w:val="nil"/>
            </w:tcBorders>
            <w:shd w:val="clear" w:color="auto" w:fill="auto"/>
            <w:noWrap/>
            <w:vAlign w:val="bottom"/>
            <w:hideMark/>
          </w:tcPr>
          <w:p w14:paraId="7E7AF7E7" w14:textId="77777777" w:rsidR="00045C49" w:rsidRPr="007413E8" w:rsidRDefault="00045C49" w:rsidP="00960BB5">
            <w:pPr>
              <w:widowControl/>
              <w:autoSpaceDE/>
              <w:autoSpaceDN/>
              <w:spacing w:after="0"/>
              <w:ind w:right="121"/>
              <w:jc w:val="right"/>
              <w:rPr>
                <w:rFonts w:eastAsia="Times New Roman" w:cs="Arial"/>
                <w:bCs/>
                <w:color w:val="000000"/>
                <w:sz w:val="18"/>
                <w:szCs w:val="20"/>
                <w:lang w:val="en-AU" w:eastAsia="en-AU" w:bidi="ar-SA"/>
              </w:rPr>
            </w:pPr>
            <w:r w:rsidRPr="007413E8">
              <w:rPr>
                <w:rFonts w:eastAsia="Times New Roman" w:cs="Arial"/>
                <w:bCs/>
                <w:color w:val="000000"/>
                <w:sz w:val="18"/>
                <w:szCs w:val="20"/>
                <w:lang w:val="en-AU" w:eastAsia="en-AU" w:bidi="ar-SA"/>
              </w:rPr>
              <w:t>2020</w:t>
            </w:r>
          </w:p>
        </w:tc>
      </w:tr>
      <w:tr w:rsidR="00960BB5" w:rsidRPr="009C3C35" w14:paraId="28E63C50" w14:textId="77777777" w:rsidTr="007413E8">
        <w:tblPrEx>
          <w:tblCellMar>
            <w:left w:w="0" w:type="dxa"/>
            <w:right w:w="0" w:type="dxa"/>
          </w:tblCellMar>
        </w:tblPrEx>
        <w:trPr>
          <w:trHeight w:val="278"/>
        </w:trPr>
        <w:tc>
          <w:tcPr>
            <w:tcW w:w="284" w:type="dxa"/>
            <w:tcBorders>
              <w:top w:val="nil"/>
              <w:left w:val="nil"/>
              <w:bottom w:val="nil"/>
              <w:right w:val="nil"/>
            </w:tcBorders>
            <w:shd w:val="clear" w:color="auto" w:fill="auto"/>
            <w:noWrap/>
            <w:vAlign w:val="bottom"/>
            <w:hideMark/>
          </w:tcPr>
          <w:p w14:paraId="6C9EED3F" w14:textId="77777777" w:rsidR="00045C49" w:rsidRPr="007413E8" w:rsidRDefault="00045C49" w:rsidP="00960BB5">
            <w:pPr>
              <w:rPr>
                <w:rFonts w:cs="Arial"/>
                <w:color w:val="000000"/>
                <w:sz w:val="18"/>
                <w:szCs w:val="20"/>
              </w:rPr>
            </w:pPr>
          </w:p>
        </w:tc>
        <w:tc>
          <w:tcPr>
            <w:tcW w:w="567" w:type="dxa"/>
            <w:gridSpan w:val="3"/>
            <w:tcBorders>
              <w:top w:val="nil"/>
              <w:left w:val="nil"/>
              <w:bottom w:val="nil"/>
              <w:right w:val="nil"/>
            </w:tcBorders>
            <w:shd w:val="clear" w:color="auto" w:fill="auto"/>
            <w:noWrap/>
            <w:vAlign w:val="bottom"/>
            <w:hideMark/>
          </w:tcPr>
          <w:p w14:paraId="28006FF1" w14:textId="77777777" w:rsidR="00045C49" w:rsidRPr="007413E8" w:rsidRDefault="00045C49" w:rsidP="00960BB5">
            <w:pPr>
              <w:rPr>
                <w:sz w:val="18"/>
                <w:szCs w:val="20"/>
              </w:rPr>
            </w:pPr>
          </w:p>
        </w:tc>
        <w:tc>
          <w:tcPr>
            <w:tcW w:w="1417" w:type="dxa"/>
            <w:tcBorders>
              <w:top w:val="nil"/>
              <w:left w:val="nil"/>
              <w:bottom w:val="nil"/>
              <w:right w:val="nil"/>
            </w:tcBorders>
            <w:shd w:val="clear" w:color="auto" w:fill="auto"/>
            <w:noWrap/>
            <w:vAlign w:val="bottom"/>
            <w:hideMark/>
          </w:tcPr>
          <w:p w14:paraId="33D33350" w14:textId="77777777" w:rsidR="00045C49" w:rsidRPr="007413E8" w:rsidRDefault="00045C49" w:rsidP="00960BB5">
            <w:pPr>
              <w:rPr>
                <w:sz w:val="18"/>
                <w:szCs w:val="20"/>
              </w:rPr>
            </w:pPr>
          </w:p>
        </w:tc>
        <w:tc>
          <w:tcPr>
            <w:tcW w:w="1749" w:type="dxa"/>
            <w:gridSpan w:val="3"/>
            <w:tcBorders>
              <w:top w:val="nil"/>
              <w:left w:val="nil"/>
              <w:bottom w:val="nil"/>
              <w:right w:val="nil"/>
            </w:tcBorders>
            <w:shd w:val="clear" w:color="auto" w:fill="auto"/>
            <w:noWrap/>
            <w:vAlign w:val="bottom"/>
            <w:hideMark/>
          </w:tcPr>
          <w:p w14:paraId="486457D5" w14:textId="77777777" w:rsidR="00045C49" w:rsidRPr="007413E8" w:rsidRDefault="00045C49">
            <w:pPr>
              <w:rPr>
                <w:sz w:val="18"/>
                <w:szCs w:val="20"/>
              </w:rPr>
            </w:pPr>
          </w:p>
        </w:tc>
        <w:tc>
          <w:tcPr>
            <w:tcW w:w="1091" w:type="dxa"/>
            <w:tcBorders>
              <w:top w:val="nil"/>
              <w:left w:val="nil"/>
              <w:bottom w:val="nil"/>
              <w:right w:val="nil"/>
            </w:tcBorders>
            <w:shd w:val="clear" w:color="auto" w:fill="auto"/>
            <w:noWrap/>
            <w:vAlign w:val="bottom"/>
            <w:hideMark/>
          </w:tcPr>
          <w:p w14:paraId="4C8A6311" w14:textId="77777777" w:rsidR="00045C49" w:rsidRPr="007413E8" w:rsidRDefault="00045C49">
            <w:pPr>
              <w:rPr>
                <w:sz w:val="18"/>
                <w:szCs w:val="20"/>
              </w:rPr>
            </w:pPr>
          </w:p>
        </w:tc>
        <w:tc>
          <w:tcPr>
            <w:tcW w:w="846" w:type="dxa"/>
            <w:gridSpan w:val="2"/>
            <w:tcBorders>
              <w:top w:val="nil"/>
              <w:left w:val="nil"/>
              <w:bottom w:val="nil"/>
              <w:right w:val="nil"/>
            </w:tcBorders>
            <w:shd w:val="clear" w:color="auto" w:fill="auto"/>
            <w:noWrap/>
            <w:vAlign w:val="bottom"/>
            <w:hideMark/>
          </w:tcPr>
          <w:p w14:paraId="74075119" w14:textId="77777777" w:rsidR="00045C49" w:rsidRPr="007413E8" w:rsidRDefault="00045C49" w:rsidP="007D36D1">
            <w:pPr>
              <w:ind w:right="142"/>
              <w:rPr>
                <w:sz w:val="18"/>
                <w:szCs w:val="20"/>
              </w:rPr>
            </w:pPr>
          </w:p>
        </w:tc>
        <w:tc>
          <w:tcPr>
            <w:tcW w:w="1843" w:type="dxa"/>
            <w:tcBorders>
              <w:top w:val="nil"/>
              <w:left w:val="nil"/>
              <w:bottom w:val="nil"/>
              <w:right w:val="nil"/>
            </w:tcBorders>
            <w:shd w:val="clear" w:color="auto" w:fill="auto"/>
            <w:noWrap/>
            <w:vAlign w:val="bottom"/>
            <w:hideMark/>
          </w:tcPr>
          <w:p w14:paraId="57BF28B0" w14:textId="77777777" w:rsidR="00045C49" w:rsidRPr="007413E8" w:rsidRDefault="00045C49" w:rsidP="007D36D1">
            <w:pPr>
              <w:widowControl/>
              <w:autoSpaceDE/>
              <w:autoSpaceDN/>
              <w:spacing w:after="0"/>
              <w:ind w:right="142"/>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$'000</w:t>
            </w:r>
          </w:p>
        </w:tc>
        <w:tc>
          <w:tcPr>
            <w:tcW w:w="1701" w:type="dxa"/>
            <w:tcBorders>
              <w:top w:val="nil"/>
              <w:left w:val="nil"/>
              <w:bottom w:val="nil"/>
              <w:right w:val="nil"/>
            </w:tcBorders>
            <w:shd w:val="clear" w:color="auto" w:fill="auto"/>
            <w:noWrap/>
            <w:vAlign w:val="bottom"/>
            <w:hideMark/>
          </w:tcPr>
          <w:p w14:paraId="5B88C479" w14:textId="77777777" w:rsidR="00045C49" w:rsidRPr="007413E8" w:rsidRDefault="00045C49" w:rsidP="007D36D1">
            <w:pPr>
              <w:widowControl/>
              <w:autoSpaceDE/>
              <w:autoSpaceDN/>
              <w:spacing w:after="0"/>
              <w:ind w:right="142"/>
              <w:jc w:val="right"/>
              <w:rPr>
                <w:rFonts w:eastAsia="Times New Roman" w:cs="Arial"/>
                <w:bCs/>
                <w:color w:val="000000"/>
                <w:sz w:val="18"/>
                <w:szCs w:val="20"/>
                <w:lang w:val="en-AU" w:eastAsia="en-AU" w:bidi="ar-SA"/>
              </w:rPr>
            </w:pPr>
            <w:r w:rsidRPr="007413E8">
              <w:rPr>
                <w:rFonts w:eastAsia="Times New Roman" w:cs="Arial"/>
                <w:bCs/>
                <w:color w:val="000000"/>
                <w:sz w:val="18"/>
                <w:szCs w:val="20"/>
                <w:lang w:val="en-AU" w:eastAsia="en-AU" w:bidi="ar-SA"/>
              </w:rPr>
              <w:t>$'000</w:t>
            </w:r>
          </w:p>
        </w:tc>
      </w:tr>
      <w:tr w:rsidR="007D33F3" w:rsidRPr="009C3C35" w14:paraId="4A1DEB3E" w14:textId="77777777" w:rsidTr="007413E8">
        <w:tblPrEx>
          <w:tblCellMar>
            <w:left w:w="0" w:type="dxa"/>
            <w:right w:w="0" w:type="dxa"/>
          </w:tblCellMar>
        </w:tblPrEx>
        <w:trPr>
          <w:trHeight w:val="278"/>
        </w:trPr>
        <w:tc>
          <w:tcPr>
            <w:tcW w:w="4017" w:type="dxa"/>
            <w:gridSpan w:val="8"/>
            <w:tcBorders>
              <w:top w:val="nil"/>
              <w:left w:val="nil"/>
              <w:bottom w:val="nil"/>
              <w:right w:val="nil"/>
            </w:tcBorders>
            <w:shd w:val="clear" w:color="auto" w:fill="auto"/>
            <w:noWrap/>
            <w:vAlign w:val="center"/>
            <w:hideMark/>
          </w:tcPr>
          <w:p w14:paraId="78FCC3C9" w14:textId="22F9D534" w:rsidR="007D33F3" w:rsidRPr="007413E8" w:rsidRDefault="007D33F3" w:rsidP="007D33F3">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Trade creditors and accruals</w:t>
            </w:r>
          </w:p>
        </w:tc>
        <w:tc>
          <w:tcPr>
            <w:tcW w:w="1091" w:type="dxa"/>
            <w:tcBorders>
              <w:top w:val="nil"/>
              <w:left w:val="nil"/>
              <w:bottom w:val="nil"/>
              <w:right w:val="nil"/>
            </w:tcBorders>
            <w:shd w:val="clear" w:color="auto" w:fill="auto"/>
            <w:noWrap/>
            <w:vAlign w:val="bottom"/>
            <w:hideMark/>
          </w:tcPr>
          <w:p w14:paraId="13EFDC73" w14:textId="77777777" w:rsidR="007D33F3" w:rsidRPr="007413E8" w:rsidRDefault="007D33F3">
            <w:pPr>
              <w:rPr>
                <w:rFonts w:eastAsia="Times New Roman" w:cs="Arial"/>
                <w:color w:val="000000"/>
                <w:sz w:val="18"/>
                <w:szCs w:val="20"/>
                <w:lang w:val="en-AU" w:eastAsia="en-AU" w:bidi="ar-SA"/>
              </w:rPr>
            </w:pPr>
          </w:p>
        </w:tc>
        <w:tc>
          <w:tcPr>
            <w:tcW w:w="846" w:type="dxa"/>
            <w:gridSpan w:val="2"/>
            <w:tcBorders>
              <w:top w:val="nil"/>
              <w:left w:val="nil"/>
              <w:bottom w:val="nil"/>
              <w:right w:val="nil"/>
            </w:tcBorders>
            <w:shd w:val="clear" w:color="auto" w:fill="auto"/>
            <w:noWrap/>
            <w:vAlign w:val="bottom"/>
            <w:hideMark/>
          </w:tcPr>
          <w:p w14:paraId="73E8E6F0" w14:textId="77777777" w:rsidR="007D33F3" w:rsidRPr="007413E8" w:rsidRDefault="007D33F3" w:rsidP="007D36D1">
            <w:pPr>
              <w:ind w:right="142"/>
              <w:rPr>
                <w:rFonts w:eastAsia="Times New Roman" w:cs="Arial"/>
                <w:color w:val="000000"/>
                <w:sz w:val="18"/>
                <w:szCs w:val="20"/>
                <w:lang w:val="en-AU" w:eastAsia="en-AU" w:bidi="ar-SA"/>
              </w:rPr>
            </w:pPr>
          </w:p>
        </w:tc>
        <w:tc>
          <w:tcPr>
            <w:tcW w:w="1843" w:type="dxa"/>
            <w:tcBorders>
              <w:top w:val="nil"/>
              <w:left w:val="nil"/>
              <w:bottom w:val="nil"/>
              <w:right w:val="nil"/>
            </w:tcBorders>
            <w:shd w:val="clear" w:color="auto" w:fill="auto"/>
            <w:noWrap/>
            <w:vAlign w:val="bottom"/>
            <w:hideMark/>
          </w:tcPr>
          <w:p w14:paraId="48F08A1C" w14:textId="77777777" w:rsidR="007D33F3" w:rsidRPr="007413E8" w:rsidRDefault="007D33F3" w:rsidP="007D33F3">
            <w:pPr>
              <w:widowControl/>
              <w:autoSpaceDE/>
              <w:autoSpaceDN/>
              <w:spacing w:after="0"/>
              <w:ind w:right="142"/>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243</w:t>
            </w:r>
          </w:p>
        </w:tc>
        <w:tc>
          <w:tcPr>
            <w:tcW w:w="1701" w:type="dxa"/>
            <w:tcBorders>
              <w:top w:val="nil"/>
              <w:left w:val="nil"/>
              <w:bottom w:val="nil"/>
              <w:right w:val="nil"/>
            </w:tcBorders>
            <w:shd w:val="clear" w:color="auto" w:fill="auto"/>
            <w:noWrap/>
            <w:vAlign w:val="bottom"/>
            <w:hideMark/>
          </w:tcPr>
          <w:p w14:paraId="4EEF3700" w14:textId="77777777" w:rsidR="007D33F3" w:rsidRPr="007413E8" w:rsidRDefault="007D33F3" w:rsidP="007D36D1">
            <w:pPr>
              <w:widowControl/>
              <w:autoSpaceDE/>
              <w:autoSpaceDN/>
              <w:spacing w:after="0"/>
              <w:ind w:right="142"/>
              <w:jc w:val="right"/>
              <w:rPr>
                <w:rFonts w:eastAsia="Times New Roman" w:cs="Arial"/>
                <w:bCs/>
                <w:color w:val="000000"/>
                <w:sz w:val="18"/>
                <w:szCs w:val="20"/>
                <w:lang w:val="en-AU" w:eastAsia="en-AU" w:bidi="ar-SA"/>
              </w:rPr>
            </w:pPr>
            <w:r w:rsidRPr="007413E8">
              <w:rPr>
                <w:rFonts w:eastAsia="Times New Roman" w:cs="Arial"/>
                <w:bCs/>
                <w:color w:val="000000"/>
                <w:sz w:val="18"/>
                <w:szCs w:val="20"/>
                <w:lang w:val="en-AU" w:eastAsia="en-AU" w:bidi="ar-SA"/>
              </w:rPr>
              <w:t>247</w:t>
            </w:r>
          </w:p>
        </w:tc>
      </w:tr>
      <w:tr w:rsidR="00960BB5" w:rsidRPr="009C3C35" w14:paraId="056CC7D6" w14:textId="77777777" w:rsidTr="007413E8">
        <w:tblPrEx>
          <w:tblCellMar>
            <w:left w:w="0" w:type="dxa"/>
            <w:right w:w="0" w:type="dxa"/>
          </w:tblCellMar>
        </w:tblPrEx>
        <w:trPr>
          <w:trHeight w:val="278"/>
        </w:trPr>
        <w:tc>
          <w:tcPr>
            <w:tcW w:w="2268" w:type="dxa"/>
            <w:gridSpan w:val="5"/>
            <w:tcBorders>
              <w:top w:val="nil"/>
              <w:left w:val="nil"/>
              <w:bottom w:val="nil"/>
              <w:right w:val="nil"/>
            </w:tcBorders>
            <w:shd w:val="clear" w:color="auto" w:fill="auto"/>
            <w:noWrap/>
            <w:vAlign w:val="center"/>
            <w:hideMark/>
          </w:tcPr>
          <w:p w14:paraId="78D6871B" w14:textId="77777777" w:rsidR="00045C49" w:rsidRPr="007413E8" w:rsidRDefault="00045C49" w:rsidP="007D36D1">
            <w:pPr>
              <w:widowControl/>
              <w:autoSpaceDE/>
              <w:autoSpaceDN/>
              <w:spacing w:after="0"/>
              <w:rPr>
                <w:rFonts w:cs="Arial"/>
                <w:b/>
                <w:bCs/>
                <w:color w:val="000000"/>
                <w:sz w:val="18"/>
                <w:szCs w:val="20"/>
              </w:rPr>
            </w:pPr>
            <w:r w:rsidRPr="007413E8">
              <w:rPr>
                <w:rFonts w:eastAsia="Times New Roman" w:cs="Arial"/>
                <w:b/>
                <w:bCs/>
                <w:color w:val="000000"/>
                <w:sz w:val="18"/>
                <w:szCs w:val="20"/>
                <w:lang w:val="en-AU" w:eastAsia="en-AU" w:bidi="ar-SA"/>
              </w:rPr>
              <w:t>Total supplier payables</w:t>
            </w:r>
          </w:p>
        </w:tc>
        <w:tc>
          <w:tcPr>
            <w:tcW w:w="1749" w:type="dxa"/>
            <w:gridSpan w:val="3"/>
            <w:tcBorders>
              <w:top w:val="nil"/>
              <w:left w:val="nil"/>
              <w:bottom w:val="nil"/>
              <w:right w:val="nil"/>
            </w:tcBorders>
            <w:shd w:val="clear" w:color="auto" w:fill="auto"/>
            <w:noWrap/>
            <w:vAlign w:val="center"/>
            <w:hideMark/>
          </w:tcPr>
          <w:p w14:paraId="590A11FD" w14:textId="77777777" w:rsidR="00045C49" w:rsidRPr="007413E8" w:rsidRDefault="00045C49" w:rsidP="007D36D1">
            <w:pPr>
              <w:rPr>
                <w:rFonts w:cs="Arial"/>
                <w:b/>
                <w:bCs/>
                <w:color w:val="000000"/>
                <w:sz w:val="18"/>
                <w:szCs w:val="20"/>
              </w:rPr>
            </w:pPr>
          </w:p>
        </w:tc>
        <w:tc>
          <w:tcPr>
            <w:tcW w:w="1091" w:type="dxa"/>
            <w:tcBorders>
              <w:top w:val="nil"/>
              <w:left w:val="nil"/>
              <w:bottom w:val="nil"/>
              <w:right w:val="nil"/>
            </w:tcBorders>
            <w:shd w:val="clear" w:color="auto" w:fill="auto"/>
            <w:noWrap/>
            <w:vAlign w:val="bottom"/>
            <w:hideMark/>
          </w:tcPr>
          <w:p w14:paraId="7261086C" w14:textId="77777777" w:rsidR="00045C49" w:rsidRPr="007413E8" w:rsidRDefault="00045C49">
            <w:pPr>
              <w:rPr>
                <w:sz w:val="18"/>
                <w:szCs w:val="20"/>
              </w:rPr>
            </w:pPr>
          </w:p>
        </w:tc>
        <w:tc>
          <w:tcPr>
            <w:tcW w:w="846" w:type="dxa"/>
            <w:gridSpan w:val="2"/>
            <w:tcBorders>
              <w:top w:val="nil"/>
              <w:left w:val="nil"/>
              <w:bottom w:val="nil"/>
              <w:right w:val="nil"/>
            </w:tcBorders>
            <w:shd w:val="clear" w:color="auto" w:fill="auto"/>
            <w:noWrap/>
            <w:vAlign w:val="bottom"/>
            <w:hideMark/>
          </w:tcPr>
          <w:p w14:paraId="0F8D1E8F" w14:textId="77777777" w:rsidR="00045C49" w:rsidRPr="007413E8" w:rsidRDefault="00045C49" w:rsidP="007D36D1">
            <w:pPr>
              <w:ind w:right="142"/>
              <w:rPr>
                <w:sz w:val="18"/>
                <w:szCs w:val="20"/>
              </w:rPr>
            </w:pPr>
          </w:p>
        </w:tc>
        <w:tc>
          <w:tcPr>
            <w:tcW w:w="1843" w:type="dxa"/>
            <w:tcBorders>
              <w:top w:val="single" w:sz="4" w:space="0" w:color="auto"/>
              <w:left w:val="nil"/>
              <w:bottom w:val="double" w:sz="6" w:space="0" w:color="auto"/>
              <w:right w:val="nil"/>
            </w:tcBorders>
            <w:shd w:val="clear" w:color="auto" w:fill="auto"/>
            <w:noWrap/>
            <w:vAlign w:val="bottom"/>
            <w:hideMark/>
          </w:tcPr>
          <w:p w14:paraId="33DA0939" w14:textId="77777777" w:rsidR="00045C49" w:rsidRPr="007413E8" w:rsidRDefault="00045C49" w:rsidP="007D36D1">
            <w:pPr>
              <w:widowControl/>
              <w:autoSpaceDE/>
              <w:autoSpaceDN/>
              <w:spacing w:after="0"/>
              <w:ind w:right="142"/>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243</w:t>
            </w:r>
          </w:p>
        </w:tc>
        <w:tc>
          <w:tcPr>
            <w:tcW w:w="1701" w:type="dxa"/>
            <w:tcBorders>
              <w:top w:val="single" w:sz="4" w:space="0" w:color="auto"/>
              <w:left w:val="nil"/>
              <w:bottom w:val="double" w:sz="6" w:space="0" w:color="auto"/>
              <w:right w:val="nil"/>
            </w:tcBorders>
            <w:shd w:val="clear" w:color="auto" w:fill="auto"/>
            <w:noWrap/>
            <w:vAlign w:val="bottom"/>
            <w:hideMark/>
          </w:tcPr>
          <w:p w14:paraId="4EA0AF2A" w14:textId="77777777" w:rsidR="00045C49" w:rsidRPr="007413E8" w:rsidRDefault="00045C49" w:rsidP="007D36D1">
            <w:pPr>
              <w:widowControl/>
              <w:autoSpaceDE/>
              <w:autoSpaceDN/>
              <w:spacing w:after="0"/>
              <w:ind w:right="142"/>
              <w:jc w:val="right"/>
              <w:rPr>
                <w:rFonts w:eastAsia="Times New Roman" w:cs="Arial"/>
                <w:bCs/>
                <w:color w:val="000000"/>
                <w:sz w:val="18"/>
                <w:szCs w:val="20"/>
                <w:lang w:val="en-AU" w:eastAsia="en-AU" w:bidi="ar-SA"/>
              </w:rPr>
            </w:pPr>
            <w:r w:rsidRPr="007413E8">
              <w:rPr>
                <w:rFonts w:eastAsia="Times New Roman" w:cs="Arial"/>
                <w:bCs/>
                <w:color w:val="000000"/>
                <w:sz w:val="18"/>
                <w:szCs w:val="20"/>
                <w:lang w:val="en-AU" w:eastAsia="en-AU" w:bidi="ar-SA"/>
              </w:rPr>
              <w:t>247</w:t>
            </w:r>
          </w:p>
        </w:tc>
      </w:tr>
      <w:tr w:rsidR="00960BB5" w:rsidRPr="009C3C35" w14:paraId="5F44A416" w14:textId="77777777" w:rsidTr="007413E8">
        <w:tblPrEx>
          <w:tblCellMar>
            <w:left w:w="0" w:type="dxa"/>
            <w:right w:w="0" w:type="dxa"/>
          </w:tblCellMar>
        </w:tblPrEx>
        <w:trPr>
          <w:trHeight w:val="278"/>
        </w:trPr>
        <w:tc>
          <w:tcPr>
            <w:tcW w:w="284" w:type="dxa"/>
            <w:tcBorders>
              <w:top w:val="nil"/>
              <w:left w:val="nil"/>
              <w:bottom w:val="nil"/>
              <w:right w:val="nil"/>
            </w:tcBorders>
            <w:shd w:val="clear" w:color="auto" w:fill="auto"/>
            <w:noWrap/>
            <w:vAlign w:val="center"/>
            <w:hideMark/>
          </w:tcPr>
          <w:p w14:paraId="393B0D99" w14:textId="77777777" w:rsidR="00045C49" w:rsidRPr="007413E8" w:rsidRDefault="00045C49" w:rsidP="007D36D1">
            <w:pPr>
              <w:rPr>
                <w:rFonts w:cs="Arial"/>
                <w:color w:val="000000"/>
                <w:sz w:val="18"/>
                <w:szCs w:val="20"/>
              </w:rPr>
            </w:pPr>
          </w:p>
        </w:tc>
        <w:tc>
          <w:tcPr>
            <w:tcW w:w="567" w:type="dxa"/>
            <w:gridSpan w:val="3"/>
            <w:tcBorders>
              <w:top w:val="nil"/>
              <w:left w:val="nil"/>
              <w:bottom w:val="nil"/>
              <w:right w:val="nil"/>
            </w:tcBorders>
            <w:shd w:val="clear" w:color="auto" w:fill="auto"/>
            <w:noWrap/>
            <w:vAlign w:val="center"/>
            <w:hideMark/>
          </w:tcPr>
          <w:p w14:paraId="29856A8B" w14:textId="77777777" w:rsidR="00045C49" w:rsidRPr="007413E8" w:rsidRDefault="00045C49" w:rsidP="007D36D1">
            <w:pPr>
              <w:rPr>
                <w:sz w:val="18"/>
                <w:szCs w:val="20"/>
              </w:rPr>
            </w:pPr>
          </w:p>
        </w:tc>
        <w:tc>
          <w:tcPr>
            <w:tcW w:w="1417" w:type="dxa"/>
            <w:tcBorders>
              <w:top w:val="nil"/>
              <w:left w:val="nil"/>
              <w:bottom w:val="nil"/>
              <w:right w:val="nil"/>
            </w:tcBorders>
            <w:shd w:val="clear" w:color="auto" w:fill="auto"/>
            <w:noWrap/>
            <w:vAlign w:val="center"/>
            <w:hideMark/>
          </w:tcPr>
          <w:p w14:paraId="7E5526AA" w14:textId="77777777" w:rsidR="00045C49" w:rsidRPr="007413E8" w:rsidRDefault="00045C49" w:rsidP="007D36D1">
            <w:pPr>
              <w:rPr>
                <w:sz w:val="18"/>
                <w:szCs w:val="20"/>
              </w:rPr>
            </w:pPr>
          </w:p>
        </w:tc>
        <w:tc>
          <w:tcPr>
            <w:tcW w:w="1749" w:type="dxa"/>
            <w:gridSpan w:val="3"/>
            <w:tcBorders>
              <w:top w:val="nil"/>
              <w:left w:val="nil"/>
              <w:bottom w:val="nil"/>
              <w:right w:val="nil"/>
            </w:tcBorders>
            <w:shd w:val="clear" w:color="auto" w:fill="auto"/>
            <w:noWrap/>
            <w:vAlign w:val="center"/>
            <w:hideMark/>
          </w:tcPr>
          <w:p w14:paraId="23B95599" w14:textId="77777777" w:rsidR="00045C49" w:rsidRPr="007413E8" w:rsidRDefault="00045C49" w:rsidP="007D36D1">
            <w:pPr>
              <w:rPr>
                <w:sz w:val="18"/>
                <w:szCs w:val="20"/>
              </w:rPr>
            </w:pPr>
          </w:p>
        </w:tc>
        <w:tc>
          <w:tcPr>
            <w:tcW w:w="1091" w:type="dxa"/>
            <w:tcBorders>
              <w:top w:val="nil"/>
              <w:left w:val="nil"/>
              <w:bottom w:val="nil"/>
              <w:right w:val="nil"/>
            </w:tcBorders>
            <w:shd w:val="clear" w:color="auto" w:fill="auto"/>
            <w:noWrap/>
            <w:vAlign w:val="bottom"/>
            <w:hideMark/>
          </w:tcPr>
          <w:p w14:paraId="1815A294" w14:textId="77777777" w:rsidR="00045C49" w:rsidRPr="007413E8" w:rsidRDefault="00045C49">
            <w:pPr>
              <w:rPr>
                <w:sz w:val="18"/>
                <w:szCs w:val="20"/>
              </w:rPr>
            </w:pPr>
          </w:p>
        </w:tc>
        <w:tc>
          <w:tcPr>
            <w:tcW w:w="846" w:type="dxa"/>
            <w:gridSpan w:val="2"/>
            <w:tcBorders>
              <w:top w:val="nil"/>
              <w:left w:val="nil"/>
              <w:bottom w:val="nil"/>
              <w:right w:val="nil"/>
            </w:tcBorders>
            <w:shd w:val="clear" w:color="auto" w:fill="auto"/>
            <w:noWrap/>
            <w:vAlign w:val="bottom"/>
            <w:hideMark/>
          </w:tcPr>
          <w:p w14:paraId="110AD2FF" w14:textId="77777777" w:rsidR="00045C49" w:rsidRPr="007413E8" w:rsidRDefault="00045C49">
            <w:pPr>
              <w:rPr>
                <w:sz w:val="18"/>
                <w:szCs w:val="20"/>
              </w:rPr>
            </w:pPr>
          </w:p>
        </w:tc>
        <w:tc>
          <w:tcPr>
            <w:tcW w:w="1843" w:type="dxa"/>
            <w:tcBorders>
              <w:top w:val="nil"/>
              <w:left w:val="nil"/>
              <w:bottom w:val="nil"/>
              <w:right w:val="nil"/>
            </w:tcBorders>
            <w:shd w:val="clear" w:color="auto" w:fill="auto"/>
            <w:noWrap/>
            <w:vAlign w:val="bottom"/>
            <w:hideMark/>
          </w:tcPr>
          <w:p w14:paraId="674D4232" w14:textId="77777777" w:rsidR="00045C49" w:rsidRPr="007413E8" w:rsidRDefault="00045C49" w:rsidP="007D36D1">
            <w:pPr>
              <w:ind w:right="142"/>
              <w:jc w:val="right"/>
              <w:rPr>
                <w:sz w:val="18"/>
                <w:szCs w:val="20"/>
              </w:rPr>
            </w:pPr>
          </w:p>
        </w:tc>
        <w:tc>
          <w:tcPr>
            <w:tcW w:w="1701" w:type="dxa"/>
            <w:tcBorders>
              <w:top w:val="nil"/>
              <w:left w:val="nil"/>
              <w:bottom w:val="nil"/>
              <w:right w:val="nil"/>
            </w:tcBorders>
            <w:shd w:val="clear" w:color="auto" w:fill="auto"/>
            <w:noWrap/>
            <w:vAlign w:val="bottom"/>
            <w:hideMark/>
          </w:tcPr>
          <w:p w14:paraId="19F175E5" w14:textId="77777777" w:rsidR="00045C49" w:rsidRPr="007413E8" w:rsidRDefault="00045C49" w:rsidP="00960BB5">
            <w:pPr>
              <w:ind w:right="121"/>
              <w:jc w:val="right"/>
              <w:rPr>
                <w:sz w:val="18"/>
                <w:szCs w:val="20"/>
              </w:rPr>
            </w:pPr>
          </w:p>
        </w:tc>
      </w:tr>
      <w:tr w:rsidR="00960BB5" w:rsidRPr="009C3C35" w14:paraId="0F02CC1E" w14:textId="77777777" w:rsidTr="00686865">
        <w:tblPrEx>
          <w:tblCellMar>
            <w:left w:w="0" w:type="dxa"/>
            <w:right w:w="0" w:type="dxa"/>
          </w:tblCellMar>
        </w:tblPrEx>
        <w:trPr>
          <w:trHeight w:val="278"/>
        </w:trPr>
        <w:tc>
          <w:tcPr>
            <w:tcW w:w="9498" w:type="dxa"/>
            <w:gridSpan w:val="13"/>
            <w:tcBorders>
              <w:top w:val="nil"/>
              <w:left w:val="nil"/>
              <w:bottom w:val="nil"/>
              <w:right w:val="nil"/>
            </w:tcBorders>
            <w:shd w:val="clear" w:color="auto" w:fill="auto"/>
            <w:noWrap/>
            <w:vAlign w:val="center"/>
            <w:hideMark/>
          </w:tcPr>
          <w:p w14:paraId="25E9A244" w14:textId="1D51E609" w:rsidR="00960BB5" w:rsidRPr="007413E8" w:rsidRDefault="00960BB5" w:rsidP="007D36D1">
            <w:pPr>
              <w:widowControl/>
              <w:autoSpaceDE/>
              <w:autoSpaceDN/>
              <w:spacing w:after="0"/>
              <w:rPr>
                <w:sz w:val="18"/>
                <w:szCs w:val="20"/>
              </w:rPr>
            </w:pPr>
            <w:r w:rsidRPr="007413E8">
              <w:rPr>
                <w:rFonts w:eastAsia="Times New Roman" w:cs="Arial"/>
                <w:b/>
                <w:bCs/>
                <w:color w:val="000000"/>
                <w:sz w:val="18"/>
                <w:szCs w:val="20"/>
                <w:lang w:val="en-AU" w:eastAsia="en-AU" w:bidi="ar-SA"/>
              </w:rPr>
              <w:t>Supplier payables expected to be settled in no more than 12 months:</w:t>
            </w:r>
          </w:p>
        </w:tc>
      </w:tr>
      <w:tr w:rsidR="00960BB5" w:rsidRPr="009C3C35" w14:paraId="4964D28C" w14:textId="77777777" w:rsidTr="007413E8">
        <w:tblPrEx>
          <w:tblCellMar>
            <w:left w:w="0" w:type="dxa"/>
            <w:right w:w="0" w:type="dxa"/>
          </w:tblCellMar>
        </w:tblPrEx>
        <w:trPr>
          <w:trHeight w:val="278"/>
        </w:trPr>
        <w:tc>
          <w:tcPr>
            <w:tcW w:w="284" w:type="dxa"/>
            <w:tcBorders>
              <w:top w:val="nil"/>
              <w:left w:val="nil"/>
              <w:bottom w:val="nil"/>
              <w:right w:val="nil"/>
            </w:tcBorders>
            <w:shd w:val="clear" w:color="auto" w:fill="auto"/>
            <w:noWrap/>
            <w:vAlign w:val="center"/>
            <w:hideMark/>
          </w:tcPr>
          <w:p w14:paraId="795D6453" w14:textId="77777777" w:rsidR="00045C49" w:rsidRPr="007413E8" w:rsidRDefault="00045C49" w:rsidP="007D36D1">
            <w:pPr>
              <w:rPr>
                <w:sz w:val="18"/>
                <w:szCs w:val="20"/>
              </w:rPr>
            </w:pPr>
          </w:p>
        </w:tc>
        <w:tc>
          <w:tcPr>
            <w:tcW w:w="1984" w:type="dxa"/>
            <w:gridSpan w:val="4"/>
            <w:tcBorders>
              <w:top w:val="nil"/>
              <w:left w:val="nil"/>
              <w:bottom w:val="nil"/>
              <w:right w:val="nil"/>
            </w:tcBorders>
            <w:shd w:val="clear" w:color="auto" w:fill="auto"/>
            <w:noWrap/>
            <w:vAlign w:val="center"/>
            <w:hideMark/>
          </w:tcPr>
          <w:p w14:paraId="0EDEC4A8" w14:textId="77777777" w:rsidR="00045C49" w:rsidRPr="007413E8" w:rsidRDefault="00045C49" w:rsidP="007D36D1">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Related parties</w:t>
            </w:r>
          </w:p>
        </w:tc>
        <w:tc>
          <w:tcPr>
            <w:tcW w:w="1749" w:type="dxa"/>
            <w:gridSpan w:val="3"/>
            <w:tcBorders>
              <w:top w:val="nil"/>
              <w:left w:val="nil"/>
              <w:bottom w:val="nil"/>
              <w:right w:val="nil"/>
            </w:tcBorders>
            <w:shd w:val="clear" w:color="auto" w:fill="auto"/>
            <w:noWrap/>
            <w:vAlign w:val="center"/>
            <w:hideMark/>
          </w:tcPr>
          <w:p w14:paraId="132B284B" w14:textId="77777777" w:rsidR="00045C49" w:rsidRPr="007413E8" w:rsidRDefault="00045C49" w:rsidP="007D36D1">
            <w:pPr>
              <w:rPr>
                <w:rFonts w:cs="Arial"/>
                <w:color w:val="000000"/>
                <w:sz w:val="18"/>
                <w:szCs w:val="20"/>
              </w:rPr>
            </w:pPr>
          </w:p>
        </w:tc>
        <w:tc>
          <w:tcPr>
            <w:tcW w:w="1091" w:type="dxa"/>
            <w:tcBorders>
              <w:top w:val="nil"/>
              <w:left w:val="nil"/>
              <w:bottom w:val="nil"/>
              <w:right w:val="nil"/>
            </w:tcBorders>
            <w:shd w:val="clear" w:color="auto" w:fill="auto"/>
            <w:noWrap/>
            <w:vAlign w:val="bottom"/>
            <w:hideMark/>
          </w:tcPr>
          <w:p w14:paraId="79B56EC1" w14:textId="77777777" w:rsidR="00045C49" w:rsidRPr="007413E8" w:rsidRDefault="00045C49">
            <w:pPr>
              <w:rPr>
                <w:sz w:val="18"/>
                <w:szCs w:val="20"/>
              </w:rPr>
            </w:pPr>
          </w:p>
        </w:tc>
        <w:tc>
          <w:tcPr>
            <w:tcW w:w="846" w:type="dxa"/>
            <w:gridSpan w:val="2"/>
            <w:tcBorders>
              <w:top w:val="nil"/>
              <w:left w:val="nil"/>
              <w:bottom w:val="nil"/>
              <w:right w:val="nil"/>
            </w:tcBorders>
            <w:shd w:val="clear" w:color="auto" w:fill="auto"/>
            <w:noWrap/>
            <w:vAlign w:val="bottom"/>
            <w:hideMark/>
          </w:tcPr>
          <w:p w14:paraId="4066D414" w14:textId="77777777" w:rsidR="00045C49" w:rsidRPr="007413E8" w:rsidRDefault="00045C49">
            <w:pPr>
              <w:rPr>
                <w:sz w:val="18"/>
                <w:szCs w:val="20"/>
              </w:rPr>
            </w:pPr>
          </w:p>
        </w:tc>
        <w:tc>
          <w:tcPr>
            <w:tcW w:w="1843" w:type="dxa"/>
            <w:tcBorders>
              <w:top w:val="nil"/>
              <w:left w:val="nil"/>
              <w:bottom w:val="nil"/>
              <w:right w:val="nil"/>
            </w:tcBorders>
            <w:shd w:val="clear" w:color="auto" w:fill="auto"/>
            <w:noWrap/>
            <w:vAlign w:val="bottom"/>
            <w:hideMark/>
          </w:tcPr>
          <w:p w14:paraId="43E2E7BF" w14:textId="3FB1B0AE" w:rsidR="00045C49" w:rsidRPr="007413E8" w:rsidRDefault="00045C49" w:rsidP="007D36D1">
            <w:pPr>
              <w:ind w:left="-284" w:right="149"/>
              <w:jc w:val="right"/>
              <w:rPr>
                <w:rFonts w:cs="Arial"/>
                <w:b/>
                <w:bCs/>
                <w:color w:val="000000"/>
                <w:sz w:val="18"/>
                <w:szCs w:val="20"/>
              </w:rPr>
            </w:pPr>
            <w:r w:rsidRPr="007413E8">
              <w:rPr>
                <w:rFonts w:cs="Arial"/>
                <w:b/>
                <w:bCs/>
                <w:color w:val="000000"/>
                <w:sz w:val="18"/>
                <w:szCs w:val="20"/>
              </w:rPr>
              <w:t>-</w:t>
            </w:r>
          </w:p>
        </w:tc>
        <w:tc>
          <w:tcPr>
            <w:tcW w:w="1701" w:type="dxa"/>
            <w:tcBorders>
              <w:top w:val="nil"/>
              <w:left w:val="nil"/>
              <w:bottom w:val="nil"/>
              <w:right w:val="nil"/>
            </w:tcBorders>
            <w:shd w:val="clear" w:color="auto" w:fill="auto"/>
            <w:noWrap/>
            <w:vAlign w:val="bottom"/>
            <w:hideMark/>
          </w:tcPr>
          <w:p w14:paraId="72E1541D" w14:textId="41750627" w:rsidR="00045C49" w:rsidRPr="007413E8" w:rsidRDefault="00045C49" w:rsidP="00960BB5">
            <w:pPr>
              <w:ind w:right="121"/>
              <w:jc w:val="right"/>
              <w:rPr>
                <w:rFonts w:cs="Arial"/>
                <w:bCs/>
                <w:color w:val="000000"/>
                <w:sz w:val="18"/>
                <w:szCs w:val="20"/>
              </w:rPr>
            </w:pPr>
            <w:r w:rsidRPr="007413E8">
              <w:rPr>
                <w:rFonts w:cs="Arial"/>
                <w:bCs/>
                <w:color w:val="000000"/>
                <w:sz w:val="18"/>
                <w:szCs w:val="20"/>
              </w:rPr>
              <w:t>-</w:t>
            </w:r>
          </w:p>
        </w:tc>
      </w:tr>
      <w:tr w:rsidR="00960BB5" w:rsidRPr="009C3C35" w14:paraId="2B296786" w14:textId="77777777" w:rsidTr="007413E8">
        <w:tblPrEx>
          <w:tblCellMar>
            <w:left w:w="0" w:type="dxa"/>
            <w:right w:w="0" w:type="dxa"/>
          </w:tblCellMar>
        </w:tblPrEx>
        <w:trPr>
          <w:trHeight w:val="278"/>
        </w:trPr>
        <w:tc>
          <w:tcPr>
            <w:tcW w:w="284" w:type="dxa"/>
            <w:tcBorders>
              <w:top w:val="nil"/>
              <w:left w:val="nil"/>
              <w:bottom w:val="nil"/>
              <w:right w:val="nil"/>
            </w:tcBorders>
            <w:shd w:val="clear" w:color="auto" w:fill="auto"/>
            <w:noWrap/>
            <w:vAlign w:val="center"/>
            <w:hideMark/>
          </w:tcPr>
          <w:p w14:paraId="3BEE21FF" w14:textId="77777777" w:rsidR="00045C49" w:rsidRPr="007413E8" w:rsidRDefault="00045C49" w:rsidP="007D36D1">
            <w:pPr>
              <w:rPr>
                <w:rFonts w:cs="Arial"/>
                <w:b/>
                <w:bCs/>
                <w:color w:val="000000"/>
                <w:sz w:val="18"/>
                <w:szCs w:val="20"/>
              </w:rPr>
            </w:pPr>
          </w:p>
        </w:tc>
        <w:tc>
          <w:tcPr>
            <w:tcW w:w="1984" w:type="dxa"/>
            <w:gridSpan w:val="4"/>
            <w:tcBorders>
              <w:top w:val="nil"/>
              <w:left w:val="nil"/>
              <w:bottom w:val="nil"/>
              <w:right w:val="nil"/>
            </w:tcBorders>
            <w:shd w:val="clear" w:color="auto" w:fill="auto"/>
            <w:noWrap/>
            <w:vAlign w:val="center"/>
            <w:hideMark/>
          </w:tcPr>
          <w:p w14:paraId="399B0502" w14:textId="77777777" w:rsidR="00045C49" w:rsidRPr="007413E8" w:rsidRDefault="00045C49" w:rsidP="007D36D1">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External parties</w:t>
            </w:r>
          </w:p>
        </w:tc>
        <w:tc>
          <w:tcPr>
            <w:tcW w:w="1749" w:type="dxa"/>
            <w:gridSpan w:val="3"/>
            <w:tcBorders>
              <w:top w:val="nil"/>
              <w:left w:val="nil"/>
              <w:bottom w:val="nil"/>
              <w:right w:val="nil"/>
            </w:tcBorders>
            <w:shd w:val="clear" w:color="auto" w:fill="auto"/>
            <w:noWrap/>
            <w:vAlign w:val="center"/>
            <w:hideMark/>
          </w:tcPr>
          <w:p w14:paraId="0B1C019C" w14:textId="77777777" w:rsidR="00045C49" w:rsidRPr="007413E8" w:rsidRDefault="00045C49" w:rsidP="007D36D1">
            <w:pPr>
              <w:rPr>
                <w:rFonts w:cs="Arial"/>
                <w:color w:val="000000"/>
                <w:sz w:val="18"/>
                <w:szCs w:val="20"/>
              </w:rPr>
            </w:pPr>
          </w:p>
        </w:tc>
        <w:tc>
          <w:tcPr>
            <w:tcW w:w="1091" w:type="dxa"/>
            <w:tcBorders>
              <w:top w:val="nil"/>
              <w:left w:val="nil"/>
              <w:bottom w:val="nil"/>
              <w:right w:val="nil"/>
            </w:tcBorders>
            <w:shd w:val="clear" w:color="auto" w:fill="auto"/>
            <w:noWrap/>
            <w:vAlign w:val="bottom"/>
            <w:hideMark/>
          </w:tcPr>
          <w:p w14:paraId="4C767604" w14:textId="77777777" w:rsidR="00045C49" w:rsidRPr="007413E8" w:rsidRDefault="00045C49">
            <w:pPr>
              <w:rPr>
                <w:sz w:val="18"/>
                <w:szCs w:val="20"/>
              </w:rPr>
            </w:pPr>
          </w:p>
        </w:tc>
        <w:tc>
          <w:tcPr>
            <w:tcW w:w="846" w:type="dxa"/>
            <w:gridSpan w:val="2"/>
            <w:tcBorders>
              <w:top w:val="nil"/>
              <w:left w:val="nil"/>
              <w:bottom w:val="nil"/>
              <w:right w:val="nil"/>
            </w:tcBorders>
            <w:shd w:val="clear" w:color="auto" w:fill="auto"/>
            <w:noWrap/>
            <w:vAlign w:val="bottom"/>
            <w:hideMark/>
          </w:tcPr>
          <w:p w14:paraId="779A6811" w14:textId="77777777" w:rsidR="00045C49" w:rsidRPr="007413E8" w:rsidRDefault="00045C49" w:rsidP="007D36D1">
            <w:pPr>
              <w:ind w:right="142"/>
              <w:rPr>
                <w:sz w:val="18"/>
                <w:szCs w:val="20"/>
              </w:rPr>
            </w:pPr>
          </w:p>
        </w:tc>
        <w:tc>
          <w:tcPr>
            <w:tcW w:w="1843" w:type="dxa"/>
            <w:tcBorders>
              <w:top w:val="nil"/>
              <w:left w:val="nil"/>
              <w:bottom w:val="nil"/>
              <w:right w:val="nil"/>
            </w:tcBorders>
            <w:shd w:val="clear" w:color="auto" w:fill="auto"/>
            <w:noWrap/>
            <w:vAlign w:val="bottom"/>
            <w:hideMark/>
          </w:tcPr>
          <w:p w14:paraId="7997549A" w14:textId="77777777" w:rsidR="00045C49" w:rsidRPr="007413E8" w:rsidRDefault="00045C49" w:rsidP="007D36D1">
            <w:pPr>
              <w:widowControl/>
              <w:autoSpaceDE/>
              <w:autoSpaceDN/>
              <w:spacing w:after="0"/>
              <w:ind w:left="-284" w:right="142"/>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243</w:t>
            </w:r>
          </w:p>
        </w:tc>
        <w:tc>
          <w:tcPr>
            <w:tcW w:w="1701" w:type="dxa"/>
            <w:tcBorders>
              <w:top w:val="nil"/>
              <w:left w:val="nil"/>
              <w:bottom w:val="nil"/>
              <w:right w:val="nil"/>
            </w:tcBorders>
            <w:shd w:val="clear" w:color="auto" w:fill="auto"/>
            <w:noWrap/>
            <w:vAlign w:val="bottom"/>
            <w:hideMark/>
          </w:tcPr>
          <w:p w14:paraId="3D957EAC" w14:textId="77777777" w:rsidR="00045C49" w:rsidRPr="007413E8" w:rsidRDefault="00045C49" w:rsidP="007D36D1">
            <w:pPr>
              <w:widowControl/>
              <w:autoSpaceDE/>
              <w:autoSpaceDN/>
              <w:spacing w:after="0"/>
              <w:ind w:right="142"/>
              <w:jc w:val="right"/>
              <w:rPr>
                <w:rFonts w:eastAsia="Times New Roman" w:cs="Arial"/>
                <w:bCs/>
                <w:color w:val="000000"/>
                <w:sz w:val="18"/>
                <w:szCs w:val="20"/>
                <w:lang w:val="en-AU" w:eastAsia="en-AU" w:bidi="ar-SA"/>
              </w:rPr>
            </w:pPr>
            <w:r w:rsidRPr="007413E8">
              <w:rPr>
                <w:rFonts w:eastAsia="Times New Roman" w:cs="Arial"/>
                <w:bCs/>
                <w:color w:val="000000"/>
                <w:sz w:val="18"/>
                <w:szCs w:val="20"/>
                <w:lang w:val="en-AU" w:eastAsia="en-AU" w:bidi="ar-SA"/>
              </w:rPr>
              <w:t>247</w:t>
            </w:r>
          </w:p>
        </w:tc>
      </w:tr>
      <w:tr w:rsidR="00960BB5" w:rsidRPr="009C3C35" w14:paraId="5704D55A" w14:textId="77777777" w:rsidTr="007413E8">
        <w:tblPrEx>
          <w:tblCellMar>
            <w:left w:w="0" w:type="dxa"/>
            <w:right w:w="0" w:type="dxa"/>
          </w:tblCellMar>
        </w:tblPrEx>
        <w:trPr>
          <w:trHeight w:val="278"/>
        </w:trPr>
        <w:tc>
          <w:tcPr>
            <w:tcW w:w="2268" w:type="dxa"/>
            <w:gridSpan w:val="5"/>
            <w:tcBorders>
              <w:top w:val="nil"/>
              <w:left w:val="nil"/>
              <w:bottom w:val="nil"/>
              <w:right w:val="nil"/>
            </w:tcBorders>
            <w:shd w:val="clear" w:color="auto" w:fill="auto"/>
            <w:noWrap/>
            <w:vAlign w:val="center"/>
            <w:hideMark/>
          </w:tcPr>
          <w:p w14:paraId="6E754DC1" w14:textId="77777777" w:rsidR="00045C49" w:rsidRPr="007413E8" w:rsidRDefault="00045C49" w:rsidP="007D36D1">
            <w:pPr>
              <w:widowControl/>
              <w:autoSpaceDE/>
              <w:autoSpaceDN/>
              <w:spacing w:after="0"/>
              <w:rPr>
                <w:rFonts w:cs="Arial"/>
                <w:b/>
                <w:bCs/>
                <w:color w:val="000000"/>
                <w:sz w:val="18"/>
                <w:szCs w:val="20"/>
              </w:rPr>
            </w:pPr>
            <w:r w:rsidRPr="007413E8">
              <w:rPr>
                <w:rFonts w:eastAsia="Times New Roman" w:cs="Arial"/>
                <w:b/>
                <w:bCs/>
                <w:color w:val="000000"/>
                <w:sz w:val="18"/>
                <w:szCs w:val="20"/>
                <w:lang w:val="en-AU" w:eastAsia="en-AU" w:bidi="ar-SA"/>
              </w:rPr>
              <w:t>Total supplier payables</w:t>
            </w:r>
          </w:p>
        </w:tc>
        <w:tc>
          <w:tcPr>
            <w:tcW w:w="1749" w:type="dxa"/>
            <w:gridSpan w:val="3"/>
            <w:tcBorders>
              <w:top w:val="nil"/>
              <w:left w:val="nil"/>
              <w:bottom w:val="nil"/>
              <w:right w:val="nil"/>
            </w:tcBorders>
            <w:shd w:val="clear" w:color="auto" w:fill="auto"/>
            <w:noWrap/>
            <w:vAlign w:val="center"/>
            <w:hideMark/>
          </w:tcPr>
          <w:p w14:paraId="2534C94B" w14:textId="77777777" w:rsidR="00045C49" w:rsidRPr="007413E8" w:rsidRDefault="00045C49" w:rsidP="007D36D1">
            <w:pPr>
              <w:rPr>
                <w:rFonts w:cs="Arial"/>
                <w:b/>
                <w:bCs/>
                <w:color w:val="000000"/>
                <w:sz w:val="18"/>
                <w:szCs w:val="20"/>
              </w:rPr>
            </w:pPr>
          </w:p>
        </w:tc>
        <w:tc>
          <w:tcPr>
            <w:tcW w:w="1091" w:type="dxa"/>
            <w:tcBorders>
              <w:top w:val="nil"/>
              <w:left w:val="nil"/>
              <w:bottom w:val="nil"/>
              <w:right w:val="nil"/>
            </w:tcBorders>
            <w:shd w:val="clear" w:color="auto" w:fill="auto"/>
            <w:noWrap/>
            <w:vAlign w:val="bottom"/>
            <w:hideMark/>
          </w:tcPr>
          <w:p w14:paraId="751B168A" w14:textId="77777777" w:rsidR="00045C49" w:rsidRPr="007413E8" w:rsidRDefault="00045C49">
            <w:pPr>
              <w:rPr>
                <w:sz w:val="18"/>
                <w:szCs w:val="20"/>
              </w:rPr>
            </w:pPr>
          </w:p>
        </w:tc>
        <w:tc>
          <w:tcPr>
            <w:tcW w:w="846" w:type="dxa"/>
            <w:gridSpan w:val="2"/>
            <w:tcBorders>
              <w:top w:val="nil"/>
              <w:left w:val="nil"/>
              <w:bottom w:val="nil"/>
              <w:right w:val="nil"/>
            </w:tcBorders>
            <w:shd w:val="clear" w:color="auto" w:fill="auto"/>
            <w:noWrap/>
            <w:vAlign w:val="bottom"/>
            <w:hideMark/>
          </w:tcPr>
          <w:p w14:paraId="2B3C933C" w14:textId="77777777" w:rsidR="00045C49" w:rsidRPr="007413E8" w:rsidRDefault="00045C49" w:rsidP="007D36D1">
            <w:pPr>
              <w:ind w:right="142"/>
              <w:rPr>
                <w:sz w:val="18"/>
                <w:szCs w:val="20"/>
              </w:rPr>
            </w:pPr>
          </w:p>
        </w:tc>
        <w:tc>
          <w:tcPr>
            <w:tcW w:w="1843" w:type="dxa"/>
            <w:tcBorders>
              <w:top w:val="single" w:sz="4" w:space="0" w:color="auto"/>
              <w:left w:val="nil"/>
              <w:bottom w:val="double" w:sz="6" w:space="0" w:color="auto"/>
              <w:right w:val="nil"/>
            </w:tcBorders>
            <w:shd w:val="clear" w:color="auto" w:fill="auto"/>
            <w:noWrap/>
            <w:vAlign w:val="bottom"/>
            <w:hideMark/>
          </w:tcPr>
          <w:p w14:paraId="4DE93C3D" w14:textId="77777777" w:rsidR="00045C49" w:rsidRPr="007413E8" w:rsidRDefault="00045C49" w:rsidP="007D36D1">
            <w:pPr>
              <w:widowControl/>
              <w:autoSpaceDE/>
              <w:autoSpaceDN/>
              <w:spacing w:after="0"/>
              <w:ind w:left="-284" w:right="142"/>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243</w:t>
            </w:r>
          </w:p>
        </w:tc>
        <w:tc>
          <w:tcPr>
            <w:tcW w:w="1701" w:type="dxa"/>
            <w:tcBorders>
              <w:top w:val="single" w:sz="4" w:space="0" w:color="auto"/>
              <w:left w:val="nil"/>
              <w:bottom w:val="double" w:sz="6" w:space="0" w:color="auto"/>
              <w:right w:val="nil"/>
            </w:tcBorders>
            <w:shd w:val="clear" w:color="auto" w:fill="auto"/>
            <w:noWrap/>
            <w:vAlign w:val="bottom"/>
            <w:hideMark/>
          </w:tcPr>
          <w:p w14:paraId="07B8C907" w14:textId="77777777" w:rsidR="00045C49" w:rsidRPr="007413E8" w:rsidRDefault="00045C49" w:rsidP="007D36D1">
            <w:pPr>
              <w:widowControl/>
              <w:autoSpaceDE/>
              <w:autoSpaceDN/>
              <w:spacing w:after="0"/>
              <w:ind w:right="142"/>
              <w:jc w:val="right"/>
              <w:rPr>
                <w:rFonts w:eastAsia="Times New Roman" w:cs="Arial"/>
                <w:bCs/>
                <w:color w:val="000000"/>
                <w:sz w:val="18"/>
                <w:szCs w:val="20"/>
                <w:lang w:val="en-AU" w:eastAsia="en-AU" w:bidi="ar-SA"/>
              </w:rPr>
            </w:pPr>
            <w:r w:rsidRPr="007413E8">
              <w:rPr>
                <w:rFonts w:eastAsia="Times New Roman" w:cs="Arial"/>
                <w:bCs/>
                <w:color w:val="000000"/>
                <w:sz w:val="18"/>
                <w:szCs w:val="20"/>
                <w:lang w:val="en-AU" w:eastAsia="en-AU" w:bidi="ar-SA"/>
              </w:rPr>
              <w:t>247</w:t>
            </w:r>
          </w:p>
        </w:tc>
      </w:tr>
      <w:tr w:rsidR="00960BB5" w:rsidRPr="009C3C35" w14:paraId="5CA55FE9" w14:textId="77777777" w:rsidTr="007413E8">
        <w:tblPrEx>
          <w:tblCellMar>
            <w:left w:w="0" w:type="dxa"/>
            <w:right w:w="0" w:type="dxa"/>
          </w:tblCellMar>
        </w:tblPrEx>
        <w:trPr>
          <w:trHeight w:val="278"/>
        </w:trPr>
        <w:tc>
          <w:tcPr>
            <w:tcW w:w="284" w:type="dxa"/>
            <w:tcBorders>
              <w:top w:val="nil"/>
              <w:left w:val="nil"/>
              <w:bottom w:val="single" w:sz="4" w:space="0" w:color="auto"/>
              <w:right w:val="nil"/>
            </w:tcBorders>
            <w:shd w:val="clear" w:color="auto" w:fill="auto"/>
            <w:noWrap/>
            <w:vAlign w:val="center"/>
            <w:hideMark/>
          </w:tcPr>
          <w:p w14:paraId="6F79C64B" w14:textId="77777777" w:rsidR="00045C49" w:rsidRPr="007413E8" w:rsidRDefault="00045C49" w:rsidP="007D36D1">
            <w:pPr>
              <w:rPr>
                <w:rFonts w:cs="Arial"/>
                <w:color w:val="000000"/>
                <w:sz w:val="18"/>
                <w:szCs w:val="20"/>
              </w:rPr>
            </w:pPr>
            <w:r w:rsidRPr="007413E8">
              <w:rPr>
                <w:rFonts w:cs="Arial"/>
                <w:color w:val="000000"/>
                <w:sz w:val="18"/>
                <w:szCs w:val="20"/>
              </w:rPr>
              <w:t> </w:t>
            </w:r>
          </w:p>
        </w:tc>
        <w:tc>
          <w:tcPr>
            <w:tcW w:w="567" w:type="dxa"/>
            <w:gridSpan w:val="3"/>
            <w:tcBorders>
              <w:top w:val="nil"/>
              <w:left w:val="nil"/>
              <w:bottom w:val="single" w:sz="4" w:space="0" w:color="auto"/>
              <w:right w:val="nil"/>
            </w:tcBorders>
            <w:shd w:val="clear" w:color="auto" w:fill="auto"/>
            <w:noWrap/>
            <w:vAlign w:val="center"/>
            <w:hideMark/>
          </w:tcPr>
          <w:p w14:paraId="2DB91AF7" w14:textId="77777777" w:rsidR="00045C49" w:rsidRPr="007413E8" w:rsidRDefault="00045C49" w:rsidP="007D36D1">
            <w:pPr>
              <w:rPr>
                <w:rFonts w:cs="Arial"/>
                <w:color w:val="000000"/>
                <w:sz w:val="18"/>
                <w:szCs w:val="20"/>
              </w:rPr>
            </w:pPr>
            <w:r w:rsidRPr="007413E8">
              <w:rPr>
                <w:rFonts w:cs="Arial"/>
                <w:color w:val="000000"/>
                <w:sz w:val="18"/>
                <w:szCs w:val="20"/>
              </w:rPr>
              <w:t> </w:t>
            </w:r>
          </w:p>
        </w:tc>
        <w:tc>
          <w:tcPr>
            <w:tcW w:w="1417" w:type="dxa"/>
            <w:tcBorders>
              <w:top w:val="nil"/>
              <w:left w:val="nil"/>
              <w:bottom w:val="single" w:sz="4" w:space="0" w:color="auto"/>
              <w:right w:val="nil"/>
            </w:tcBorders>
            <w:shd w:val="clear" w:color="auto" w:fill="auto"/>
            <w:noWrap/>
            <w:vAlign w:val="center"/>
            <w:hideMark/>
          </w:tcPr>
          <w:p w14:paraId="314C48FA" w14:textId="77777777" w:rsidR="00045C49" w:rsidRPr="007413E8" w:rsidRDefault="00045C49" w:rsidP="007D36D1">
            <w:pPr>
              <w:rPr>
                <w:rFonts w:cs="Arial"/>
                <w:color w:val="000000"/>
                <w:sz w:val="18"/>
                <w:szCs w:val="20"/>
              </w:rPr>
            </w:pPr>
            <w:r w:rsidRPr="007413E8">
              <w:rPr>
                <w:rFonts w:cs="Arial"/>
                <w:color w:val="000000"/>
                <w:sz w:val="18"/>
                <w:szCs w:val="20"/>
              </w:rPr>
              <w:t> </w:t>
            </w:r>
          </w:p>
        </w:tc>
        <w:tc>
          <w:tcPr>
            <w:tcW w:w="1749" w:type="dxa"/>
            <w:gridSpan w:val="3"/>
            <w:tcBorders>
              <w:top w:val="nil"/>
              <w:left w:val="nil"/>
              <w:bottom w:val="single" w:sz="4" w:space="0" w:color="auto"/>
              <w:right w:val="nil"/>
            </w:tcBorders>
            <w:shd w:val="clear" w:color="auto" w:fill="auto"/>
            <w:noWrap/>
            <w:vAlign w:val="center"/>
            <w:hideMark/>
          </w:tcPr>
          <w:p w14:paraId="56987117" w14:textId="77777777" w:rsidR="00045C49" w:rsidRPr="007413E8" w:rsidRDefault="00045C49" w:rsidP="007D36D1">
            <w:pPr>
              <w:rPr>
                <w:rFonts w:cs="Arial"/>
                <w:color w:val="000000"/>
                <w:sz w:val="18"/>
                <w:szCs w:val="20"/>
              </w:rPr>
            </w:pPr>
            <w:r w:rsidRPr="007413E8">
              <w:rPr>
                <w:rFonts w:cs="Arial"/>
                <w:color w:val="000000"/>
                <w:sz w:val="18"/>
                <w:szCs w:val="20"/>
              </w:rPr>
              <w:t> </w:t>
            </w:r>
          </w:p>
        </w:tc>
        <w:tc>
          <w:tcPr>
            <w:tcW w:w="1091" w:type="dxa"/>
            <w:tcBorders>
              <w:top w:val="nil"/>
              <w:left w:val="nil"/>
              <w:bottom w:val="single" w:sz="4" w:space="0" w:color="auto"/>
              <w:right w:val="nil"/>
            </w:tcBorders>
            <w:shd w:val="clear" w:color="auto" w:fill="auto"/>
            <w:noWrap/>
            <w:vAlign w:val="bottom"/>
            <w:hideMark/>
          </w:tcPr>
          <w:p w14:paraId="31376A21" w14:textId="77777777" w:rsidR="00045C49" w:rsidRPr="007413E8" w:rsidRDefault="00045C49" w:rsidP="007D36D1">
            <w:pPr>
              <w:rPr>
                <w:rFonts w:cs="Arial"/>
                <w:color w:val="000000"/>
                <w:sz w:val="18"/>
                <w:szCs w:val="20"/>
              </w:rPr>
            </w:pPr>
            <w:r w:rsidRPr="007413E8">
              <w:rPr>
                <w:rFonts w:cs="Arial"/>
                <w:color w:val="000000"/>
                <w:sz w:val="18"/>
                <w:szCs w:val="20"/>
              </w:rPr>
              <w:t> </w:t>
            </w:r>
          </w:p>
        </w:tc>
        <w:tc>
          <w:tcPr>
            <w:tcW w:w="846" w:type="dxa"/>
            <w:gridSpan w:val="2"/>
            <w:tcBorders>
              <w:top w:val="nil"/>
              <w:left w:val="nil"/>
              <w:bottom w:val="single" w:sz="4" w:space="0" w:color="auto"/>
              <w:right w:val="nil"/>
            </w:tcBorders>
            <w:shd w:val="clear" w:color="auto" w:fill="auto"/>
            <w:noWrap/>
            <w:vAlign w:val="bottom"/>
            <w:hideMark/>
          </w:tcPr>
          <w:p w14:paraId="35EF479C" w14:textId="77777777" w:rsidR="00045C49" w:rsidRPr="007413E8" w:rsidRDefault="00045C49" w:rsidP="007D36D1">
            <w:pPr>
              <w:rPr>
                <w:rFonts w:cs="Arial"/>
                <w:color w:val="000000"/>
                <w:sz w:val="18"/>
                <w:szCs w:val="20"/>
              </w:rPr>
            </w:pPr>
            <w:r w:rsidRPr="007413E8">
              <w:rPr>
                <w:rFonts w:cs="Arial"/>
                <w:color w:val="000000"/>
                <w:sz w:val="18"/>
                <w:szCs w:val="20"/>
              </w:rPr>
              <w:t> </w:t>
            </w:r>
          </w:p>
        </w:tc>
        <w:tc>
          <w:tcPr>
            <w:tcW w:w="1843" w:type="dxa"/>
            <w:tcBorders>
              <w:top w:val="nil"/>
              <w:left w:val="nil"/>
              <w:bottom w:val="single" w:sz="4" w:space="0" w:color="auto"/>
              <w:right w:val="nil"/>
            </w:tcBorders>
            <w:shd w:val="clear" w:color="auto" w:fill="auto"/>
            <w:noWrap/>
            <w:vAlign w:val="bottom"/>
            <w:hideMark/>
          </w:tcPr>
          <w:p w14:paraId="379AFA6C" w14:textId="4179DEF5" w:rsidR="00045C49" w:rsidRPr="007413E8" w:rsidRDefault="00045C49" w:rsidP="007D36D1">
            <w:pPr>
              <w:ind w:right="149"/>
              <w:rPr>
                <w:rFonts w:cs="Arial"/>
                <w:b/>
                <w:bCs/>
                <w:color w:val="000000"/>
                <w:sz w:val="18"/>
                <w:szCs w:val="20"/>
              </w:rPr>
            </w:pPr>
          </w:p>
        </w:tc>
        <w:tc>
          <w:tcPr>
            <w:tcW w:w="1701" w:type="dxa"/>
            <w:tcBorders>
              <w:top w:val="nil"/>
              <w:left w:val="nil"/>
              <w:bottom w:val="single" w:sz="4" w:space="0" w:color="auto"/>
              <w:right w:val="nil"/>
            </w:tcBorders>
            <w:shd w:val="clear" w:color="auto" w:fill="auto"/>
            <w:noWrap/>
            <w:vAlign w:val="bottom"/>
            <w:hideMark/>
          </w:tcPr>
          <w:p w14:paraId="4F85D767" w14:textId="7B6B4035" w:rsidR="00045C49" w:rsidRPr="007413E8" w:rsidRDefault="00045C49" w:rsidP="007D36D1">
            <w:pPr>
              <w:ind w:right="121"/>
              <w:rPr>
                <w:rFonts w:cs="Arial"/>
                <w:color w:val="000000"/>
                <w:sz w:val="18"/>
                <w:szCs w:val="20"/>
              </w:rPr>
            </w:pPr>
          </w:p>
        </w:tc>
      </w:tr>
      <w:tr w:rsidR="00960BB5" w:rsidRPr="009C3C35" w14:paraId="6505E9BB" w14:textId="77777777" w:rsidTr="007413E8">
        <w:tblPrEx>
          <w:tblCellMar>
            <w:left w:w="0" w:type="dxa"/>
            <w:right w:w="0" w:type="dxa"/>
          </w:tblCellMar>
        </w:tblPrEx>
        <w:trPr>
          <w:trHeight w:val="278"/>
        </w:trPr>
        <w:tc>
          <w:tcPr>
            <w:tcW w:w="4017" w:type="dxa"/>
            <w:gridSpan w:val="8"/>
            <w:tcBorders>
              <w:top w:val="nil"/>
              <w:left w:val="nil"/>
              <w:bottom w:val="nil"/>
              <w:right w:val="nil"/>
            </w:tcBorders>
            <w:shd w:val="clear" w:color="auto" w:fill="auto"/>
            <w:noWrap/>
            <w:vAlign w:val="center"/>
            <w:hideMark/>
          </w:tcPr>
          <w:p w14:paraId="4F5D5126" w14:textId="77777777" w:rsidR="00045C49" w:rsidRPr="007413E8" w:rsidRDefault="00045C49" w:rsidP="007D36D1">
            <w:pPr>
              <w:widowControl/>
              <w:autoSpaceDE/>
              <w:autoSpaceDN/>
              <w:spacing w:after="0"/>
              <w:rPr>
                <w:rFonts w:cs="Arial"/>
                <w:color w:val="000000"/>
                <w:sz w:val="18"/>
                <w:szCs w:val="20"/>
              </w:rPr>
            </w:pPr>
            <w:r w:rsidRPr="007413E8">
              <w:rPr>
                <w:rFonts w:eastAsia="Times New Roman" w:cs="Arial"/>
                <w:color w:val="000000"/>
                <w:sz w:val="18"/>
                <w:szCs w:val="20"/>
                <w:lang w:val="en-AU" w:eastAsia="en-AU" w:bidi="ar-SA"/>
              </w:rPr>
              <w:t>Settlement is usually made within 30 days.</w:t>
            </w:r>
          </w:p>
        </w:tc>
        <w:tc>
          <w:tcPr>
            <w:tcW w:w="1091" w:type="dxa"/>
            <w:tcBorders>
              <w:top w:val="nil"/>
              <w:left w:val="nil"/>
              <w:bottom w:val="nil"/>
              <w:right w:val="nil"/>
            </w:tcBorders>
            <w:shd w:val="clear" w:color="auto" w:fill="auto"/>
            <w:noWrap/>
            <w:vAlign w:val="bottom"/>
            <w:hideMark/>
          </w:tcPr>
          <w:p w14:paraId="49FF0109" w14:textId="77777777" w:rsidR="00045C49" w:rsidRPr="007413E8" w:rsidRDefault="00045C49">
            <w:pPr>
              <w:rPr>
                <w:rFonts w:cs="Arial"/>
                <w:color w:val="000000"/>
                <w:sz w:val="18"/>
                <w:szCs w:val="20"/>
              </w:rPr>
            </w:pPr>
          </w:p>
        </w:tc>
        <w:tc>
          <w:tcPr>
            <w:tcW w:w="846" w:type="dxa"/>
            <w:gridSpan w:val="2"/>
            <w:tcBorders>
              <w:top w:val="nil"/>
              <w:left w:val="nil"/>
              <w:bottom w:val="nil"/>
              <w:right w:val="nil"/>
            </w:tcBorders>
            <w:shd w:val="clear" w:color="auto" w:fill="auto"/>
            <w:noWrap/>
            <w:vAlign w:val="bottom"/>
            <w:hideMark/>
          </w:tcPr>
          <w:p w14:paraId="56D79521" w14:textId="77777777" w:rsidR="00045C49" w:rsidRPr="007413E8" w:rsidRDefault="00045C49">
            <w:pPr>
              <w:rPr>
                <w:sz w:val="18"/>
                <w:szCs w:val="20"/>
              </w:rPr>
            </w:pPr>
          </w:p>
        </w:tc>
        <w:tc>
          <w:tcPr>
            <w:tcW w:w="1843" w:type="dxa"/>
            <w:tcBorders>
              <w:top w:val="nil"/>
              <w:left w:val="nil"/>
              <w:bottom w:val="nil"/>
              <w:right w:val="nil"/>
            </w:tcBorders>
            <w:shd w:val="clear" w:color="auto" w:fill="auto"/>
            <w:noWrap/>
            <w:vAlign w:val="bottom"/>
            <w:hideMark/>
          </w:tcPr>
          <w:p w14:paraId="2780EB2E" w14:textId="77777777" w:rsidR="00045C49" w:rsidRPr="007413E8" w:rsidRDefault="00045C49" w:rsidP="00960BB5">
            <w:pPr>
              <w:ind w:right="149"/>
              <w:jc w:val="right"/>
              <w:rPr>
                <w:b/>
                <w:sz w:val="18"/>
                <w:szCs w:val="20"/>
              </w:rPr>
            </w:pPr>
          </w:p>
        </w:tc>
        <w:tc>
          <w:tcPr>
            <w:tcW w:w="1701" w:type="dxa"/>
            <w:tcBorders>
              <w:top w:val="nil"/>
              <w:left w:val="nil"/>
              <w:bottom w:val="nil"/>
              <w:right w:val="nil"/>
            </w:tcBorders>
            <w:shd w:val="clear" w:color="auto" w:fill="auto"/>
            <w:noWrap/>
            <w:vAlign w:val="bottom"/>
            <w:hideMark/>
          </w:tcPr>
          <w:p w14:paraId="17CB1589" w14:textId="77777777" w:rsidR="00045C49" w:rsidRPr="007413E8" w:rsidRDefault="00045C49" w:rsidP="00960BB5">
            <w:pPr>
              <w:ind w:right="121"/>
              <w:jc w:val="right"/>
              <w:rPr>
                <w:sz w:val="18"/>
                <w:szCs w:val="20"/>
              </w:rPr>
            </w:pPr>
          </w:p>
        </w:tc>
      </w:tr>
      <w:tr w:rsidR="00960BB5" w:rsidRPr="009C3C35" w14:paraId="504822EC" w14:textId="77777777" w:rsidTr="007413E8">
        <w:tblPrEx>
          <w:tblCellMar>
            <w:left w:w="0" w:type="dxa"/>
            <w:right w:w="0" w:type="dxa"/>
          </w:tblCellMar>
        </w:tblPrEx>
        <w:trPr>
          <w:trHeight w:val="278"/>
        </w:trPr>
        <w:tc>
          <w:tcPr>
            <w:tcW w:w="2268" w:type="dxa"/>
            <w:gridSpan w:val="5"/>
            <w:tcBorders>
              <w:top w:val="nil"/>
              <w:left w:val="nil"/>
              <w:bottom w:val="nil"/>
              <w:right w:val="nil"/>
            </w:tcBorders>
            <w:shd w:val="clear" w:color="auto" w:fill="auto"/>
            <w:noWrap/>
            <w:vAlign w:val="bottom"/>
            <w:hideMark/>
          </w:tcPr>
          <w:p w14:paraId="3A9FE2A7" w14:textId="77777777" w:rsidR="00045C49" w:rsidRPr="007413E8" w:rsidRDefault="00045C49" w:rsidP="00BE2BDB">
            <w:pPr>
              <w:widowControl/>
              <w:autoSpaceDE/>
              <w:autoSpaceDN/>
              <w:spacing w:after="0"/>
              <w:rPr>
                <w:rFonts w:cs="Arial"/>
                <w:b/>
                <w:bCs/>
                <w:color w:val="000000"/>
                <w:sz w:val="18"/>
                <w:szCs w:val="20"/>
              </w:rPr>
            </w:pPr>
            <w:r w:rsidRPr="007413E8">
              <w:rPr>
                <w:rFonts w:eastAsia="Times New Roman" w:cs="Arial"/>
                <w:b/>
                <w:bCs/>
                <w:color w:val="000000"/>
                <w:sz w:val="18"/>
                <w:szCs w:val="20"/>
                <w:lang w:val="en-AU" w:eastAsia="en-AU" w:bidi="ar-SA"/>
              </w:rPr>
              <w:t>4.2B: Other Payables</w:t>
            </w:r>
          </w:p>
        </w:tc>
        <w:tc>
          <w:tcPr>
            <w:tcW w:w="1749" w:type="dxa"/>
            <w:gridSpan w:val="3"/>
            <w:tcBorders>
              <w:top w:val="nil"/>
              <w:left w:val="nil"/>
              <w:bottom w:val="nil"/>
              <w:right w:val="nil"/>
            </w:tcBorders>
            <w:shd w:val="clear" w:color="auto" w:fill="auto"/>
            <w:noWrap/>
            <w:vAlign w:val="bottom"/>
            <w:hideMark/>
          </w:tcPr>
          <w:p w14:paraId="22C6FC75" w14:textId="77777777" w:rsidR="00045C49" w:rsidRPr="007413E8" w:rsidRDefault="00045C49">
            <w:pPr>
              <w:rPr>
                <w:rFonts w:cs="Arial"/>
                <w:b/>
                <w:bCs/>
                <w:color w:val="000000"/>
                <w:sz w:val="18"/>
                <w:szCs w:val="20"/>
              </w:rPr>
            </w:pPr>
          </w:p>
        </w:tc>
        <w:tc>
          <w:tcPr>
            <w:tcW w:w="1091" w:type="dxa"/>
            <w:tcBorders>
              <w:top w:val="nil"/>
              <w:left w:val="nil"/>
              <w:bottom w:val="nil"/>
              <w:right w:val="nil"/>
            </w:tcBorders>
            <w:shd w:val="clear" w:color="auto" w:fill="auto"/>
            <w:noWrap/>
            <w:vAlign w:val="bottom"/>
            <w:hideMark/>
          </w:tcPr>
          <w:p w14:paraId="46CFDB89" w14:textId="77777777" w:rsidR="00045C49" w:rsidRPr="007413E8" w:rsidRDefault="00045C49">
            <w:pPr>
              <w:rPr>
                <w:sz w:val="18"/>
                <w:szCs w:val="20"/>
              </w:rPr>
            </w:pPr>
          </w:p>
        </w:tc>
        <w:tc>
          <w:tcPr>
            <w:tcW w:w="846" w:type="dxa"/>
            <w:gridSpan w:val="2"/>
            <w:tcBorders>
              <w:top w:val="nil"/>
              <w:left w:val="nil"/>
              <w:bottom w:val="nil"/>
              <w:right w:val="nil"/>
            </w:tcBorders>
            <w:shd w:val="clear" w:color="auto" w:fill="auto"/>
            <w:noWrap/>
            <w:vAlign w:val="bottom"/>
            <w:hideMark/>
          </w:tcPr>
          <w:p w14:paraId="2F25F81A" w14:textId="77777777" w:rsidR="00045C49" w:rsidRPr="007413E8" w:rsidRDefault="00045C49">
            <w:pPr>
              <w:rPr>
                <w:sz w:val="18"/>
                <w:szCs w:val="20"/>
              </w:rPr>
            </w:pPr>
          </w:p>
        </w:tc>
        <w:tc>
          <w:tcPr>
            <w:tcW w:w="1843" w:type="dxa"/>
            <w:tcBorders>
              <w:top w:val="nil"/>
              <w:left w:val="nil"/>
              <w:bottom w:val="nil"/>
              <w:right w:val="nil"/>
            </w:tcBorders>
            <w:shd w:val="clear" w:color="auto" w:fill="auto"/>
            <w:noWrap/>
            <w:vAlign w:val="bottom"/>
            <w:hideMark/>
          </w:tcPr>
          <w:p w14:paraId="5EABD569" w14:textId="77777777" w:rsidR="00045C49" w:rsidRPr="007413E8" w:rsidRDefault="00045C49" w:rsidP="00960BB5">
            <w:pPr>
              <w:ind w:right="149"/>
              <w:jc w:val="right"/>
              <w:rPr>
                <w:b/>
                <w:sz w:val="18"/>
                <w:szCs w:val="20"/>
              </w:rPr>
            </w:pPr>
          </w:p>
        </w:tc>
        <w:tc>
          <w:tcPr>
            <w:tcW w:w="1701" w:type="dxa"/>
            <w:tcBorders>
              <w:top w:val="nil"/>
              <w:left w:val="nil"/>
              <w:bottom w:val="nil"/>
              <w:right w:val="nil"/>
            </w:tcBorders>
            <w:shd w:val="clear" w:color="auto" w:fill="auto"/>
            <w:noWrap/>
            <w:vAlign w:val="bottom"/>
            <w:hideMark/>
          </w:tcPr>
          <w:p w14:paraId="0127006E" w14:textId="77777777" w:rsidR="00045C49" w:rsidRPr="007413E8" w:rsidRDefault="00045C49" w:rsidP="00960BB5">
            <w:pPr>
              <w:ind w:right="121"/>
              <w:jc w:val="right"/>
              <w:rPr>
                <w:sz w:val="18"/>
                <w:szCs w:val="20"/>
              </w:rPr>
            </w:pPr>
          </w:p>
        </w:tc>
      </w:tr>
      <w:tr w:rsidR="00960BB5" w:rsidRPr="009C3C35" w14:paraId="3D9D43CA" w14:textId="77777777" w:rsidTr="007413E8">
        <w:tblPrEx>
          <w:tblCellMar>
            <w:left w:w="0" w:type="dxa"/>
            <w:right w:w="0" w:type="dxa"/>
          </w:tblCellMar>
        </w:tblPrEx>
        <w:trPr>
          <w:trHeight w:val="278"/>
        </w:trPr>
        <w:tc>
          <w:tcPr>
            <w:tcW w:w="284" w:type="dxa"/>
            <w:tcBorders>
              <w:top w:val="single" w:sz="4" w:space="0" w:color="auto"/>
              <w:left w:val="nil"/>
              <w:bottom w:val="single" w:sz="4" w:space="0" w:color="auto"/>
              <w:right w:val="nil"/>
            </w:tcBorders>
            <w:shd w:val="clear" w:color="auto" w:fill="auto"/>
            <w:noWrap/>
            <w:vAlign w:val="bottom"/>
            <w:hideMark/>
          </w:tcPr>
          <w:p w14:paraId="7A70A2F4" w14:textId="77777777" w:rsidR="00045C49" w:rsidRPr="007413E8" w:rsidRDefault="00045C49" w:rsidP="00960BB5">
            <w:pPr>
              <w:rPr>
                <w:rFonts w:cs="Arial"/>
                <w:color w:val="000000"/>
                <w:sz w:val="18"/>
                <w:szCs w:val="20"/>
              </w:rPr>
            </w:pPr>
            <w:r w:rsidRPr="007413E8">
              <w:rPr>
                <w:rFonts w:cs="Arial"/>
                <w:color w:val="000000"/>
                <w:sz w:val="18"/>
                <w:szCs w:val="20"/>
              </w:rPr>
              <w:t> </w:t>
            </w:r>
          </w:p>
        </w:tc>
        <w:tc>
          <w:tcPr>
            <w:tcW w:w="567" w:type="dxa"/>
            <w:gridSpan w:val="3"/>
            <w:tcBorders>
              <w:top w:val="single" w:sz="4" w:space="0" w:color="auto"/>
              <w:left w:val="nil"/>
              <w:bottom w:val="single" w:sz="4" w:space="0" w:color="auto"/>
              <w:right w:val="nil"/>
            </w:tcBorders>
            <w:shd w:val="clear" w:color="auto" w:fill="auto"/>
            <w:noWrap/>
            <w:vAlign w:val="bottom"/>
            <w:hideMark/>
          </w:tcPr>
          <w:p w14:paraId="4E287389" w14:textId="77777777" w:rsidR="00045C49" w:rsidRPr="007413E8" w:rsidRDefault="00045C49" w:rsidP="00960BB5">
            <w:pPr>
              <w:rPr>
                <w:rFonts w:cs="Arial"/>
                <w:color w:val="000000"/>
                <w:sz w:val="18"/>
                <w:szCs w:val="20"/>
              </w:rPr>
            </w:pPr>
            <w:r w:rsidRPr="007413E8">
              <w:rPr>
                <w:rFonts w:cs="Arial"/>
                <w:color w:val="000000"/>
                <w:sz w:val="18"/>
                <w:szCs w:val="20"/>
              </w:rPr>
              <w:t> </w:t>
            </w:r>
          </w:p>
        </w:tc>
        <w:tc>
          <w:tcPr>
            <w:tcW w:w="1417" w:type="dxa"/>
            <w:tcBorders>
              <w:top w:val="single" w:sz="4" w:space="0" w:color="auto"/>
              <w:left w:val="nil"/>
              <w:bottom w:val="single" w:sz="4" w:space="0" w:color="auto"/>
              <w:right w:val="nil"/>
            </w:tcBorders>
            <w:shd w:val="clear" w:color="auto" w:fill="auto"/>
            <w:noWrap/>
            <w:vAlign w:val="bottom"/>
            <w:hideMark/>
          </w:tcPr>
          <w:p w14:paraId="00E52338" w14:textId="77777777" w:rsidR="00045C49" w:rsidRPr="007413E8" w:rsidRDefault="00045C49" w:rsidP="00960BB5">
            <w:pPr>
              <w:rPr>
                <w:rFonts w:cs="Arial"/>
                <w:color w:val="000000"/>
                <w:sz w:val="18"/>
                <w:szCs w:val="20"/>
              </w:rPr>
            </w:pPr>
            <w:r w:rsidRPr="007413E8">
              <w:rPr>
                <w:rFonts w:cs="Arial"/>
                <w:color w:val="000000"/>
                <w:sz w:val="18"/>
                <w:szCs w:val="20"/>
              </w:rPr>
              <w:t> </w:t>
            </w:r>
          </w:p>
        </w:tc>
        <w:tc>
          <w:tcPr>
            <w:tcW w:w="1749" w:type="dxa"/>
            <w:gridSpan w:val="3"/>
            <w:tcBorders>
              <w:top w:val="single" w:sz="4" w:space="0" w:color="auto"/>
              <w:left w:val="nil"/>
              <w:bottom w:val="single" w:sz="4" w:space="0" w:color="auto"/>
              <w:right w:val="nil"/>
            </w:tcBorders>
            <w:shd w:val="clear" w:color="auto" w:fill="auto"/>
            <w:noWrap/>
            <w:vAlign w:val="bottom"/>
            <w:hideMark/>
          </w:tcPr>
          <w:p w14:paraId="7184C3A7" w14:textId="77777777" w:rsidR="00045C49" w:rsidRPr="007413E8" w:rsidRDefault="00045C49">
            <w:pPr>
              <w:rPr>
                <w:rFonts w:cs="Arial"/>
                <w:color w:val="000000"/>
                <w:sz w:val="18"/>
                <w:szCs w:val="20"/>
              </w:rPr>
            </w:pPr>
            <w:r w:rsidRPr="007413E8">
              <w:rPr>
                <w:rFonts w:cs="Arial"/>
                <w:color w:val="000000"/>
                <w:sz w:val="18"/>
                <w:szCs w:val="20"/>
              </w:rPr>
              <w:t> </w:t>
            </w:r>
          </w:p>
        </w:tc>
        <w:tc>
          <w:tcPr>
            <w:tcW w:w="1091" w:type="dxa"/>
            <w:tcBorders>
              <w:top w:val="single" w:sz="4" w:space="0" w:color="auto"/>
              <w:left w:val="nil"/>
              <w:bottom w:val="single" w:sz="4" w:space="0" w:color="auto"/>
              <w:right w:val="nil"/>
            </w:tcBorders>
            <w:shd w:val="clear" w:color="auto" w:fill="auto"/>
            <w:noWrap/>
            <w:vAlign w:val="bottom"/>
            <w:hideMark/>
          </w:tcPr>
          <w:p w14:paraId="0D52D33C" w14:textId="77777777" w:rsidR="00045C49" w:rsidRPr="007413E8" w:rsidRDefault="00045C49">
            <w:pPr>
              <w:rPr>
                <w:rFonts w:cs="Arial"/>
                <w:color w:val="000000"/>
                <w:sz w:val="18"/>
                <w:szCs w:val="20"/>
              </w:rPr>
            </w:pPr>
            <w:r w:rsidRPr="007413E8">
              <w:rPr>
                <w:rFonts w:cs="Arial"/>
                <w:color w:val="000000"/>
                <w:sz w:val="18"/>
                <w:szCs w:val="20"/>
              </w:rPr>
              <w:t> </w:t>
            </w:r>
          </w:p>
        </w:tc>
        <w:tc>
          <w:tcPr>
            <w:tcW w:w="846" w:type="dxa"/>
            <w:gridSpan w:val="2"/>
            <w:tcBorders>
              <w:top w:val="single" w:sz="4" w:space="0" w:color="auto"/>
              <w:left w:val="nil"/>
              <w:bottom w:val="single" w:sz="4" w:space="0" w:color="auto"/>
              <w:right w:val="nil"/>
            </w:tcBorders>
            <w:shd w:val="clear" w:color="auto" w:fill="auto"/>
            <w:noWrap/>
            <w:vAlign w:val="bottom"/>
            <w:hideMark/>
          </w:tcPr>
          <w:p w14:paraId="3D7E63AA" w14:textId="77777777" w:rsidR="00045C49" w:rsidRPr="007413E8" w:rsidRDefault="00045C49">
            <w:pPr>
              <w:rPr>
                <w:rFonts w:cs="Arial"/>
                <w:color w:val="000000"/>
                <w:sz w:val="18"/>
                <w:szCs w:val="20"/>
              </w:rPr>
            </w:pPr>
            <w:r w:rsidRPr="007413E8">
              <w:rPr>
                <w:rFonts w:cs="Arial"/>
                <w:color w:val="000000"/>
                <w:sz w:val="18"/>
                <w:szCs w:val="20"/>
              </w:rPr>
              <w:t> </w:t>
            </w:r>
          </w:p>
        </w:tc>
        <w:tc>
          <w:tcPr>
            <w:tcW w:w="1843" w:type="dxa"/>
            <w:tcBorders>
              <w:top w:val="single" w:sz="4" w:space="0" w:color="auto"/>
              <w:left w:val="nil"/>
              <w:bottom w:val="single" w:sz="4" w:space="0" w:color="auto"/>
              <w:right w:val="nil"/>
            </w:tcBorders>
            <w:shd w:val="clear" w:color="auto" w:fill="auto"/>
            <w:noWrap/>
            <w:vAlign w:val="bottom"/>
            <w:hideMark/>
          </w:tcPr>
          <w:p w14:paraId="34C23372" w14:textId="77777777" w:rsidR="00045C49" w:rsidRPr="007413E8" w:rsidRDefault="00045C49" w:rsidP="00DC6D21">
            <w:pPr>
              <w:widowControl/>
              <w:autoSpaceDE/>
              <w:autoSpaceDN/>
              <w:spacing w:after="0"/>
              <w:ind w:right="149"/>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2021</w:t>
            </w:r>
          </w:p>
        </w:tc>
        <w:tc>
          <w:tcPr>
            <w:tcW w:w="1701" w:type="dxa"/>
            <w:tcBorders>
              <w:top w:val="single" w:sz="4" w:space="0" w:color="auto"/>
              <w:left w:val="nil"/>
              <w:bottom w:val="single" w:sz="4" w:space="0" w:color="auto"/>
              <w:right w:val="nil"/>
            </w:tcBorders>
            <w:shd w:val="clear" w:color="auto" w:fill="auto"/>
            <w:noWrap/>
            <w:vAlign w:val="bottom"/>
            <w:hideMark/>
          </w:tcPr>
          <w:p w14:paraId="193C6938" w14:textId="77777777" w:rsidR="00045C49" w:rsidRPr="007413E8" w:rsidRDefault="00045C49" w:rsidP="00DC6D21">
            <w:pPr>
              <w:widowControl/>
              <w:autoSpaceDE/>
              <w:autoSpaceDN/>
              <w:spacing w:after="0"/>
              <w:ind w:right="121"/>
              <w:jc w:val="right"/>
              <w:rPr>
                <w:rFonts w:eastAsia="Times New Roman" w:cs="Arial"/>
                <w:bCs/>
                <w:color w:val="000000"/>
                <w:sz w:val="18"/>
                <w:szCs w:val="20"/>
                <w:lang w:val="en-AU" w:eastAsia="en-AU" w:bidi="ar-SA"/>
              </w:rPr>
            </w:pPr>
            <w:r w:rsidRPr="007413E8">
              <w:rPr>
                <w:rFonts w:eastAsia="Times New Roman" w:cs="Arial"/>
                <w:bCs/>
                <w:color w:val="000000"/>
                <w:sz w:val="18"/>
                <w:szCs w:val="20"/>
                <w:lang w:val="en-AU" w:eastAsia="en-AU" w:bidi="ar-SA"/>
              </w:rPr>
              <w:t>2020</w:t>
            </w:r>
          </w:p>
        </w:tc>
      </w:tr>
      <w:tr w:rsidR="00960BB5" w:rsidRPr="009C3C35" w14:paraId="2360FF6E" w14:textId="77777777" w:rsidTr="007413E8">
        <w:tblPrEx>
          <w:tblCellMar>
            <w:left w:w="0" w:type="dxa"/>
            <w:right w:w="0" w:type="dxa"/>
          </w:tblCellMar>
        </w:tblPrEx>
        <w:trPr>
          <w:trHeight w:val="278"/>
        </w:trPr>
        <w:tc>
          <w:tcPr>
            <w:tcW w:w="284" w:type="dxa"/>
            <w:tcBorders>
              <w:top w:val="nil"/>
              <w:left w:val="nil"/>
              <w:bottom w:val="nil"/>
              <w:right w:val="nil"/>
            </w:tcBorders>
            <w:shd w:val="clear" w:color="auto" w:fill="auto"/>
            <w:noWrap/>
            <w:vAlign w:val="bottom"/>
            <w:hideMark/>
          </w:tcPr>
          <w:p w14:paraId="553E69EF" w14:textId="77777777" w:rsidR="00045C49" w:rsidRPr="007413E8" w:rsidRDefault="00045C49" w:rsidP="00960BB5">
            <w:pPr>
              <w:rPr>
                <w:rFonts w:cs="Arial"/>
                <w:color w:val="000000"/>
                <w:sz w:val="18"/>
                <w:szCs w:val="20"/>
              </w:rPr>
            </w:pPr>
          </w:p>
        </w:tc>
        <w:tc>
          <w:tcPr>
            <w:tcW w:w="567" w:type="dxa"/>
            <w:gridSpan w:val="3"/>
            <w:tcBorders>
              <w:top w:val="nil"/>
              <w:left w:val="nil"/>
              <w:bottom w:val="nil"/>
              <w:right w:val="nil"/>
            </w:tcBorders>
            <w:shd w:val="clear" w:color="auto" w:fill="auto"/>
            <w:noWrap/>
            <w:vAlign w:val="bottom"/>
            <w:hideMark/>
          </w:tcPr>
          <w:p w14:paraId="5672CF96" w14:textId="77777777" w:rsidR="00045C49" w:rsidRPr="007413E8" w:rsidRDefault="00045C49" w:rsidP="00960BB5">
            <w:pPr>
              <w:rPr>
                <w:sz w:val="18"/>
                <w:szCs w:val="20"/>
              </w:rPr>
            </w:pPr>
          </w:p>
        </w:tc>
        <w:tc>
          <w:tcPr>
            <w:tcW w:w="1417" w:type="dxa"/>
            <w:tcBorders>
              <w:top w:val="nil"/>
              <w:left w:val="nil"/>
              <w:bottom w:val="nil"/>
              <w:right w:val="nil"/>
            </w:tcBorders>
            <w:shd w:val="clear" w:color="auto" w:fill="auto"/>
            <w:noWrap/>
            <w:vAlign w:val="bottom"/>
            <w:hideMark/>
          </w:tcPr>
          <w:p w14:paraId="0D929E90" w14:textId="77777777" w:rsidR="00045C49" w:rsidRPr="007413E8" w:rsidRDefault="00045C49" w:rsidP="00960BB5">
            <w:pPr>
              <w:rPr>
                <w:sz w:val="18"/>
                <w:szCs w:val="20"/>
              </w:rPr>
            </w:pPr>
          </w:p>
        </w:tc>
        <w:tc>
          <w:tcPr>
            <w:tcW w:w="1749" w:type="dxa"/>
            <w:gridSpan w:val="3"/>
            <w:tcBorders>
              <w:top w:val="nil"/>
              <w:left w:val="nil"/>
              <w:bottom w:val="nil"/>
              <w:right w:val="nil"/>
            </w:tcBorders>
            <w:shd w:val="clear" w:color="auto" w:fill="auto"/>
            <w:noWrap/>
            <w:vAlign w:val="bottom"/>
            <w:hideMark/>
          </w:tcPr>
          <w:p w14:paraId="4CD9B176" w14:textId="77777777" w:rsidR="00045C49" w:rsidRPr="007413E8" w:rsidRDefault="00045C49">
            <w:pPr>
              <w:rPr>
                <w:sz w:val="18"/>
                <w:szCs w:val="20"/>
              </w:rPr>
            </w:pPr>
          </w:p>
        </w:tc>
        <w:tc>
          <w:tcPr>
            <w:tcW w:w="1091" w:type="dxa"/>
            <w:tcBorders>
              <w:top w:val="nil"/>
              <w:left w:val="nil"/>
              <w:bottom w:val="nil"/>
              <w:right w:val="nil"/>
            </w:tcBorders>
            <w:shd w:val="clear" w:color="auto" w:fill="auto"/>
            <w:noWrap/>
            <w:vAlign w:val="bottom"/>
            <w:hideMark/>
          </w:tcPr>
          <w:p w14:paraId="5679C9B7" w14:textId="77777777" w:rsidR="00045C49" w:rsidRPr="007413E8" w:rsidRDefault="00045C49" w:rsidP="007D36D1">
            <w:pPr>
              <w:ind w:right="142"/>
              <w:rPr>
                <w:sz w:val="18"/>
                <w:szCs w:val="20"/>
              </w:rPr>
            </w:pPr>
          </w:p>
        </w:tc>
        <w:tc>
          <w:tcPr>
            <w:tcW w:w="846" w:type="dxa"/>
            <w:gridSpan w:val="2"/>
            <w:tcBorders>
              <w:top w:val="nil"/>
              <w:left w:val="nil"/>
              <w:bottom w:val="nil"/>
              <w:right w:val="nil"/>
            </w:tcBorders>
            <w:shd w:val="clear" w:color="auto" w:fill="auto"/>
            <w:noWrap/>
            <w:vAlign w:val="bottom"/>
            <w:hideMark/>
          </w:tcPr>
          <w:p w14:paraId="193C671F" w14:textId="77777777" w:rsidR="00045C49" w:rsidRPr="007413E8" w:rsidRDefault="00045C49" w:rsidP="007D36D1">
            <w:pPr>
              <w:ind w:right="142"/>
              <w:rPr>
                <w:sz w:val="18"/>
                <w:szCs w:val="20"/>
              </w:rPr>
            </w:pPr>
          </w:p>
        </w:tc>
        <w:tc>
          <w:tcPr>
            <w:tcW w:w="1843" w:type="dxa"/>
            <w:tcBorders>
              <w:top w:val="nil"/>
              <w:left w:val="nil"/>
              <w:bottom w:val="nil"/>
              <w:right w:val="nil"/>
            </w:tcBorders>
            <w:shd w:val="clear" w:color="auto" w:fill="auto"/>
            <w:noWrap/>
            <w:vAlign w:val="bottom"/>
            <w:hideMark/>
          </w:tcPr>
          <w:p w14:paraId="3D4CCA7B" w14:textId="77777777" w:rsidR="00045C49" w:rsidRPr="007413E8" w:rsidRDefault="00045C49" w:rsidP="007D36D1">
            <w:pPr>
              <w:widowControl/>
              <w:autoSpaceDE/>
              <w:autoSpaceDN/>
              <w:spacing w:after="0"/>
              <w:ind w:right="142"/>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$'000</w:t>
            </w:r>
          </w:p>
        </w:tc>
        <w:tc>
          <w:tcPr>
            <w:tcW w:w="1701" w:type="dxa"/>
            <w:tcBorders>
              <w:top w:val="nil"/>
              <w:left w:val="nil"/>
              <w:bottom w:val="nil"/>
              <w:right w:val="nil"/>
            </w:tcBorders>
            <w:shd w:val="clear" w:color="auto" w:fill="auto"/>
            <w:noWrap/>
            <w:vAlign w:val="bottom"/>
            <w:hideMark/>
          </w:tcPr>
          <w:p w14:paraId="4600AFB1" w14:textId="77777777" w:rsidR="00045C49" w:rsidRPr="007413E8" w:rsidRDefault="00045C49" w:rsidP="007D36D1">
            <w:pPr>
              <w:widowControl/>
              <w:autoSpaceDE/>
              <w:autoSpaceDN/>
              <w:spacing w:after="0"/>
              <w:ind w:right="142"/>
              <w:jc w:val="right"/>
              <w:rPr>
                <w:rFonts w:eastAsia="Times New Roman" w:cs="Arial"/>
                <w:bCs/>
                <w:color w:val="000000"/>
                <w:sz w:val="18"/>
                <w:szCs w:val="20"/>
                <w:lang w:val="en-AU" w:eastAsia="en-AU" w:bidi="ar-SA"/>
              </w:rPr>
            </w:pPr>
            <w:r w:rsidRPr="007413E8">
              <w:rPr>
                <w:rFonts w:eastAsia="Times New Roman" w:cs="Arial"/>
                <w:bCs/>
                <w:color w:val="000000"/>
                <w:sz w:val="18"/>
                <w:szCs w:val="20"/>
                <w:lang w:val="en-AU" w:eastAsia="en-AU" w:bidi="ar-SA"/>
              </w:rPr>
              <w:t>$'000</w:t>
            </w:r>
          </w:p>
        </w:tc>
      </w:tr>
      <w:tr w:rsidR="00960BB5" w:rsidRPr="009C3C35" w14:paraId="063D6CA4" w14:textId="77777777" w:rsidTr="007413E8">
        <w:tblPrEx>
          <w:tblCellMar>
            <w:left w:w="0" w:type="dxa"/>
            <w:right w:w="0" w:type="dxa"/>
          </w:tblCellMar>
        </w:tblPrEx>
        <w:trPr>
          <w:trHeight w:val="278"/>
        </w:trPr>
        <w:tc>
          <w:tcPr>
            <w:tcW w:w="2268" w:type="dxa"/>
            <w:gridSpan w:val="5"/>
            <w:tcBorders>
              <w:top w:val="nil"/>
              <w:left w:val="nil"/>
              <w:bottom w:val="nil"/>
              <w:right w:val="nil"/>
            </w:tcBorders>
            <w:shd w:val="clear" w:color="auto" w:fill="auto"/>
            <w:noWrap/>
            <w:vAlign w:val="bottom"/>
            <w:hideMark/>
          </w:tcPr>
          <w:p w14:paraId="5B33E88A" w14:textId="77777777" w:rsidR="00045C49" w:rsidRPr="007413E8" w:rsidRDefault="00045C49" w:rsidP="00DC6D21">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Salaries and wages</w:t>
            </w:r>
          </w:p>
        </w:tc>
        <w:tc>
          <w:tcPr>
            <w:tcW w:w="1749" w:type="dxa"/>
            <w:gridSpan w:val="3"/>
            <w:tcBorders>
              <w:top w:val="nil"/>
              <w:left w:val="nil"/>
              <w:bottom w:val="nil"/>
              <w:right w:val="nil"/>
            </w:tcBorders>
            <w:shd w:val="clear" w:color="auto" w:fill="auto"/>
            <w:noWrap/>
            <w:vAlign w:val="bottom"/>
            <w:hideMark/>
          </w:tcPr>
          <w:p w14:paraId="716CDE35" w14:textId="77777777" w:rsidR="00045C49" w:rsidRPr="007413E8" w:rsidRDefault="00045C49">
            <w:pPr>
              <w:rPr>
                <w:rFonts w:cs="Arial"/>
                <w:color w:val="000000"/>
                <w:sz w:val="18"/>
                <w:szCs w:val="20"/>
              </w:rPr>
            </w:pPr>
          </w:p>
        </w:tc>
        <w:tc>
          <w:tcPr>
            <w:tcW w:w="1091" w:type="dxa"/>
            <w:tcBorders>
              <w:top w:val="nil"/>
              <w:left w:val="nil"/>
              <w:bottom w:val="nil"/>
              <w:right w:val="nil"/>
            </w:tcBorders>
            <w:shd w:val="clear" w:color="auto" w:fill="auto"/>
            <w:noWrap/>
            <w:vAlign w:val="bottom"/>
            <w:hideMark/>
          </w:tcPr>
          <w:p w14:paraId="78957C8E" w14:textId="77777777" w:rsidR="00045C49" w:rsidRPr="007413E8" w:rsidRDefault="00045C49" w:rsidP="007D36D1">
            <w:pPr>
              <w:ind w:right="142"/>
              <w:rPr>
                <w:sz w:val="18"/>
                <w:szCs w:val="20"/>
              </w:rPr>
            </w:pPr>
          </w:p>
        </w:tc>
        <w:tc>
          <w:tcPr>
            <w:tcW w:w="846" w:type="dxa"/>
            <w:gridSpan w:val="2"/>
            <w:tcBorders>
              <w:top w:val="nil"/>
              <w:left w:val="nil"/>
              <w:bottom w:val="nil"/>
              <w:right w:val="nil"/>
            </w:tcBorders>
            <w:shd w:val="clear" w:color="auto" w:fill="auto"/>
            <w:noWrap/>
            <w:vAlign w:val="bottom"/>
            <w:hideMark/>
          </w:tcPr>
          <w:p w14:paraId="19D8439B" w14:textId="77777777" w:rsidR="00045C49" w:rsidRPr="007413E8" w:rsidRDefault="00045C49" w:rsidP="007D36D1">
            <w:pPr>
              <w:ind w:right="142"/>
              <w:rPr>
                <w:sz w:val="18"/>
                <w:szCs w:val="20"/>
              </w:rPr>
            </w:pPr>
          </w:p>
        </w:tc>
        <w:tc>
          <w:tcPr>
            <w:tcW w:w="1843" w:type="dxa"/>
            <w:tcBorders>
              <w:top w:val="nil"/>
              <w:left w:val="nil"/>
              <w:bottom w:val="nil"/>
              <w:right w:val="nil"/>
            </w:tcBorders>
            <w:shd w:val="clear" w:color="auto" w:fill="auto"/>
            <w:noWrap/>
            <w:vAlign w:val="bottom"/>
            <w:hideMark/>
          </w:tcPr>
          <w:p w14:paraId="18A65A11" w14:textId="5C8B1DF9" w:rsidR="00045C49" w:rsidRPr="007413E8" w:rsidRDefault="00045C49" w:rsidP="007D36D1">
            <w:pPr>
              <w:widowControl/>
              <w:autoSpaceDE/>
              <w:autoSpaceDN/>
              <w:spacing w:after="0"/>
              <w:ind w:right="142"/>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33</w:t>
            </w:r>
          </w:p>
        </w:tc>
        <w:tc>
          <w:tcPr>
            <w:tcW w:w="1701" w:type="dxa"/>
            <w:tcBorders>
              <w:top w:val="nil"/>
              <w:left w:val="nil"/>
              <w:bottom w:val="nil"/>
              <w:right w:val="nil"/>
            </w:tcBorders>
            <w:shd w:val="clear" w:color="auto" w:fill="auto"/>
            <w:noWrap/>
            <w:vAlign w:val="bottom"/>
            <w:hideMark/>
          </w:tcPr>
          <w:p w14:paraId="40D9FFF7" w14:textId="6009C8E0" w:rsidR="00045C49" w:rsidRPr="007413E8" w:rsidRDefault="00045C49" w:rsidP="007D36D1">
            <w:pPr>
              <w:widowControl/>
              <w:autoSpaceDE/>
              <w:autoSpaceDN/>
              <w:spacing w:after="0"/>
              <w:ind w:right="142"/>
              <w:jc w:val="right"/>
              <w:rPr>
                <w:rFonts w:eastAsia="Times New Roman" w:cs="Arial"/>
                <w:bCs/>
                <w:color w:val="000000"/>
                <w:sz w:val="18"/>
                <w:szCs w:val="20"/>
                <w:lang w:val="en-AU" w:eastAsia="en-AU" w:bidi="ar-SA"/>
              </w:rPr>
            </w:pPr>
            <w:r w:rsidRPr="007413E8">
              <w:rPr>
                <w:rFonts w:eastAsia="Times New Roman" w:cs="Arial"/>
                <w:bCs/>
                <w:color w:val="000000"/>
                <w:sz w:val="18"/>
                <w:szCs w:val="20"/>
                <w:lang w:val="en-AU" w:eastAsia="en-AU" w:bidi="ar-SA"/>
              </w:rPr>
              <w:t>24</w:t>
            </w:r>
          </w:p>
        </w:tc>
      </w:tr>
      <w:tr w:rsidR="00960BB5" w:rsidRPr="009C3C35" w14:paraId="0AFFF136" w14:textId="77777777" w:rsidTr="007413E8">
        <w:tblPrEx>
          <w:tblCellMar>
            <w:left w:w="0" w:type="dxa"/>
            <w:right w:w="0" w:type="dxa"/>
          </w:tblCellMar>
        </w:tblPrEx>
        <w:trPr>
          <w:trHeight w:val="278"/>
        </w:trPr>
        <w:tc>
          <w:tcPr>
            <w:tcW w:w="2268" w:type="dxa"/>
            <w:gridSpan w:val="5"/>
            <w:tcBorders>
              <w:top w:val="nil"/>
              <w:left w:val="nil"/>
              <w:bottom w:val="nil"/>
              <w:right w:val="nil"/>
            </w:tcBorders>
            <w:shd w:val="clear" w:color="auto" w:fill="auto"/>
            <w:noWrap/>
            <w:vAlign w:val="bottom"/>
            <w:hideMark/>
          </w:tcPr>
          <w:p w14:paraId="7D7D951C" w14:textId="77777777" w:rsidR="00045C49" w:rsidRPr="007413E8" w:rsidRDefault="00045C49" w:rsidP="00DC6D21">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Employee payables</w:t>
            </w:r>
          </w:p>
        </w:tc>
        <w:tc>
          <w:tcPr>
            <w:tcW w:w="1749" w:type="dxa"/>
            <w:gridSpan w:val="3"/>
            <w:tcBorders>
              <w:top w:val="nil"/>
              <w:left w:val="nil"/>
              <w:bottom w:val="nil"/>
              <w:right w:val="nil"/>
            </w:tcBorders>
            <w:shd w:val="clear" w:color="auto" w:fill="auto"/>
            <w:noWrap/>
            <w:vAlign w:val="bottom"/>
            <w:hideMark/>
          </w:tcPr>
          <w:p w14:paraId="55CE4297" w14:textId="77777777" w:rsidR="00045C49" w:rsidRPr="007413E8" w:rsidRDefault="00045C49">
            <w:pPr>
              <w:rPr>
                <w:rFonts w:cs="Arial"/>
                <w:color w:val="000000"/>
                <w:sz w:val="18"/>
                <w:szCs w:val="20"/>
              </w:rPr>
            </w:pPr>
          </w:p>
        </w:tc>
        <w:tc>
          <w:tcPr>
            <w:tcW w:w="1091" w:type="dxa"/>
            <w:tcBorders>
              <w:top w:val="nil"/>
              <w:left w:val="nil"/>
              <w:bottom w:val="nil"/>
              <w:right w:val="nil"/>
            </w:tcBorders>
            <w:shd w:val="clear" w:color="auto" w:fill="auto"/>
            <w:noWrap/>
            <w:vAlign w:val="bottom"/>
            <w:hideMark/>
          </w:tcPr>
          <w:p w14:paraId="64DD7897" w14:textId="77777777" w:rsidR="00045C49" w:rsidRPr="007413E8" w:rsidRDefault="00045C49" w:rsidP="007D36D1">
            <w:pPr>
              <w:ind w:right="142"/>
              <w:rPr>
                <w:sz w:val="18"/>
                <w:szCs w:val="20"/>
              </w:rPr>
            </w:pPr>
          </w:p>
        </w:tc>
        <w:tc>
          <w:tcPr>
            <w:tcW w:w="846" w:type="dxa"/>
            <w:gridSpan w:val="2"/>
            <w:tcBorders>
              <w:top w:val="nil"/>
              <w:left w:val="nil"/>
              <w:bottom w:val="nil"/>
              <w:right w:val="nil"/>
            </w:tcBorders>
            <w:shd w:val="clear" w:color="auto" w:fill="auto"/>
            <w:noWrap/>
            <w:vAlign w:val="bottom"/>
            <w:hideMark/>
          </w:tcPr>
          <w:p w14:paraId="1F681B9D" w14:textId="77777777" w:rsidR="00045C49" w:rsidRPr="007413E8" w:rsidRDefault="00045C49" w:rsidP="007D36D1">
            <w:pPr>
              <w:ind w:right="142"/>
              <w:rPr>
                <w:sz w:val="18"/>
                <w:szCs w:val="20"/>
              </w:rPr>
            </w:pPr>
          </w:p>
        </w:tc>
        <w:tc>
          <w:tcPr>
            <w:tcW w:w="1843" w:type="dxa"/>
            <w:tcBorders>
              <w:top w:val="nil"/>
              <w:left w:val="nil"/>
              <w:bottom w:val="nil"/>
              <w:right w:val="nil"/>
            </w:tcBorders>
            <w:shd w:val="clear" w:color="auto" w:fill="auto"/>
            <w:noWrap/>
            <w:vAlign w:val="bottom"/>
            <w:hideMark/>
          </w:tcPr>
          <w:p w14:paraId="77F818F1" w14:textId="726C1708" w:rsidR="00045C49" w:rsidRPr="007413E8" w:rsidRDefault="00045C49" w:rsidP="007D36D1">
            <w:pPr>
              <w:widowControl/>
              <w:autoSpaceDE/>
              <w:autoSpaceDN/>
              <w:spacing w:after="0"/>
              <w:ind w:right="142"/>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95</w:t>
            </w:r>
          </w:p>
        </w:tc>
        <w:tc>
          <w:tcPr>
            <w:tcW w:w="1701" w:type="dxa"/>
            <w:tcBorders>
              <w:top w:val="nil"/>
              <w:left w:val="nil"/>
              <w:bottom w:val="nil"/>
              <w:right w:val="nil"/>
            </w:tcBorders>
            <w:shd w:val="clear" w:color="auto" w:fill="auto"/>
            <w:noWrap/>
            <w:vAlign w:val="bottom"/>
            <w:hideMark/>
          </w:tcPr>
          <w:p w14:paraId="03E1DDA0" w14:textId="37BC900F" w:rsidR="00045C49" w:rsidRPr="007413E8" w:rsidRDefault="00045C49" w:rsidP="007D36D1">
            <w:pPr>
              <w:widowControl/>
              <w:autoSpaceDE/>
              <w:autoSpaceDN/>
              <w:spacing w:after="0"/>
              <w:ind w:right="142"/>
              <w:jc w:val="right"/>
              <w:rPr>
                <w:rFonts w:eastAsia="Times New Roman" w:cs="Arial"/>
                <w:bCs/>
                <w:color w:val="000000"/>
                <w:sz w:val="18"/>
                <w:szCs w:val="20"/>
                <w:lang w:val="en-AU" w:eastAsia="en-AU" w:bidi="ar-SA"/>
              </w:rPr>
            </w:pPr>
            <w:r w:rsidRPr="007413E8">
              <w:rPr>
                <w:rFonts w:eastAsia="Times New Roman" w:cs="Arial"/>
                <w:bCs/>
                <w:color w:val="000000"/>
                <w:sz w:val="18"/>
                <w:szCs w:val="20"/>
                <w:lang w:val="en-AU" w:eastAsia="en-AU" w:bidi="ar-SA"/>
              </w:rPr>
              <w:t>71</w:t>
            </w:r>
          </w:p>
        </w:tc>
      </w:tr>
      <w:tr w:rsidR="00960BB5" w:rsidRPr="009C3C35" w14:paraId="18A04B94" w14:textId="77777777" w:rsidTr="007413E8">
        <w:tblPrEx>
          <w:tblCellMar>
            <w:left w:w="0" w:type="dxa"/>
            <w:right w:w="0" w:type="dxa"/>
          </w:tblCellMar>
        </w:tblPrEx>
        <w:trPr>
          <w:trHeight w:val="278"/>
        </w:trPr>
        <w:tc>
          <w:tcPr>
            <w:tcW w:w="2268" w:type="dxa"/>
            <w:gridSpan w:val="5"/>
            <w:tcBorders>
              <w:top w:val="nil"/>
              <w:left w:val="nil"/>
              <w:bottom w:val="nil"/>
              <w:right w:val="nil"/>
            </w:tcBorders>
            <w:shd w:val="clear" w:color="auto" w:fill="auto"/>
            <w:noWrap/>
            <w:vAlign w:val="bottom"/>
            <w:hideMark/>
          </w:tcPr>
          <w:p w14:paraId="17D54CEE" w14:textId="77777777" w:rsidR="00045C49" w:rsidRPr="007413E8" w:rsidRDefault="00045C49" w:rsidP="00DC6D21">
            <w:pPr>
              <w:widowControl/>
              <w:autoSpaceDE/>
              <w:autoSpaceDN/>
              <w:spacing w:after="0"/>
              <w:rPr>
                <w:rFonts w:cs="Arial"/>
                <w:b/>
                <w:bCs/>
                <w:color w:val="000000"/>
                <w:sz w:val="18"/>
                <w:szCs w:val="20"/>
              </w:rPr>
            </w:pPr>
            <w:r w:rsidRPr="007413E8">
              <w:rPr>
                <w:rFonts w:eastAsia="Times New Roman" w:cs="Arial"/>
                <w:b/>
                <w:bCs/>
                <w:color w:val="000000"/>
                <w:sz w:val="18"/>
                <w:szCs w:val="20"/>
                <w:lang w:val="en-AU" w:eastAsia="en-AU" w:bidi="ar-SA"/>
              </w:rPr>
              <w:t>Total other payables</w:t>
            </w:r>
          </w:p>
        </w:tc>
        <w:tc>
          <w:tcPr>
            <w:tcW w:w="1749" w:type="dxa"/>
            <w:gridSpan w:val="3"/>
            <w:tcBorders>
              <w:top w:val="nil"/>
              <w:left w:val="nil"/>
              <w:bottom w:val="nil"/>
              <w:right w:val="nil"/>
            </w:tcBorders>
            <w:shd w:val="clear" w:color="auto" w:fill="auto"/>
            <w:noWrap/>
            <w:vAlign w:val="bottom"/>
            <w:hideMark/>
          </w:tcPr>
          <w:p w14:paraId="6CF515A8" w14:textId="77777777" w:rsidR="00045C49" w:rsidRPr="007413E8" w:rsidRDefault="00045C49">
            <w:pPr>
              <w:rPr>
                <w:rFonts w:cs="Arial"/>
                <w:b/>
                <w:bCs/>
                <w:color w:val="000000"/>
                <w:sz w:val="18"/>
                <w:szCs w:val="20"/>
              </w:rPr>
            </w:pPr>
          </w:p>
        </w:tc>
        <w:tc>
          <w:tcPr>
            <w:tcW w:w="1091" w:type="dxa"/>
            <w:tcBorders>
              <w:top w:val="nil"/>
              <w:left w:val="nil"/>
              <w:bottom w:val="nil"/>
              <w:right w:val="nil"/>
            </w:tcBorders>
            <w:shd w:val="clear" w:color="auto" w:fill="auto"/>
            <w:noWrap/>
            <w:vAlign w:val="bottom"/>
            <w:hideMark/>
          </w:tcPr>
          <w:p w14:paraId="114CCE03" w14:textId="77777777" w:rsidR="00045C49" w:rsidRPr="007413E8" w:rsidRDefault="00045C49">
            <w:pPr>
              <w:rPr>
                <w:sz w:val="18"/>
                <w:szCs w:val="20"/>
              </w:rPr>
            </w:pPr>
          </w:p>
        </w:tc>
        <w:tc>
          <w:tcPr>
            <w:tcW w:w="846" w:type="dxa"/>
            <w:gridSpan w:val="2"/>
            <w:tcBorders>
              <w:top w:val="nil"/>
              <w:left w:val="nil"/>
              <w:bottom w:val="nil"/>
              <w:right w:val="nil"/>
            </w:tcBorders>
            <w:shd w:val="clear" w:color="auto" w:fill="auto"/>
            <w:noWrap/>
            <w:vAlign w:val="bottom"/>
            <w:hideMark/>
          </w:tcPr>
          <w:p w14:paraId="4A8805DB" w14:textId="77777777" w:rsidR="00045C49" w:rsidRPr="007413E8" w:rsidRDefault="00045C49" w:rsidP="007D36D1">
            <w:pPr>
              <w:ind w:right="142"/>
              <w:rPr>
                <w:sz w:val="18"/>
                <w:szCs w:val="20"/>
              </w:rPr>
            </w:pPr>
          </w:p>
        </w:tc>
        <w:tc>
          <w:tcPr>
            <w:tcW w:w="1843" w:type="dxa"/>
            <w:tcBorders>
              <w:top w:val="single" w:sz="4" w:space="0" w:color="auto"/>
              <w:left w:val="nil"/>
              <w:bottom w:val="double" w:sz="6" w:space="0" w:color="auto"/>
              <w:right w:val="nil"/>
            </w:tcBorders>
            <w:shd w:val="clear" w:color="auto" w:fill="auto"/>
            <w:noWrap/>
            <w:vAlign w:val="bottom"/>
            <w:hideMark/>
          </w:tcPr>
          <w:p w14:paraId="5F55884F" w14:textId="57EF568E" w:rsidR="00045C49" w:rsidRPr="007413E8" w:rsidRDefault="00045C49" w:rsidP="007D36D1">
            <w:pPr>
              <w:widowControl/>
              <w:autoSpaceDE/>
              <w:autoSpaceDN/>
              <w:spacing w:after="0"/>
              <w:ind w:right="142"/>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128</w:t>
            </w:r>
          </w:p>
        </w:tc>
        <w:tc>
          <w:tcPr>
            <w:tcW w:w="1701" w:type="dxa"/>
            <w:tcBorders>
              <w:top w:val="single" w:sz="4" w:space="0" w:color="auto"/>
              <w:left w:val="nil"/>
              <w:bottom w:val="double" w:sz="6" w:space="0" w:color="auto"/>
              <w:right w:val="nil"/>
            </w:tcBorders>
            <w:shd w:val="clear" w:color="auto" w:fill="auto"/>
            <w:noWrap/>
            <w:vAlign w:val="bottom"/>
            <w:hideMark/>
          </w:tcPr>
          <w:p w14:paraId="6F5B3229" w14:textId="13D86DE4" w:rsidR="00045C49" w:rsidRPr="007413E8" w:rsidRDefault="00045C49" w:rsidP="007D36D1">
            <w:pPr>
              <w:widowControl/>
              <w:autoSpaceDE/>
              <w:autoSpaceDN/>
              <w:spacing w:after="0"/>
              <w:ind w:right="142"/>
              <w:jc w:val="right"/>
              <w:rPr>
                <w:rFonts w:eastAsia="Times New Roman" w:cs="Arial"/>
                <w:bCs/>
                <w:color w:val="000000"/>
                <w:sz w:val="18"/>
                <w:szCs w:val="20"/>
                <w:lang w:val="en-AU" w:eastAsia="en-AU" w:bidi="ar-SA"/>
              </w:rPr>
            </w:pPr>
            <w:r w:rsidRPr="007413E8">
              <w:rPr>
                <w:rFonts w:eastAsia="Times New Roman" w:cs="Arial"/>
                <w:bCs/>
                <w:color w:val="000000"/>
                <w:sz w:val="18"/>
                <w:szCs w:val="20"/>
                <w:lang w:val="en-AU" w:eastAsia="en-AU" w:bidi="ar-SA"/>
              </w:rPr>
              <w:t>95</w:t>
            </w:r>
          </w:p>
        </w:tc>
      </w:tr>
      <w:tr w:rsidR="00960BB5" w:rsidRPr="009C3C35" w14:paraId="6528DE78" w14:textId="77777777" w:rsidTr="00686865">
        <w:tblPrEx>
          <w:tblCellMar>
            <w:left w:w="0" w:type="dxa"/>
            <w:right w:w="0" w:type="dxa"/>
          </w:tblCellMar>
        </w:tblPrEx>
        <w:trPr>
          <w:trHeight w:val="278"/>
        </w:trPr>
        <w:tc>
          <w:tcPr>
            <w:tcW w:w="9498" w:type="dxa"/>
            <w:gridSpan w:val="13"/>
            <w:tcBorders>
              <w:top w:val="nil"/>
              <w:left w:val="nil"/>
              <w:bottom w:val="nil"/>
              <w:right w:val="nil"/>
            </w:tcBorders>
            <w:shd w:val="clear" w:color="auto" w:fill="auto"/>
            <w:noWrap/>
            <w:vAlign w:val="bottom"/>
            <w:hideMark/>
          </w:tcPr>
          <w:p w14:paraId="5844DEEC" w14:textId="3EEE44AA" w:rsidR="00960BB5" w:rsidRPr="007413E8" w:rsidRDefault="00960BB5" w:rsidP="00BE2BDB">
            <w:pPr>
              <w:widowControl/>
              <w:autoSpaceDE/>
              <w:autoSpaceDN/>
              <w:spacing w:after="0"/>
              <w:rPr>
                <w:sz w:val="18"/>
                <w:szCs w:val="20"/>
              </w:rPr>
            </w:pPr>
          </w:p>
        </w:tc>
      </w:tr>
      <w:tr w:rsidR="007D33F3" w:rsidRPr="009C3C35" w14:paraId="5768ECDF" w14:textId="77777777" w:rsidTr="00686865">
        <w:tblPrEx>
          <w:tblCellMar>
            <w:left w:w="0" w:type="dxa"/>
            <w:right w:w="0" w:type="dxa"/>
          </w:tblCellMar>
        </w:tblPrEx>
        <w:trPr>
          <w:trHeight w:val="278"/>
        </w:trPr>
        <w:tc>
          <w:tcPr>
            <w:tcW w:w="9498" w:type="dxa"/>
            <w:gridSpan w:val="13"/>
            <w:tcBorders>
              <w:top w:val="nil"/>
              <w:left w:val="nil"/>
              <w:bottom w:val="nil"/>
              <w:right w:val="nil"/>
            </w:tcBorders>
            <w:shd w:val="clear" w:color="auto" w:fill="auto"/>
            <w:noWrap/>
            <w:vAlign w:val="bottom"/>
          </w:tcPr>
          <w:p w14:paraId="723787FD" w14:textId="4BF2DBFD" w:rsidR="007D33F3" w:rsidRPr="007413E8" w:rsidRDefault="007D33F3" w:rsidP="00BE2BDB">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Other payables are expected to be settled in no more than 12 months</w:t>
            </w:r>
          </w:p>
        </w:tc>
      </w:tr>
    </w:tbl>
    <w:p w14:paraId="21631DDF" w14:textId="77777777" w:rsidR="00D95C3D" w:rsidRDefault="00D95C3D" w:rsidP="00D95C3D">
      <w:pPr>
        <w:widowControl/>
        <w:autoSpaceDE/>
        <w:autoSpaceDN/>
        <w:spacing w:after="0"/>
        <w:rPr>
          <w:rFonts w:eastAsia="Times New Roman" w:cs="Arial"/>
          <w:b/>
          <w:bCs/>
          <w:color w:val="000000"/>
          <w:sz w:val="18"/>
          <w:szCs w:val="20"/>
          <w:lang w:val="en-AU" w:eastAsia="en-AU" w:bidi="ar-SA"/>
        </w:rPr>
        <w:sectPr w:rsidR="00D95C3D" w:rsidSect="00D95C3D">
          <w:pgSz w:w="11900" w:h="16839"/>
          <w:pgMar w:top="1021" w:right="1021" w:bottom="1021" w:left="1410" w:header="709" w:footer="709" w:gutter="0"/>
          <w:cols w:space="708"/>
          <w:docGrid w:linePitch="360"/>
        </w:sectPr>
      </w:pPr>
    </w:p>
    <w:tbl>
      <w:tblPr>
        <w:tblW w:w="15521" w:type="dxa"/>
        <w:tblLook w:val="04A0" w:firstRow="1" w:lastRow="0" w:firstColumn="1" w:lastColumn="0" w:noHBand="0" w:noVBand="1"/>
      </w:tblPr>
      <w:tblGrid>
        <w:gridCol w:w="1519"/>
        <w:gridCol w:w="1869"/>
        <w:gridCol w:w="267"/>
        <w:gridCol w:w="1668"/>
        <w:gridCol w:w="1406"/>
        <w:gridCol w:w="1685"/>
        <w:gridCol w:w="1668"/>
        <w:gridCol w:w="1668"/>
        <w:gridCol w:w="1735"/>
        <w:gridCol w:w="1246"/>
        <w:gridCol w:w="790"/>
      </w:tblGrid>
      <w:tr w:rsidR="00045C49" w:rsidRPr="00045C49" w14:paraId="01486F35" w14:textId="77777777" w:rsidTr="00F26D72">
        <w:trPr>
          <w:trHeight w:val="227"/>
        </w:trPr>
        <w:tc>
          <w:tcPr>
            <w:tcW w:w="3655" w:type="dxa"/>
            <w:gridSpan w:val="3"/>
            <w:tcBorders>
              <w:top w:val="nil"/>
              <w:left w:val="nil"/>
              <w:bottom w:val="nil"/>
              <w:right w:val="nil"/>
            </w:tcBorders>
            <w:shd w:val="clear" w:color="auto" w:fill="auto"/>
            <w:noWrap/>
            <w:vAlign w:val="bottom"/>
            <w:hideMark/>
          </w:tcPr>
          <w:p w14:paraId="4C0FCCF3"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lastRenderedPageBreak/>
              <w:t>Note 5. Funding</w:t>
            </w:r>
          </w:p>
        </w:tc>
        <w:tc>
          <w:tcPr>
            <w:tcW w:w="1668" w:type="dxa"/>
            <w:tcBorders>
              <w:top w:val="nil"/>
              <w:left w:val="nil"/>
              <w:bottom w:val="nil"/>
              <w:right w:val="nil"/>
            </w:tcBorders>
            <w:shd w:val="clear" w:color="auto" w:fill="auto"/>
            <w:noWrap/>
            <w:vAlign w:val="bottom"/>
            <w:hideMark/>
          </w:tcPr>
          <w:p w14:paraId="1536631E"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p>
        </w:tc>
        <w:tc>
          <w:tcPr>
            <w:tcW w:w="1406" w:type="dxa"/>
            <w:tcBorders>
              <w:top w:val="nil"/>
              <w:left w:val="nil"/>
              <w:bottom w:val="nil"/>
              <w:right w:val="nil"/>
            </w:tcBorders>
            <w:shd w:val="clear" w:color="auto" w:fill="auto"/>
            <w:noWrap/>
            <w:vAlign w:val="bottom"/>
            <w:hideMark/>
          </w:tcPr>
          <w:p w14:paraId="62852B65"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85" w:type="dxa"/>
            <w:tcBorders>
              <w:top w:val="nil"/>
              <w:left w:val="nil"/>
              <w:bottom w:val="nil"/>
              <w:right w:val="nil"/>
            </w:tcBorders>
            <w:shd w:val="clear" w:color="auto" w:fill="auto"/>
            <w:noWrap/>
            <w:vAlign w:val="bottom"/>
            <w:hideMark/>
          </w:tcPr>
          <w:p w14:paraId="29DEB60F"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5FFB144C"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3E467FF3"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735" w:type="dxa"/>
            <w:tcBorders>
              <w:top w:val="nil"/>
              <w:left w:val="nil"/>
              <w:bottom w:val="nil"/>
              <w:right w:val="nil"/>
            </w:tcBorders>
            <w:shd w:val="clear" w:color="auto" w:fill="auto"/>
            <w:noWrap/>
            <w:vAlign w:val="bottom"/>
            <w:hideMark/>
          </w:tcPr>
          <w:p w14:paraId="31A76D09"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1246" w:type="dxa"/>
            <w:tcBorders>
              <w:top w:val="nil"/>
              <w:left w:val="nil"/>
              <w:bottom w:val="nil"/>
              <w:right w:val="nil"/>
            </w:tcBorders>
            <w:shd w:val="clear" w:color="auto" w:fill="auto"/>
            <w:noWrap/>
            <w:vAlign w:val="bottom"/>
            <w:hideMark/>
          </w:tcPr>
          <w:p w14:paraId="7F0ED15A"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90" w:type="dxa"/>
            <w:tcBorders>
              <w:top w:val="nil"/>
              <w:left w:val="nil"/>
              <w:bottom w:val="nil"/>
              <w:right w:val="nil"/>
            </w:tcBorders>
            <w:shd w:val="clear" w:color="auto" w:fill="auto"/>
            <w:noWrap/>
            <w:vAlign w:val="bottom"/>
            <w:hideMark/>
          </w:tcPr>
          <w:p w14:paraId="768256CA"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r w:rsidR="00045C49" w:rsidRPr="00045C49" w14:paraId="45526921" w14:textId="77777777" w:rsidTr="00F26D72">
        <w:trPr>
          <w:trHeight w:val="227"/>
        </w:trPr>
        <w:tc>
          <w:tcPr>
            <w:tcW w:w="8414" w:type="dxa"/>
            <w:gridSpan w:val="6"/>
            <w:tcBorders>
              <w:top w:val="nil"/>
              <w:left w:val="nil"/>
              <w:bottom w:val="nil"/>
              <w:right w:val="nil"/>
            </w:tcBorders>
            <w:shd w:val="clear" w:color="auto" w:fill="auto"/>
            <w:noWrap/>
            <w:vAlign w:val="bottom"/>
            <w:hideMark/>
          </w:tcPr>
          <w:p w14:paraId="52DF066A"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5.1A: Annual Appropriations (Recoverable GST exclusive) for 2021</w:t>
            </w:r>
          </w:p>
        </w:tc>
        <w:tc>
          <w:tcPr>
            <w:tcW w:w="1668" w:type="dxa"/>
            <w:tcBorders>
              <w:top w:val="nil"/>
              <w:left w:val="nil"/>
              <w:bottom w:val="nil"/>
              <w:right w:val="nil"/>
            </w:tcBorders>
            <w:shd w:val="clear" w:color="auto" w:fill="auto"/>
            <w:noWrap/>
            <w:vAlign w:val="bottom"/>
            <w:hideMark/>
          </w:tcPr>
          <w:p w14:paraId="5105F942"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6D383BBB"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735" w:type="dxa"/>
            <w:tcBorders>
              <w:top w:val="nil"/>
              <w:left w:val="nil"/>
              <w:bottom w:val="nil"/>
              <w:right w:val="nil"/>
            </w:tcBorders>
            <w:shd w:val="clear" w:color="auto" w:fill="auto"/>
            <w:noWrap/>
            <w:vAlign w:val="bottom"/>
            <w:hideMark/>
          </w:tcPr>
          <w:p w14:paraId="21585E36"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1246" w:type="dxa"/>
            <w:tcBorders>
              <w:top w:val="nil"/>
              <w:left w:val="nil"/>
              <w:bottom w:val="nil"/>
              <w:right w:val="nil"/>
            </w:tcBorders>
            <w:shd w:val="clear" w:color="auto" w:fill="auto"/>
            <w:noWrap/>
            <w:vAlign w:val="bottom"/>
            <w:hideMark/>
          </w:tcPr>
          <w:p w14:paraId="5622F909"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90" w:type="dxa"/>
            <w:tcBorders>
              <w:top w:val="nil"/>
              <w:left w:val="nil"/>
              <w:bottom w:val="nil"/>
              <w:right w:val="nil"/>
            </w:tcBorders>
            <w:shd w:val="clear" w:color="auto" w:fill="auto"/>
            <w:noWrap/>
            <w:vAlign w:val="bottom"/>
            <w:hideMark/>
          </w:tcPr>
          <w:p w14:paraId="16B8A9AF"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r w:rsidR="00045C49" w:rsidRPr="00045C49" w14:paraId="4F187087" w14:textId="77777777" w:rsidTr="00F26D72">
        <w:trPr>
          <w:trHeight w:val="239"/>
        </w:trPr>
        <w:tc>
          <w:tcPr>
            <w:tcW w:w="1519" w:type="dxa"/>
            <w:tcBorders>
              <w:top w:val="nil"/>
              <w:left w:val="nil"/>
              <w:bottom w:val="nil"/>
              <w:right w:val="nil"/>
            </w:tcBorders>
            <w:shd w:val="clear" w:color="auto" w:fill="auto"/>
            <w:noWrap/>
            <w:vAlign w:val="bottom"/>
            <w:hideMark/>
          </w:tcPr>
          <w:p w14:paraId="0597E691"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69" w:type="dxa"/>
            <w:tcBorders>
              <w:top w:val="nil"/>
              <w:left w:val="nil"/>
              <w:bottom w:val="nil"/>
              <w:right w:val="nil"/>
            </w:tcBorders>
            <w:shd w:val="clear" w:color="auto" w:fill="auto"/>
            <w:noWrap/>
            <w:vAlign w:val="bottom"/>
            <w:hideMark/>
          </w:tcPr>
          <w:p w14:paraId="2F74F868"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267" w:type="dxa"/>
            <w:tcBorders>
              <w:top w:val="nil"/>
              <w:left w:val="nil"/>
              <w:bottom w:val="nil"/>
              <w:right w:val="nil"/>
            </w:tcBorders>
            <w:shd w:val="clear" w:color="auto" w:fill="auto"/>
            <w:noWrap/>
            <w:vAlign w:val="bottom"/>
            <w:hideMark/>
          </w:tcPr>
          <w:p w14:paraId="356A7C4F"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512FA3F6"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406" w:type="dxa"/>
            <w:tcBorders>
              <w:top w:val="nil"/>
              <w:left w:val="nil"/>
              <w:bottom w:val="nil"/>
              <w:right w:val="nil"/>
            </w:tcBorders>
            <w:shd w:val="clear" w:color="auto" w:fill="auto"/>
            <w:noWrap/>
            <w:vAlign w:val="bottom"/>
            <w:hideMark/>
          </w:tcPr>
          <w:p w14:paraId="2BB1F63A"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85" w:type="dxa"/>
            <w:tcBorders>
              <w:top w:val="nil"/>
              <w:left w:val="nil"/>
              <w:bottom w:val="nil"/>
              <w:right w:val="nil"/>
            </w:tcBorders>
            <w:shd w:val="clear" w:color="auto" w:fill="auto"/>
            <w:noWrap/>
            <w:vAlign w:val="bottom"/>
            <w:hideMark/>
          </w:tcPr>
          <w:p w14:paraId="653FCB16"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5B5EF7C9"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6554D054"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735" w:type="dxa"/>
            <w:tcBorders>
              <w:top w:val="nil"/>
              <w:left w:val="nil"/>
              <w:bottom w:val="nil"/>
              <w:right w:val="nil"/>
            </w:tcBorders>
            <w:shd w:val="clear" w:color="auto" w:fill="auto"/>
            <w:noWrap/>
            <w:vAlign w:val="bottom"/>
            <w:hideMark/>
          </w:tcPr>
          <w:p w14:paraId="01C91F74"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1246" w:type="dxa"/>
            <w:tcBorders>
              <w:top w:val="nil"/>
              <w:left w:val="nil"/>
              <w:bottom w:val="nil"/>
              <w:right w:val="nil"/>
            </w:tcBorders>
            <w:shd w:val="clear" w:color="auto" w:fill="auto"/>
            <w:noWrap/>
            <w:vAlign w:val="bottom"/>
            <w:hideMark/>
          </w:tcPr>
          <w:p w14:paraId="1BC85F10"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90" w:type="dxa"/>
            <w:tcBorders>
              <w:top w:val="nil"/>
              <w:left w:val="nil"/>
              <w:bottom w:val="nil"/>
              <w:right w:val="nil"/>
            </w:tcBorders>
            <w:shd w:val="clear" w:color="auto" w:fill="auto"/>
            <w:noWrap/>
            <w:vAlign w:val="bottom"/>
            <w:hideMark/>
          </w:tcPr>
          <w:p w14:paraId="70F3ABF3"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r w:rsidR="00045C49" w:rsidRPr="00045C49" w14:paraId="759761A6" w14:textId="77777777" w:rsidTr="00F26D72">
        <w:trPr>
          <w:trHeight w:val="239"/>
        </w:trPr>
        <w:tc>
          <w:tcPr>
            <w:tcW w:w="1519" w:type="dxa"/>
            <w:tcBorders>
              <w:top w:val="single" w:sz="8" w:space="0" w:color="auto"/>
              <w:left w:val="single" w:sz="8" w:space="0" w:color="auto"/>
              <w:bottom w:val="nil"/>
              <w:right w:val="nil"/>
            </w:tcBorders>
            <w:shd w:val="clear" w:color="auto" w:fill="auto"/>
            <w:noWrap/>
            <w:vAlign w:val="bottom"/>
            <w:hideMark/>
          </w:tcPr>
          <w:p w14:paraId="77A1D091"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w:t>
            </w:r>
          </w:p>
        </w:tc>
        <w:tc>
          <w:tcPr>
            <w:tcW w:w="1869" w:type="dxa"/>
            <w:tcBorders>
              <w:top w:val="single" w:sz="8" w:space="0" w:color="auto"/>
              <w:left w:val="nil"/>
              <w:bottom w:val="nil"/>
              <w:right w:val="nil"/>
            </w:tcBorders>
            <w:shd w:val="clear" w:color="auto" w:fill="auto"/>
            <w:noWrap/>
            <w:vAlign w:val="bottom"/>
            <w:hideMark/>
          </w:tcPr>
          <w:p w14:paraId="15CB4F9A"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w:t>
            </w:r>
          </w:p>
        </w:tc>
        <w:tc>
          <w:tcPr>
            <w:tcW w:w="267" w:type="dxa"/>
            <w:tcBorders>
              <w:top w:val="single" w:sz="8" w:space="0" w:color="auto"/>
              <w:left w:val="nil"/>
              <w:bottom w:val="nil"/>
              <w:right w:val="single" w:sz="4" w:space="0" w:color="auto"/>
            </w:tcBorders>
            <w:shd w:val="clear" w:color="auto" w:fill="auto"/>
            <w:noWrap/>
            <w:vAlign w:val="bottom"/>
            <w:hideMark/>
          </w:tcPr>
          <w:p w14:paraId="33B9836A"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w:t>
            </w:r>
          </w:p>
        </w:tc>
        <w:tc>
          <w:tcPr>
            <w:tcW w:w="8095" w:type="dxa"/>
            <w:gridSpan w:val="5"/>
            <w:tcBorders>
              <w:top w:val="single" w:sz="8" w:space="0" w:color="auto"/>
              <w:left w:val="nil"/>
              <w:bottom w:val="single" w:sz="4" w:space="0" w:color="auto"/>
              <w:right w:val="single" w:sz="4" w:space="0" w:color="000000"/>
            </w:tcBorders>
            <w:shd w:val="clear" w:color="auto" w:fill="auto"/>
            <w:noWrap/>
            <w:vAlign w:val="bottom"/>
            <w:hideMark/>
          </w:tcPr>
          <w:p w14:paraId="6EF34362" w14:textId="77777777" w:rsidR="00045C49" w:rsidRPr="00045C49" w:rsidRDefault="00045C49" w:rsidP="00045C49">
            <w:pPr>
              <w:widowControl/>
              <w:autoSpaceDE/>
              <w:autoSpaceDN/>
              <w:spacing w:after="0"/>
              <w:jc w:val="center"/>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2021 Appropriations</w:t>
            </w:r>
          </w:p>
        </w:tc>
        <w:tc>
          <w:tcPr>
            <w:tcW w:w="1735" w:type="dxa"/>
            <w:vMerge w:val="restart"/>
            <w:tcBorders>
              <w:top w:val="single" w:sz="8" w:space="0" w:color="auto"/>
              <w:left w:val="single" w:sz="4" w:space="0" w:color="auto"/>
              <w:bottom w:val="nil"/>
              <w:right w:val="single" w:sz="4" w:space="0" w:color="auto"/>
            </w:tcBorders>
            <w:shd w:val="clear" w:color="auto" w:fill="auto"/>
            <w:vAlign w:val="bottom"/>
            <w:hideMark/>
          </w:tcPr>
          <w:p w14:paraId="056D0A8E" w14:textId="77777777" w:rsidR="00045C49" w:rsidRPr="00045C49" w:rsidRDefault="00045C49" w:rsidP="00045C49">
            <w:pPr>
              <w:widowControl/>
              <w:autoSpaceDE/>
              <w:autoSpaceDN/>
              <w:spacing w:after="0"/>
              <w:jc w:val="center"/>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Appropriation applied in 2021 (current and prior years)</w:t>
            </w:r>
          </w:p>
        </w:tc>
        <w:tc>
          <w:tcPr>
            <w:tcW w:w="1246" w:type="dxa"/>
            <w:tcBorders>
              <w:top w:val="single" w:sz="8" w:space="0" w:color="auto"/>
              <w:left w:val="nil"/>
              <w:bottom w:val="nil"/>
              <w:right w:val="single" w:sz="8" w:space="0" w:color="auto"/>
            </w:tcBorders>
            <w:shd w:val="clear" w:color="auto" w:fill="auto"/>
            <w:vAlign w:val="bottom"/>
            <w:hideMark/>
          </w:tcPr>
          <w:p w14:paraId="433A981E" w14:textId="77777777" w:rsidR="00045C49" w:rsidRPr="00045C49" w:rsidRDefault="00045C49" w:rsidP="00045C49">
            <w:pPr>
              <w:widowControl/>
              <w:autoSpaceDE/>
              <w:autoSpaceDN/>
              <w:spacing w:after="0"/>
              <w:jc w:val="center"/>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w:t>
            </w:r>
          </w:p>
        </w:tc>
        <w:tc>
          <w:tcPr>
            <w:tcW w:w="790" w:type="dxa"/>
            <w:tcBorders>
              <w:top w:val="nil"/>
              <w:left w:val="nil"/>
              <w:bottom w:val="nil"/>
              <w:right w:val="nil"/>
            </w:tcBorders>
            <w:shd w:val="clear" w:color="auto" w:fill="auto"/>
            <w:noWrap/>
            <w:vAlign w:val="bottom"/>
            <w:hideMark/>
          </w:tcPr>
          <w:p w14:paraId="39EA8905" w14:textId="77777777" w:rsidR="00045C49" w:rsidRPr="00045C49" w:rsidRDefault="00045C49" w:rsidP="00045C49">
            <w:pPr>
              <w:widowControl/>
              <w:autoSpaceDE/>
              <w:autoSpaceDN/>
              <w:spacing w:after="0"/>
              <w:jc w:val="center"/>
              <w:rPr>
                <w:rFonts w:eastAsia="Times New Roman" w:cs="Arial"/>
                <w:b/>
                <w:bCs/>
                <w:color w:val="000000"/>
                <w:sz w:val="18"/>
                <w:szCs w:val="20"/>
                <w:lang w:val="en-AU" w:eastAsia="en-AU" w:bidi="ar-SA"/>
              </w:rPr>
            </w:pPr>
          </w:p>
        </w:tc>
      </w:tr>
      <w:tr w:rsidR="00045C49" w:rsidRPr="00045C49" w14:paraId="3F9F1D5E" w14:textId="77777777" w:rsidTr="00F26D72">
        <w:trPr>
          <w:trHeight w:val="227"/>
        </w:trPr>
        <w:tc>
          <w:tcPr>
            <w:tcW w:w="1519" w:type="dxa"/>
            <w:tcBorders>
              <w:top w:val="nil"/>
              <w:left w:val="single" w:sz="8" w:space="0" w:color="auto"/>
              <w:bottom w:val="nil"/>
              <w:right w:val="nil"/>
            </w:tcBorders>
            <w:shd w:val="clear" w:color="auto" w:fill="auto"/>
            <w:noWrap/>
            <w:vAlign w:val="bottom"/>
            <w:hideMark/>
          </w:tcPr>
          <w:p w14:paraId="4B8A1F88"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w:t>
            </w:r>
          </w:p>
        </w:tc>
        <w:tc>
          <w:tcPr>
            <w:tcW w:w="1869" w:type="dxa"/>
            <w:tcBorders>
              <w:top w:val="nil"/>
              <w:left w:val="nil"/>
              <w:bottom w:val="nil"/>
              <w:right w:val="nil"/>
            </w:tcBorders>
            <w:shd w:val="clear" w:color="auto" w:fill="auto"/>
            <w:noWrap/>
            <w:vAlign w:val="bottom"/>
            <w:hideMark/>
          </w:tcPr>
          <w:p w14:paraId="0CE8728F"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p>
        </w:tc>
        <w:tc>
          <w:tcPr>
            <w:tcW w:w="267" w:type="dxa"/>
            <w:tcBorders>
              <w:top w:val="nil"/>
              <w:left w:val="nil"/>
              <w:bottom w:val="nil"/>
              <w:right w:val="single" w:sz="4" w:space="0" w:color="auto"/>
            </w:tcBorders>
            <w:shd w:val="clear" w:color="auto" w:fill="auto"/>
            <w:noWrap/>
            <w:vAlign w:val="bottom"/>
            <w:hideMark/>
          </w:tcPr>
          <w:p w14:paraId="4C7F9CBC"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w:t>
            </w:r>
          </w:p>
        </w:tc>
        <w:tc>
          <w:tcPr>
            <w:tcW w:w="3074"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6ACA865" w14:textId="77777777" w:rsidR="00045C49" w:rsidRPr="00045C49" w:rsidRDefault="00045C49" w:rsidP="00045C49">
            <w:pPr>
              <w:widowControl/>
              <w:autoSpaceDE/>
              <w:autoSpaceDN/>
              <w:spacing w:after="0"/>
              <w:jc w:val="center"/>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Appropriation Act</w:t>
            </w:r>
          </w:p>
        </w:tc>
        <w:tc>
          <w:tcPr>
            <w:tcW w:w="3353"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8C50B33" w14:textId="77777777" w:rsidR="00045C49" w:rsidRPr="00045C49" w:rsidRDefault="00045C49" w:rsidP="00045C49">
            <w:pPr>
              <w:widowControl/>
              <w:autoSpaceDE/>
              <w:autoSpaceDN/>
              <w:spacing w:after="0"/>
              <w:jc w:val="center"/>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PGPA Act</w:t>
            </w:r>
          </w:p>
        </w:tc>
        <w:tc>
          <w:tcPr>
            <w:tcW w:w="1668" w:type="dxa"/>
            <w:tcBorders>
              <w:top w:val="nil"/>
              <w:left w:val="nil"/>
              <w:bottom w:val="nil"/>
              <w:right w:val="nil"/>
            </w:tcBorders>
            <w:shd w:val="clear" w:color="auto" w:fill="auto"/>
            <w:noWrap/>
            <w:vAlign w:val="bottom"/>
            <w:hideMark/>
          </w:tcPr>
          <w:p w14:paraId="7A4B7B91" w14:textId="77777777" w:rsidR="00045C49" w:rsidRPr="00045C49" w:rsidRDefault="00045C49" w:rsidP="00045C49">
            <w:pPr>
              <w:widowControl/>
              <w:autoSpaceDE/>
              <w:autoSpaceDN/>
              <w:spacing w:after="0"/>
              <w:jc w:val="center"/>
              <w:rPr>
                <w:rFonts w:eastAsia="Times New Roman" w:cs="Arial"/>
                <w:b/>
                <w:bCs/>
                <w:color w:val="000000"/>
                <w:sz w:val="18"/>
                <w:szCs w:val="20"/>
                <w:lang w:val="en-AU" w:eastAsia="en-AU" w:bidi="ar-SA"/>
              </w:rPr>
            </w:pPr>
          </w:p>
        </w:tc>
        <w:tc>
          <w:tcPr>
            <w:tcW w:w="1735" w:type="dxa"/>
            <w:vMerge/>
            <w:tcBorders>
              <w:top w:val="single" w:sz="8" w:space="0" w:color="auto"/>
              <w:left w:val="single" w:sz="4" w:space="0" w:color="auto"/>
              <w:bottom w:val="nil"/>
              <w:right w:val="single" w:sz="4" w:space="0" w:color="auto"/>
            </w:tcBorders>
            <w:vAlign w:val="center"/>
            <w:hideMark/>
          </w:tcPr>
          <w:p w14:paraId="3CD053ED"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p>
        </w:tc>
        <w:tc>
          <w:tcPr>
            <w:tcW w:w="1246" w:type="dxa"/>
            <w:tcBorders>
              <w:top w:val="nil"/>
              <w:left w:val="nil"/>
              <w:bottom w:val="nil"/>
              <w:right w:val="single" w:sz="8" w:space="0" w:color="auto"/>
            </w:tcBorders>
            <w:shd w:val="clear" w:color="auto" w:fill="auto"/>
            <w:vAlign w:val="bottom"/>
            <w:hideMark/>
          </w:tcPr>
          <w:p w14:paraId="1F307474" w14:textId="77777777" w:rsidR="00045C49" w:rsidRPr="00045C49" w:rsidRDefault="00045C49" w:rsidP="00045C49">
            <w:pPr>
              <w:widowControl/>
              <w:autoSpaceDE/>
              <w:autoSpaceDN/>
              <w:spacing w:after="0"/>
              <w:jc w:val="center"/>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w:t>
            </w:r>
          </w:p>
        </w:tc>
        <w:tc>
          <w:tcPr>
            <w:tcW w:w="790" w:type="dxa"/>
            <w:tcBorders>
              <w:top w:val="nil"/>
              <w:left w:val="nil"/>
              <w:bottom w:val="nil"/>
              <w:right w:val="nil"/>
            </w:tcBorders>
            <w:shd w:val="clear" w:color="auto" w:fill="auto"/>
            <w:noWrap/>
            <w:vAlign w:val="bottom"/>
            <w:hideMark/>
          </w:tcPr>
          <w:p w14:paraId="20F05950" w14:textId="77777777" w:rsidR="00045C49" w:rsidRPr="00045C49" w:rsidRDefault="00045C49" w:rsidP="00045C49">
            <w:pPr>
              <w:widowControl/>
              <w:autoSpaceDE/>
              <w:autoSpaceDN/>
              <w:spacing w:after="0"/>
              <w:jc w:val="center"/>
              <w:rPr>
                <w:rFonts w:eastAsia="Times New Roman" w:cs="Arial"/>
                <w:b/>
                <w:bCs/>
                <w:color w:val="000000"/>
                <w:sz w:val="18"/>
                <w:szCs w:val="20"/>
                <w:lang w:val="en-AU" w:eastAsia="en-AU" w:bidi="ar-SA"/>
              </w:rPr>
            </w:pPr>
          </w:p>
        </w:tc>
      </w:tr>
      <w:tr w:rsidR="00045C49" w:rsidRPr="00045C49" w14:paraId="534A5100" w14:textId="77777777" w:rsidTr="00F26D72">
        <w:trPr>
          <w:trHeight w:val="406"/>
        </w:trPr>
        <w:tc>
          <w:tcPr>
            <w:tcW w:w="1519" w:type="dxa"/>
            <w:tcBorders>
              <w:top w:val="nil"/>
              <w:left w:val="single" w:sz="8" w:space="0" w:color="auto"/>
              <w:bottom w:val="nil"/>
              <w:right w:val="nil"/>
            </w:tcBorders>
            <w:shd w:val="clear" w:color="auto" w:fill="auto"/>
            <w:vAlign w:val="center"/>
            <w:hideMark/>
          </w:tcPr>
          <w:p w14:paraId="563667AE"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w:t>
            </w:r>
          </w:p>
        </w:tc>
        <w:tc>
          <w:tcPr>
            <w:tcW w:w="1869" w:type="dxa"/>
            <w:tcBorders>
              <w:top w:val="nil"/>
              <w:left w:val="nil"/>
              <w:bottom w:val="nil"/>
              <w:right w:val="nil"/>
            </w:tcBorders>
            <w:shd w:val="clear" w:color="auto" w:fill="auto"/>
            <w:vAlign w:val="center"/>
            <w:hideMark/>
          </w:tcPr>
          <w:p w14:paraId="00345176"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p>
        </w:tc>
        <w:tc>
          <w:tcPr>
            <w:tcW w:w="267" w:type="dxa"/>
            <w:tcBorders>
              <w:top w:val="nil"/>
              <w:left w:val="nil"/>
              <w:bottom w:val="nil"/>
              <w:right w:val="single" w:sz="4" w:space="0" w:color="auto"/>
            </w:tcBorders>
            <w:shd w:val="clear" w:color="auto" w:fill="auto"/>
            <w:vAlign w:val="center"/>
            <w:hideMark/>
          </w:tcPr>
          <w:p w14:paraId="7225C7C6"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w:t>
            </w:r>
          </w:p>
        </w:tc>
        <w:tc>
          <w:tcPr>
            <w:tcW w:w="1668" w:type="dxa"/>
            <w:tcBorders>
              <w:top w:val="nil"/>
              <w:left w:val="nil"/>
              <w:bottom w:val="nil"/>
              <w:right w:val="nil"/>
            </w:tcBorders>
            <w:shd w:val="clear" w:color="auto" w:fill="auto"/>
            <w:vAlign w:val="center"/>
            <w:hideMark/>
          </w:tcPr>
          <w:p w14:paraId="2E6DE1B5"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Annual Appropriation</w:t>
            </w:r>
          </w:p>
        </w:tc>
        <w:tc>
          <w:tcPr>
            <w:tcW w:w="1406" w:type="dxa"/>
            <w:tcBorders>
              <w:top w:val="nil"/>
              <w:left w:val="nil"/>
              <w:bottom w:val="nil"/>
              <w:right w:val="nil"/>
            </w:tcBorders>
            <w:shd w:val="clear" w:color="auto" w:fill="auto"/>
            <w:vAlign w:val="center"/>
            <w:hideMark/>
          </w:tcPr>
          <w:p w14:paraId="48789879"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Appropriation Reduced</w:t>
            </w:r>
          </w:p>
        </w:tc>
        <w:tc>
          <w:tcPr>
            <w:tcW w:w="1685" w:type="dxa"/>
            <w:tcBorders>
              <w:top w:val="nil"/>
              <w:left w:val="single" w:sz="4" w:space="0" w:color="auto"/>
              <w:bottom w:val="nil"/>
              <w:right w:val="nil"/>
            </w:tcBorders>
            <w:shd w:val="clear" w:color="auto" w:fill="auto"/>
            <w:vAlign w:val="center"/>
            <w:hideMark/>
          </w:tcPr>
          <w:p w14:paraId="557E2AE1"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Section 74</w:t>
            </w:r>
          </w:p>
        </w:tc>
        <w:tc>
          <w:tcPr>
            <w:tcW w:w="1668" w:type="dxa"/>
            <w:tcBorders>
              <w:top w:val="nil"/>
              <w:left w:val="nil"/>
              <w:bottom w:val="nil"/>
              <w:right w:val="single" w:sz="4" w:space="0" w:color="auto"/>
            </w:tcBorders>
            <w:shd w:val="clear" w:color="auto" w:fill="auto"/>
            <w:vAlign w:val="center"/>
            <w:hideMark/>
          </w:tcPr>
          <w:p w14:paraId="643FDA2B"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Section 75</w:t>
            </w:r>
          </w:p>
        </w:tc>
        <w:tc>
          <w:tcPr>
            <w:tcW w:w="1668" w:type="dxa"/>
            <w:tcBorders>
              <w:top w:val="nil"/>
              <w:left w:val="nil"/>
              <w:bottom w:val="nil"/>
              <w:right w:val="nil"/>
            </w:tcBorders>
            <w:shd w:val="clear" w:color="auto" w:fill="auto"/>
            <w:vAlign w:val="center"/>
            <w:hideMark/>
          </w:tcPr>
          <w:p w14:paraId="00A19B10"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Total Appropriation</w:t>
            </w:r>
          </w:p>
        </w:tc>
        <w:tc>
          <w:tcPr>
            <w:tcW w:w="1735" w:type="dxa"/>
            <w:vMerge/>
            <w:tcBorders>
              <w:top w:val="single" w:sz="8" w:space="0" w:color="auto"/>
              <w:left w:val="single" w:sz="4" w:space="0" w:color="auto"/>
              <w:bottom w:val="nil"/>
              <w:right w:val="single" w:sz="4" w:space="0" w:color="auto"/>
            </w:tcBorders>
            <w:vAlign w:val="center"/>
            <w:hideMark/>
          </w:tcPr>
          <w:p w14:paraId="52C65674"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p>
        </w:tc>
        <w:tc>
          <w:tcPr>
            <w:tcW w:w="1246" w:type="dxa"/>
            <w:tcBorders>
              <w:top w:val="nil"/>
              <w:left w:val="nil"/>
              <w:bottom w:val="nil"/>
              <w:right w:val="single" w:sz="8" w:space="0" w:color="auto"/>
            </w:tcBorders>
            <w:shd w:val="clear" w:color="auto" w:fill="auto"/>
            <w:vAlign w:val="bottom"/>
            <w:hideMark/>
          </w:tcPr>
          <w:p w14:paraId="1DEF8F56" w14:textId="77777777" w:rsidR="00045C49" w:rsidRPr="00045C49" w:rsidRDefault="00045C49" w:rsidP="00045C49">
            <w:pPr>
              <w:widowControl/>
              <w:autoSpaceDE/>
              <w:autoSpaceDN/>
              <w:spacing w:after="0"/>
              <w:jc w:val="center"/>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Variance</w:t>
            </w:r>
          </w:p>
        </w:tc>
        <w:tc>
          <w:tcPr>
            <w:tcW w:w="790" w:type="dxa"/>
            <w:tcBorders>
              <w:top w:val="nil"/>
              <w:left w:val="nil"/>
              <w:bottom w:val="nil"/>
              <w:right w:val="nil"/>
            </w:tcBorders>
            <w:shd w:val="clear" w:color="auto" w:fill="auto"/>
            <w:noWrap/>
            <w:vAlign w:val="bottom"/>
            <w:hideMark/>
          </w:tcPr>
          <w:p w14:paraId="0A5AAA77" w14:textId="77777777" w:rsidR="00045C49" w:rsidRPr="00045C49" w:rsidRDefault="00045C49" w:rsidP="00045C49">
            <w:pPr>
              <w:widowControl/>
              <w:autoSpaceDE/>
              <w:autoSpaceDN/>
              <w:spacing w:after="0"/>
              <w:jc w:val="center"/>
              <w:rPr>
                <w:rFonts w:eastAsia="Times New Roman" w:cs="Arial"/>
                <w:b/>
                <w:bCs/>
                <w:color w:val="000000"/>
                <w:sz w:val="18"/>
                <w:szCs w:val="20"/>
                <w:lang w:val="en-AU" w:eastAsia="en-AU" w:bidi="ar-SA"/>
              </w:rPr>
            </w:pPr>
          </w:p>
        </w:tc>
      </w:tr>
      <w:tr w:rsidR="00045C49" w:rsidRPr="00045C49" w14:paraId="1559A3BA" w14:textId="77777777" w:rsidTr="00F26D72">
        <w:trPr>
          <w:trHeight w:val="227"/>
        </w:trPr>
        <w:tc>
          <w:tcPr>
            <w:tcW w:w="1519" w:type="dxa"/>
            <w:tcBorders>
              <w:top w:val="nil"/>
              <w:left w:val="single" w:sz="8" w:space="0" w:color="auto"/>
              <w:bottom w:val="single" w:sz="4" w:space="0" w:color="auto"/>
              <w:right w:val="nil"/>
            </w:tcBorders>
            <w:shd w:val="clear" w:color="auto" w:fill="auto"/>
            <w:noWrap/>
            <w:vAlign w:val="bottom"/>
            <w:hideMark/>
          </w:tcPr>
          <w:p w14:paraId="6512488F"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w:t>
            </w:r>
          </w:p>
        </w:tc>
        <w:tc>
          <w:tcPr>
            <w:tcW w:w="1869" w:type="dxa"/>
            <w:tcBorders>
              <w:top w:val="nil"/>
              <w:left w:val="nil"/>
              <w:bottom w:val="single" w:sz="4" w:space="0" w:color="auto"/>
              <w:right w:val="nil"/>
            </w:tcBorders>
            <w:shd w:val="clear" w:color="auto" w:fill="auto"/>
            <w:noWrap/>
            <w:vAlign w:val="bottom"/>
            <w:hideMark/>
          </w:tcPr>
          <w:p w14:paraId="097694CE"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w:t>
            </w:r>
          </w:p>
        </w:tc>
        <w:tc>
          <w:tcPr>
            <w:tcW w:w="267" w:type="dxa"/>
            <w:tcBorders>
              <w:top w:val="nil"/>
              <w:left w:val="nil"/>
              <w:bottom w:val="single" w:sz="4" w:space="0" w:color="auto"/>
              <w:right w:val="single" w:sz="4" w:space="0" w:color="auto"/>
            </w:tcBorders>
            <w:shd w:val="clear" w:color="auto" w:fill="auto"/>
            <w:noWrap/>
            <w:vAlign w:val="bottom"/>
            <w:hideMark/>
          </w:tcPr>
          <w:p w14:paraId="25376A2B"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w:t>
            </w:r>
          </w:p>
        </w:tc>
        <w:tc>
          <w:tcPr>
            <w:tcW w:w="1668" w:type="dxa"/>
            <w:tcBorders>
              <w:top w:val="nil"/>
              <w:left w:val="nil"/>
              <w:bottom w:val="nil"/>
              <w:right w:val="nil"/>
            </w:tcBorders>
            <w:shd w:val="clear" w:color="auto" w:fill="auto"/>
            <w:noWrap/>
            <w:vAlign w:val="bottom"/>
            <w:hideMark/>
          </w:tcPr>
          <w:p w14:paraId="59F0CA76"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$'000</w:t>
            </w:r>
          </w:p>
        </w:tc>
        <w:tc>
          <w:tcPr>
            <w:tcW w:w="1406" w:type="dxa"/>
            <w:tcBorders>
              <w:top w:val="nil"/>
              <w:left w:val="nil"/>
              <w:bottom w:val="nil"/>
              <w:right w:val="nil"/>
            </w:tcBorders>
            <w:shd w:val="clear" w:color="auto" w:fill="auto"/>
            <w:noWrap/>
            <w:vAlign w:val="bottom"/>
            <w:hideMark/>
          </w:tcPr>
          <w:p w14:paraId="0593FEB7"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$'000</w:t>
            </w:r>
          </w:p>
        </w:tc>
        <w:tc>
          <w:tcPr>
            <w:tcW w:w="1685" w:type="dxa"/>
            <w:tcBorders>
              <w:top w:val="nil"/>
              <w:left w:val="single" w:sz="4" w:space="0" w:color="auto"/>
              <w:bottom w:val="single" w:sz="4" w:space="0" w:color="auto"/>
              <w:right w:val="nil"/>
            </w:tcBorders>
            <w:shd w:val="clear" w:color="auto" w:fill="auto"/>
            <w:noWrap/>
            <w:vAlign w:val="bottom"/>
            <w:hideMark/>
          </w:tcPr>
          <w:p w14:paraId="199F70E6"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$'000</w:t>
            </w:r>
          </w:p>
        </w:tc>
        <w:tc>
          <w:tcPr>
            <w:tcW w:w="1668" w:type="dxa"/>
            <w:tcBorders>
              <w:top w:val="nil"/>
              <w:left w:val="nil"/>
              <w:bottom w:val="single" w:sz="4" w:space="0" w:color="auto"/>
              <w:right w:val="single" w:sz="4" w:space="0" w:color="auto"/>
            </w:tcBorders>
            <w:shd w:val="clear" w:color="auto" w:fill="auto"/>
            <w:noWrap/>
            <w:vAlign w:val="bottom"/>
            <w:hideMark/>
          </w:tcPr>
          <w:p w14:paraId="14BAE6CC"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$'000</w:t>
            </w:r>
          </w:p>
        </w:tc>
        <w:tc>
          <w:tcPr>
            <w:tcW w:w="1668" w:type="dxa"/>
            <w:tcBorders>
              <w:top w:val="nil"/>
              <w:left w:val="nil"/>
              <w:bottom w:val="nil"/>
              <w:right w:val="nil"/>
            </w:tcBorders>
            <w:shd w:val="clear" w:color="auto" w:fill="auto"/>
            <w:noWrap/>
            <w:vAlign w:val="bottom"/>
            <w:hideMark/>
          </w:tcPr>
          <w:p w14:paraId="6134DF46"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$'000</w:t>
            </w:r>
          </w:p>
        </w:tc>
        <w:tc>
          <w:tcPr>
            <w:tcW w:w="1735" w:type="dxa"/>
            <w:tcBorders>
              <w:top w:val="nil"/>
              <w:left w:val="single" w:sz="4" w:space="0" w:color="auto"/>
              <w:bottom w:val="single" w:sz="4" w:space="0" w:color="auto"/>
              <w:right w:val="nil"/>
            </w:tcBorders>
            <w:shd w:val="clear" w:color="auto" w:fill="auto"/>
            <w:noWrap/>
            <w:vAlign w:val="bottom"/>
            <w:hideMark/>
          </w:tcPr>
          <w:p w14:paraId="44665EFD"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$'000</w:t>
            </w:r>
          </w:p>
        </w:tc>
        <w:tc>
          <w:tcPr>
            <w:tcW w:w="1246" w:type="dxa"/>
            <w:tcBorders>
              <w:top w:val="nil"/>
              <w:left w:val="single" w:sz="4" w:space="0" w:color="auto"/>
              <w:bottom w:val="single" w:sz="4" w:space="0" w:color="auto"/>
              <w:right w:val="single" w:sz="8" w:space="0" w:color="auto"/>
            </w:tcBorders>
            <w:shd w:val="clear" w:color="auto" w:fill="auto"/>
            <w:noWrap/>
            <w:vAlign w:val="bottom"/>
            <w:hideMark/>
          </w:tcPr>
          <w:p w14:paraId="2656F298"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$'000</w:t>
            </w:r>
          </w:p>
        </w:tc>
        <w:tc>
          <w:tcPr>
            <w:tcW w:w="790" w:type="dxa"/>
            <w:tcBorders>
              <w:top w:val="nil"/>
              <w:left w:val="nil"/>
              <w:bottom w:val="nil"/>
              <w:right w:val="nil"/>
            </w:tcBorders>
            <w:shd w:val="clear" w:color="auto" w:fill="auto"/>
            <w:noWrap/>
            <w:vAlign w:val="bottom"/>
            <w:hideMark/>
          </w:tcPr>
          <w:p w14:paraId="70A56D29"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p>
        </w:tc>
      </w:tr>
      <w:tr w:rsidR="00045C49" w:rsidRPr="00045C49" w14:paraId="48FD687B" w14:textId="77777777" w:rsidTr="00F26D72">
        <w:trPr>
          <w:trHeight w:val="227"/>
        </w:trPr>
        <w:tc>
          <w:tcPr>
            <w:tcW w:w="3655" w:type="dxa"/>
            <w:gridSpan w:val="3"/>
            <w:tcBorders>
              <w:top w:val="single" w:sz="4" w:space="0" w:color="auto"/>
              <w:left w:val="single" w:sz="8" w:space="0" w:color="auto"/>
              <w:bottom w:val="nil"/>
              <w:right w:val="nil"/>
            </w:tcBorders>
            <w:shd w:val="clear" w:color="auto" w:fill="auto"/>
            <w:noWrap/>
            <w:vAlign w:val="bottom"/>
            <w:hideMark/>
          </w:tcPr>
          <w:p w14:paraId="2AEAC45A"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Departmental</w:t>
            </w:r>
          </w:p>
        </w:tc>
        <w:tc>
          <w:tcPr>
            <w:tcW w:w="1668" w:type="dxa"/>
            <w:tcBorders>
              <w:top w:val="single" w:sz="4" w:space="0" w:color="auto"/>
              <w:left w:val="single" w:sz="4" w:space="0" w:color="auto"/>
              <w:bottom w:val="nil"/>
              <w:right w:val="nil"/>
            </w:tcBorders>
            <w:shd w:val="clear" w:color="auto" w:fill="auto"/>
            <w:noWrap/>
            <w:vAlign w:val="bottom"/>
            <w:hideMark/>
          </w:tcPr>
          <w:p w14:paraId="0B7B89DD"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w:t>
            </w:r>
          </w:p>
        </w:tc>
        <w:tc>
          <w:tcPr>
            <w:tcW w:w="1406" w:type="dxa"/>
            <w:tcBorders>
              <w:top w:val="single" w:sz="4" w:space="0" w:color="auto"/>
              <w:left w:val="nil"/>
              <w:bottom w:val="nil"/>
              <w:right w:val="single" w:sz="4" w:space="0" w:color="auto"/>
            </w:tcBorders>
            <w:shd w:val="clear" w:color="auto" w:fill="auto"/>
            <w:noWrap/>
            <w:vAlign w:val="bottom"/>
            <w:hideMark/>
          </w:tcPr>
          <w:p w14:paraId="1D649C9C"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w:t>
            </w:r>
          </w:p>
        </w:tc>
        <w:tc>
          <w:tcPr>
            <w:tcW w:w="1685" w:type="dxa"/>
            <w:tcBorders>
              <w:top w:val="nil"/>
              <w:left w:val="nil"/>
              <w:bottom w:val="nil"/>
              <w:right w:val="nil"/>
            </w:tcBorders>
            <w:shd w:val="clear" w:color="auto" w:fill="auto"/>
            <w:noWrap/>
            <w:vAlign w:val="bottom"/>
            <w:hideMark/>
          </w:tcPr>
          <w:p w14:paraId="37D8BE6D"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w:t>
            </w:r>
          </w:p>
        </w:tc>
        <w:tc>
          <w:tcPr>
            <w:tcW w:w="1668" w:type="dxa"/>
            <w:tcBorders>
              <w:top w:val="nil"/>
              <w:left w:val="nil"/>
              <w:bottom w:val="nil"/>
              <w:right w:val="single" w:sz="4" w:space="0" w:color="auto"/>
            </w:tcBorders>
            <w:shd w:val="clear" w:color="auto" w:fill="auto"/>
            <w:noWrap/>
            <w:vAlign w:val="bottom"/>
            <w:hideMark/>
          </w:tcPr>
          <w:p w14:paraId="110E2674"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w:t>
            </w:r>
          </w:p>
        </w:tc>
        <w:tc>
          <w:tcPr>
            <w:tcW w:w="1668" w:type="dxa"/>
            <w:tcBorders>
              <w:top w:val="single" w:sz="4" w:space="0" w:color="auto"/>
              <w:left w:val="nil"/>
              <w:bottom w:val="nil"/>
              <w:right w:val="single" w:sz="4" w:space="0" w:color="auto"/>
            </w:tcBorders>
            <w:shd w:val="clear" w:color="auto" w:fill="auto"/>
            <w:noWrap/>
            <w:vAlign w:val="bottom"/>
            <w:hideMark/>
          </w:tcPr>
          <w:p w14:paraId="66E5F539"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w:t>
            </w:r>
          </w:p>
        </w:tc>
        <w:tc>
          <w:tcPr>
            <w:tcW w:w="1735" w:type="dxa"/>
            <w:tcBorders>
              <w:top w:val="nil"/>
              <w:left w:val="nil"/>
              <w:bottom w:val="nil"/>
              <w:right w:val="single" w:sz="4" w:space="0" w:color="auto"/>
            </w:tcBorders>
            <w:shd w:val="clear" w:color="auto" w:fill="auto"/>
            <w:noWrap/>
            <w:vAlign w:val="bottom"/>
            <w:hideMark/>
          </w:tcPr>
          <w:p w14:paraId="1EFD77AE"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w:t>
            </w:r>
          </w:p>
        </w:tc>
        <w:tc>
          <w:tcPr>
            <w:tcW w:w="1246" w:type="dxa"/>
            <w:tcBorders>
              <w:top w:val="nil"/>
              <w:left w:val="nil"/>
              <w:bottom w:val="nil"/>
              <w:right w:val="single" w:sz="8" w:space="0" w:color="auto"/>
            </w:tcBorders>
            <w:shd w:val="clear" w:color="auto" w:fill="auto"/>
            <w:noWrap/>
            <w:vAlign w:val="bottom"/>
            <w:hideMark/>
          </w:tcPr>
          <w:p w14:paraId="7CE51E3B"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w:t>
            </w:r>
          </w:p>
        </w:tc>
        <w:tc>
          <w:tcPr>
            <w:tcW w:w="790" w:type="dxa"/>
            <w:tcBorders>
              <w:top w:val="nil"/>
              <w:left w:val="nil"/>
              <w:bottom w:val="nil"/>
              <w:right w:val="nil"/>
            </w:tcBorders>
            <w:shd w:val="clear" w:color="auto" w:fill="auto"/>
            <w:noWrap/>
            <w:vAlign w:val="bottom"/>
            <w:hideMark/>
          </w:tcPr>
          <w:p w14:paraId="7CC5BD55"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p>
        </w:tc>
      </w:tr>
      <w:tr w:rsidR="00045C49" w:rsidRPr="00045C49" w14:paraId="0096543E" w14:textId="77777777" w:rsidTr="00F26D72">
        <w:trPr>
          <w:trHeight w:val="227"/>
        </w:trPr>
        <w:tc>
          <w:tcPr>
            <w:tcW w:w="1519" w:type="dxa"/>
            <w:tcBorders>
              <w:top w:val="nil"/>
              <w:left w:val="single" w:sz="8" w:space="0" w:color="auto"/>
              <w:bottom w:val="nil"/>
              <w:right w:val="nil"/>
            </w:tcBorders>
            <w:shd w:val="clear" w:color="auto" w:fill="auto"/>
            <w:noWrap/>
            <w:vAlign w:val="bottom"/>
            <w:hideMark/>
          </w:tcPr>
          <w:p w14:paraId="3C9E013D"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w:t>
            </w:r>
          </w:p>
        </w:tc>
        <w:tc>
          <w:tcPr>
            <w:tcW w:w="1869" w:type="dxa"/>
            <w:tcBorders>
              <w:top w:val="nil"/>
              <w:left w:val="nil"/>
              <w:bottom w:val="nil"/>
              <w:right w:val="nil"/>
            </w:tcBorders>
            <w:shd w:val="clear" w:color="auto" w:fill="auto"/>
            <w:noWrap/>
            <w:vAlign w:val="bottom"/>
            <w:hideMark/>
          </w:tcPr>
          <w:p w14:paraId="14A250BD"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Ordinary annual services</w:t>
            </w:r>
          </w:p>
        </w:tc>
        <w:tc>
          <w:tcPr>
            <w:tcW w:w="267" w:type="dxa"/>
            <w:tcBorders>
              <w:top w:val="nil"/>
              <w:left w:val="nil"/>
              <w:bottom w:val="single" w:sz="4" w:space="0" w:color="auto"/>
              <w:right w:val="nil"/>
            </w:tcBorders>
            <w:shd w:val="clear" w:color="auto" w:fill="auto"/>
            <w:noWrap/>
            <w:vAlign w:val="bottom"/>
            <w:hideMark/>
          </w:tcPr>
          <w:p w14:paraId="32001264"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w:t>
            </w:r>
          </w:p>
        </w:tc>
        <w:tc>
          <w:tcPr>
            <w:tcW w:w="1668" w:type="dxa"/>
            <w:tcBorders>
              <w:top w:val="nil"/>
              <w:left w:val="single" w:sz="4" w:space="0" w:color="auto"/>
              <w:bottom w:val="single" w:sz="4" w:space="0" w:color="auto"/>
              <w:right w:val="nil"/>
            </w:tcBorders>
            <w:shd w:val="clear" w:color="auto" w:fill="auto"/>
            <w:noWrap/>
            <w:vAlign w:val="bottom"/>
            <w:hideMark/>
          </w:tcPr>
          <w:p w14:paraId="47CE54DA"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2,600 </w:t>
            </w:r>
          </w:p>
        </w:tc>
        <w:tc>
          <w:tcPr>
            <w:tcW w:w="1406" w:type="dxa"/>
            <w:tcBorders>
              <w:top w:val="nil"/>
              <w:left w:val="nil"/>
              <w:bottom w:val="single" w:sz="4" w:space="0" w:color="auto"/>
              <w:right w:val="single" w:sz="4" w:space="0" w:color="auto"/>
            </w:tcBorders>
            <w:shd w:val="clear" w:color="auto" w:fill="auto"/>
            <w:noWrap/>
            <w:vAlign w:val="bottom"/>
            <w:hideMark/>
          </w:tcPr>
          <w:p w14:paraId="519A16D2"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xml:space="preserve">                     -   </w:t>
            </w:r>
          </w:p>
        </w:tc>
        <w:tc>
          <w:tcPr>
            <w:tcW w:w="1685" w:type="dxa"/>
            <w:tcBorders>
              <w:top w:val="nil"/>
              <w:left w:val="nil"/>
              <w:bottom w:val="single" w:sz="4" w:space="0" w:color="auto"/>
              <w:right w:val="nil"/>
            </w:tcBorders>
            <w:shd w:val="clear" w:color="auto" w:fill="auto"/>
            <w:noWrap/>
            <w:vAlign w:val="bottom"/>
            <w:hideMark/>
          </w:tcPr>
          <w:p w14:paraId="1F6A5826" w14:textId="77777777" w:rsidR="00045C49" w:rsidRPr="00045C49" w:rsidRDefault="00045C49" w:rsidP="00045C49">
            <w:pPr>
              <w:widowControl/>
              <w:autoSpaceDE/>
              <w:autoSpaceDN/>
              <w:spacing w:after="0"/>
              <w:jc w:val="right"/>
              <w:rPr>
                <w:rFonts w:eastAsia="Times New Roman" w:cs="Arial"/>
                <w:color w:val="auto"/>
                <w:sz w:val="18"/>
                <w:szCs w:val="20"/>
                <w:lang w:val="en-AU" w:eastAsia="en-AU" w:bidi="ar-SA"/>
              </w:rPr>
            </w:pPr>
            <w:r w:rsidRPr="00045C49">
              <w:rPr>
                <w:rFonts w:eastAsia="Times New Roman" w:cs="Arial"/>
                <w:color w:val="auto"/>
                <w:sz w:val="18"/>
                <w:szCs w:val="20"/>
                <w:lang w:val="en-AU" w:eastAsia="en-AU" w:bidi="ar-SA"/>
              </w:rPr>
              <w:t xml:space="preserve">257 </w:t>
            </w:r>
          </w:p>
        </w:tc>
        <w:tc>
          <w:tcPr>
            <w:tcW w:w="1668" w:type="dxa"/>
            <w:tcBorders>
              <w:top w:val="nil"/>
              <w:left w:val="nil"/>
              <w:bottom w:val="single" w:sz="4" w:space="0" w:color="auto"/>
              <w:right w:val="single" w:sz="4" w:space="0" w:color="auto"/>
            </w:tcBorders>
            <w:shd w:val="clear" w:color="auto" w:fill="auto"/>
            <w:noWrap/>
            <w:vAlign w:val="bottom"/>
            <w:hideMark/>
          </w:tcPr>
          <w:p w14:paraId="4DC465D2"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xml:space="preserve">                           -   </w:t>
            </w:r>
          </w:p>
        </w:tc>
        <w:tc>
          <w:tcPr>
            <w:tcW w:w="1668" w:type="dxa"/>
            <w:tcBorders>
              <w:top w:val="nil"/>
              <w:left w:val="nil"/>
              <w:bottom w:val="single" w:sz="4" w:space="0" w:color="auto"/>
              <w:right w:val="single" w:sz="4" w:space="0" w:color="auto"/>
            </w:tcBorders>
            <w:shd w:val="clear" w:color="auto" w:fill="auto"/>
            <w:noWrap/>
            <w:vAlign w:val="bottom"/>
            <w:hideMark/>
          </w:tcPr>
          <w:p w14:paraId="02831617" w14:textId="77777777" w:rsidR="00045C49" w:rsidRPr="00045C49" w:rsidRDefault="00045C49" w:rsidP="00045C49">
            <w:pPr>
              <w:widowControl/>
              <w:autoSpaceDE/>
              <w:autoSpaceDN/>
              <w:spacing w:after="0"/>
              <w:jc w:val="right"/>
              <w:rPr>
                <w:rFonts w:eastAsia="Times New Roman" w:cs="Arial"/>
                <w:b/>
                <w:bCs/>
                <w:color w:val="auto"/>
                <w:sz w:val="18"/>
                <w:szCs w:val="20"/>
                <w:lang w:val="en-AU" w:eastAsia="en-AU" w:bidi="ar-SA"/>
              </w:rPr>
            </w:pPr>
            <w:r w:rsidRPr="00045C49">
              <w:rPr>
                <w:rFonts w:eastAsia="Times New Roman" w:cs="Arial"/>
                <w:b/>
                <w:bCs/>
                <w:color w:val="auto"/>
                <w:sz w:val="18"/>
                <w:szCs w:val="20"/>
                <w:lang w:val="en-AU" w:eastAsia="en-AU" w:bidi="ar-SA"/>
              </w:rPr>
              <w:t xml:space="preserve">2,857 </w:t>
            </w:r>
          </w:p>
        </w:tc>
        <w:tc>
          <w:tcPr>
            <w:tcW w:w="1735" w:type="dxa"/>
            <w:tcBorders>
              <w:top w:val="nil"/>
              <w:left w:val="nil"/>
              <w:bottom w:val="single" w:sz="4" w:space="0" w:color="auto"/>
              <w:right w:val="single" w:sz="4" w:space="0" w:color="auto"/>
            </w:tcBorders>
            <w:shd w:val="clear" w:color="auto" w:fill="auto"/>
            <w:noWrap/>
            <w:vAlign w:val="bottom"/>
            <w:hideMark/>
          </w:tcPr>
          <w:p w14:paraId="79F319F0" w14:textId="77777777" w:rsidR="00045C49" w:rsidRPr="00045C49" w:rsidRDefault="00045C49" w:rsidP="00045C49">
            <w:pPr>
              <w:widowControl/>
              <w:autoSpaceDE/>
              <w:autoSpaceDN/>
              <w:spacing w:after="0"/>
              <w:jc w:val="right"/>
              <w:rPr>
                <w:rFonts w:eastAsia="Times New Roman" w:cs="Arial"/>
                <w:b/>
                <w:bCs/>
                <w:color w:val="auto"/>
                <w:sz w:val="18"/>
                <w:szCs w:val="20"/>
                <w:lang w:val="en-AU" w:eastAsia="en-AU" w:bidi="ar-SA"/>
              </w:rPr>
            </w:pPr>
            <w:r w:rsidRPr="00045C49">
              <w:rPr>
                <w:rFonts w:eastAsia="Times New Roman" w:cs="Arial"/>
                <w:b/>
                <w:bCs/>
                <w:color w:val="auto"/>
                <w:sz w:val="18"/>
                <w:szCs w:val="20"/>
                <w:lang w:val="en-AU" w:eastAsia="en-AU" w:bidi="ar-SA"/>
              </w:rPr>
              <w:t xml:space="preserve">2,443 </w:t>
            </w:r>
          </w:p>
        </w:tc>
        <w:tc>
          <w:tcPr>
            <w:tcW w:w="1246" w:type="dxa"/>
            <w:tcBorders>
              <w:top w:val="nil"/>
              <w:left w:val="nil"/>
              <w:bottom w:val="single" w:sz="4" w:space="0" w:color="auto"/>
              <w:right w:val="single" w:sz="8" w:space="0" w:color="auto"/>
            </w:tcBorders>
            <w:shd w:val="clear" w:color="auto" w:fill="auto"/>
            <w:noWrap/>
            <w:vAlign w:val="bottom"/>
            <w:hideMark/>
          </w:tcPr>
          <w:p w14:paraId="7E37051F" w14:textId="77777777" w:rsidR="00045C49" w:rsidRPr="00045C49" w:rsidRDefault="00045C49" w:rsidP="00045C49">
            <w:pPr>
              <w:widowControl/>
              <w:autoSpaceDE/>
              <w:autoSpaceDN/>
              <w:spacing w:after="0"/>
              <w:jc w:val="right"/>
              <w:rPr>
                <w:rFonts w:eastAsia="Times New Roman" w:cs="Arial"/>
                <w:b/>
                <w:bCs/>
                <w:color w:val="auto"/>
                <w:sz w:val="18"/>
                <w:szCs w:val="20"/>
                <w:lang w:val="en-AU" w:eastAsia="en-AU" w:bidi="ar-SA"/>
              </w:rPr>
            </w:pPr>
            <w:r w:rsidRPr="00045C49">
              <w:rPr>
                <w:rFonts w:eastAsia="Times New Roman" w:cs="Arial"/>
                <w:b/>
                <w:bCs/>
                <w:color w:val="auto"/>
                <w:sz w:val="18"/>
                <w:szCs w:val="20"/>
                <w:lang w:val="en-AU" w:eastAsia="en-AU" w:bidi="ar-SA"/>
              </w:rPr>
              <w:t xml:space="preserve">414 </w:t>
            </w:r>
          </w:p>
        </w:tc>
        <w:tc>
          <w:tcPr>
            <w:tcW w:w="790" w:type="dxa"/>
            <w:tcBorders>
              <w:top w:val="nil"/>
              <w:left w:val="nil"/>
              <w:bottom w:val="nil"/>
              <w:right w:val="nil"/>
            </w:tcBorders>
            <w:shd w:val="clear" w:color="auto" w:fill="auto"/>
            <w:noWrap/>
            <w:vAlign w:val="bottom"/>
            <w:hideMark/>
          </w:tcPr>
          <w:p w14:paraId="1FCC6DA0" w14:textId="77777777" w:rsidR="00045C49" w:rsidRPr="00045C49" w:rsidRDefault="00045C49" w:rsidP="00045C49">
            <w:pPr>
              <w:widowControl/>
              <w:autoSpaceDE/>
              <w:autoSpaceDN/>
              <w:spacing w:after="0"/>
              <w:jc w:val="right"/>
              <w:rPr>
                <w:rFonts w:eastAsia="Times New Roman" w:cs="Arial"/>
                <w:b/>
                <w:bCs/>
                <w:color w:val="auto"/>
                <w:sz w:val="18"/>
                <w:szCs w:val="20"/>
                <w:lang w:val="en-AU" w:eastAsia="en-AU" w:bidi="ar-SA"/>
              </w:rPr>
            </w:pPr>
          </w:p>
        </w:tc>
      </w:tr>
      <w:tr w:rsidR="00045C49" w:rsidRPr="00045C49" w14:paraId="528AECE9" w14:textId="77777777" w:rsidTr="00F26D72">
        <w:trPr>
          <w:trHeight w:val="239"/>
        </w:trPr>
        <w:tc>
          <w:tcPr>
            <w:tcW w:w="3388" w:type="dxa"/>
            <w:gridSpan w:val="2"/>
            <w:tcBorders>
              <w:top w:val="single" w:sz="4" w:space="0" w:color="auto"/>
              <w:left w:val="single" w:sz="8" w:space="0" w:color="auto"/>
              <w:bottom w:val="single" w:sz="8" w:space="0" w:color="auto"/>
              <w:right w:val="nil"/>
            </w:tcBorders>
            <w:shd w:val="clear" w:color="auto" w:fill="auto"/>
            <w:noWrap/>
            <w:vAlign w:val="bottom"/>
            <w:hideMark/>
          </w:tcPr>
          <w:p w14:paraId="1EB6C4B1" w14:textId="77777777" w:rsid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Total departmental</w:t>
            </w:r>
          </w:p>
          <w:p w14:paraId="222A7C15" w14:textId="77777777" w:rsidR="00F26D72" w:rsidRPr="00045C49" w:rsidRDefault="00F26D72" w:rsidP="00045C49">
            <w:pPr>
              <w:widowControl/>
              <w:autoSpaceDE/>
              <w:autoSpaceDN/>
              <w:spacing w:after="0"/>
              <w:rPr>
                <w:rFonts w:eastAsia="Times New Roman" w:cs="Arial"/>
                <w:b/>
                <w:bCs/>
                <w:color w:val="000000"/>
                <w:sz w:val="18"/>
                <w:szCs w:val="20"/>
                <w:lang w:val="en-AU" w:eastAsia="en-AU" w:bidi="ar-SA"/>
              </w:rPr>
            </w:pPr>
          </w:p>
        </w:tc>
        <w:tc>
          <w:tcPr>
            <w:tcW w:w="267" w:type="dxa"/>
            <w:tcBorders>
              <w:top w:val="nil"/>
              <w:left w:val="nil"/>
              <w:bottom w:val="single" w:sz="8" w:space="0" w:color="auto"/>
              <w:right w:val="single" w:sz="4" w:space="0" w:color="auto"/>
            </w:tcBorders>
            <w:shd w:val="clear" w:color="auto" w:fill="auto"/>
            <w:noWrap/>
            <w:vAlign w:val="bottom"/>
            <w:hideMark/>
          </w:tcPr>
          <w:p w14:paraId="52E6F5E4"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w:t>
            </w:r>
          </w:p>
        </w:tc>
        <w:tc>
          <w:tcPr>
            <w:tcW w:w="1668" w:type="dxa"/>
            <w:tcBorders>
              <w:top w:val="nil"/>
              <w:left w:val="nil"/>
              <w:bottom w:val="single" w:sz="8" w:space="0" w:color="auto"/>
              <w:right w:val="nil"/>
            </w:tcBorders>
            <w:shd w:val="clear" w:color="auto" w:fill="auto"/>
            <w:noWrap/>
            <w:vAlign w:val="bottom"/>
            <w:hideMark/>
          </w:tcPr>
          <w:p w14:paraId="0173FD04" w14:textId="77777777" w:rsidR="00045C49" w:rsidRPr="00045C49" w:rsidRDefault="00045C49" w:rsidP="00045C49">
            <w:pPr>
              <w:widowControl/>
              <w:autoSpaceDE/>
              <w:autoSpaceDN/>
              <w:spacing w:after="0"/>
              <w:jc w:val="right"/>
              <w:rPr>
                <w:rFonts w:eastAsia="Times New Roman" w:cs="Arial"/>
                <w:color w:val="auto"/>
                <w:sz w:val="18"/>
                <w:szCs w:val="20"/>
                <w:lang w:val="en-AU" w:eastAsia="en-AU" w:bidi="ar-SA"/>
              </w:rPr>
            </w:pPr>
            <w:r w:rsidRPr="00045C49">
              <w:rPr>
                <w:rFonts w:eastAsia="Times New Roman" w:cs="Arial"/>
                <w:color w:val="auto"/>
                <w:sz w:val="18"/>
                <w:szCs w:val="20"/>
                <w:lang w:val="en-AU" w:eastAsia="en-AU" w:bidi="ar-SA"/>
              </w:rPr>
              <w:t xml:space="preserve">2,600 </w:t>
            </w:r>
          </w:p>
        </w:tc>
        <w:tc>
          <w:tcPr>
            <w:tcW w:w="1406" w:type="dxa"/>
            <w:tcBorders>
              <w:top w:val="nil"/>
              <w:left w:val="nil"/>
              <w:bottom w:val="single" w:sz="8" w:space="0" w:color="auto"/>
              <w:right w:val="single" w:sz="4" w:space="0" w:color="auto"/>
            </w:tcBorders>
            <w:shd w:val="clear" w:color="auto" w:fill="auto"/>
            <w:noWrap/>
            <w:vAlign w:val="bottom"/>
            <w:hideMark/>
          </w:tcPr>
          <w:p w14:paraId="59BE41B1" w14:textId="77777777" w:rsidR="00045C49" w:rsidRPr="00045C49" w:rsidRDefault="00045C49" w:rsidP="00045C49">
            <w:pPr>
              <w:widowControl/>
              <w:autoSpaceDE/>
              <w:autoSpaceDN/>
              <w:spacing w:after="0"/>
              <w:rPr>
                <w:rFonts w:eastAsia="Times New Roman" w:cs="Arial"/>
                <w:b/>
                <w:bCs/>
                <w:color w:val="auto"/>
                <w:sz w:val="18"/>
                <w:szCs w:val="20"/>
                <w:lang w:val="en-AU" w:eastAsia="en-AU" w:bidi="ar-SA"/>
              </w:rPr>
            </w:pPr>
            <w:r w:rsidRPr="00045C49">
              <w:rPr>
                <w:rFonts w:eastAsia="Times New Roman" w:cs="Arial"/>
                <w:b/>
                <w:bCs/>
                <w:color w:val="auto"/>
                <w:sz w:val="18"/>
                <w:szCs w:val="20"/>
                <w:lang w:val="en-AU" w:eastAsia="en-AU" w:bidi="ar-SA"/>
              </w:rPr>
              <w:t xml:space="preserve">                     -   </w:t>
            </w:r>
          </w:p>
        </w:tc>
        <w:tc>
          <w:tcPr>
            <w:tcW w:w="1685" w:type="dxa"/>
            <w:tcBorders>
              <w:top w:val="nil"/>
              <w:left w:val="nil"/>
              <w:bottom w:val="single" w:sz="8" w:space="0" w:color="auto"/>
              <w:right w:val="nil"/>
            </w:tcBorders>
            <w:shd w:val="clear" w:color="auto" w:fill="auto"/>
            <w:noWrap/>
            <w:vAlign w:val="bottom"/>
            <w:hideMark/>
          </w:tcPr>
          <w:p w14:paraId="72EB08D4" w14:textId="77777777" w:rsidR="00045C49" w:rsidRPr="00045C49" w:rsidRDefault="00045C49" w:rsidP="00045C49">
            <w:pPr>
              <w:widowControl/>
              <w:autoSpaceDE/>
              <w:autoSpaceDN/>
              <w:spacing w:after="0"/>
              <w:jc w:val="right"/>
              <w:rPr>
                <w:rFonts w:eastAsia="Times New Roman" w:cs="Arial"/>
                <w:color w:val="auto"/>
                <w:sz w:val="18"/>
                <w:szCs w:val="20"/>
                <w:lang w:val="en-AU" w:eastAsia="en-AU" w:bidi="ar-SA"/>
              </w:rPr>
            </w:pPr>
            <w:r w:rsidRPr="00045C49">
              <w:rPr>
                <w:rFonts w:eastAsia="Times New Roman" w:cs="Arial"/>
                <w:color w:val="auto"/>
                <w:sz w:val="18"/>
                <w:szCs w:val="20"/>
                <w:lang w:val="en-AU" w:eastAsia="en-AU" w:bidi="ar-SA"/>
              </w:rPr>
              <w:t xml:space="preserve">257 </w:t>
            </w:r>
          </w:p>
        </w:tc>
        <w:tc>
          <w:tcPr>
            <w:tcW w:w="1668" w:type="dxa"/>
            <w:tcBorders>
              <w:top w:val="nil"/>
              <w:left w:val="nil"/>
              <w:bottom w:val="single" w:sz="8" w:space="0" w:color="auto"/>
              <w:right w:val="single" w:sz="4" w:space="0" w:color="auto"/>
            </w:tcBorders>
            <w:shd w:val="clear" w:color="auto" w:fill="auto"/>
            <w:noWrap/>
            <w:vAlign w:val="bottom"/>
            <w:hideMark/>
          </w:tcPr>
          <w:p w14:paraId="3DBE970A" w14:textId="77777777" w:rsidR="00045C49" w:rsidRPr="00045C49" w:rsidRDefault="00045C49" w:rsidP="00045C49">
            <w:pPr>
              <w:widowControl/>
              <w:autoSpaceDE/>
              <w:autoSpaceDN/>
              <w:spacing w:after="0"/>
              <w:rPr>
                <w:rFonts w:eastAsia="Times New Roman" w:cs="Arial"/>
                <w:b/>
                <w:bCs/>
                <w:color w:val="auto"/>
                <w:sz w:val="18"/>
                <w:szCs w:val="20"/>
                <w:lang w:val="en-AU" w:eastAsia="en-AU" w:bidi="ar-SA"/>
              </w:rPr>
            </w:pPr>
            <w:r w:rsidRPr="00045C49">
              <w:rPr>
                <w:rFonts w:eastAsia="Times New Roman" w:cs="Arial"/>
                <w:b/>
                <w:bCs/>
                <w:color w:val="auto"/>
                <w:sz w:val="18"/>
                <w:szCs w:val="20"/>
                <w:lang w:val="en-AU" w:eastAsia="en-AU" w:bidi="ar-SA"/>
              </w:rPr>
              <w:t xml:space="preserve">                           -   </w:t>
            </w:r>
          </w:p>
        </w:tc>
        <w:tc>
          <w:tcPr>
            <w:tcW w:w="1668" w:type="dxa"/>
            <w:tcBorders>
              <w:top w:val="nil"/>
              <w:left w:val="nil"/>
              <w:bottom w:val="single" w:sz="8" w:space="0" w:color="auto"/>
              <w:right w:val="single" w:sz="4" w:space="0" w:color="auto"/>
            </w:tcBorders>
            <w:shd w:val="clear" w:color="auto" w:fill="auto"/>
            <w:noWrap/>
            <w:vAlign w:val="bottom"/>
            <w:hideMark/>
          </w:tcPr>
          <w:p w14:paraId="53B5355F" w14:textId="77777777" w:rsidR="00045C49" w:rsidRPr="00045C49" w:rsidRDefault="00045C49" w:rsidP="00045C49">
            <w:pPr>
              <w:widowControl/>
              <w:autoSpaceDE/>
              <w:autoSpaceDN/>
              <w:spacing w:after="0"/>
              <w:jc w:val="right"/>
              <w:rPr>
                <w:rFonts w:eastAsia="Times New Roman" w:cs="Arial"/>
                <w:b/>
                <w:bCs/>
                <w:color w:val="auto"/>
                <w:sz w:val="18"/>
                <w:szCs w:val="20"/>
                <w:lang w:val="en-AU" w:eastAsia="en-AU" w:bidi="ar-SA"/>
              </w:rPr>
            </w:pPr>
            <w:r w:rsidRPr="00045C49">
              <w:rPr>
                <w:rFonts w:eastAsia="Times New Roman" w:cs="Arial"/>
                <w:b/>
                <w:bCs/>
                <w:color w:val="auto"/>
                <w:sz w:val="18"/>
                <w:szCs w:val="20"/>
                <w:lang w:val="en-AU" w:eastAsia="en-AU" w:bidi="ar-SA"/>
              </w:rPr>
              <w:t xml:space="preserve">2,857 </w:t>
            </w:r>
          </w:p>
        </w:tc>
        <w:tc>
          <w:tcPr>
            <w:tcW w:w="1735" w:type="dxa"/>
            <w:tcBorders>
              <w:top w:val="nil"/>
              <w:left w:val="nil"/>
              <w:bottom w:val="single" w:sz="8" w:space="0" w:color="auto"/>
              <w:right w:val="single" w:sz="4" w:space="0" w:color="auto"/>
            </w:tcBorders>
            <w:shd w:val="clear" w:color="auto" w:fill="auto"/>
            <w:noWrap/>
            <w:vAlign w:val="bottom"/>
            <w:hideMark/>
          </w:tcPr>
          <w:p w14:paraId="69CD5613" w14:textId="77777777" w:rsidR="00045C49" w:rsidRPr="00045C49" w:rsidRDefault="00045C49" w:rsidP="00045C49">
            <w:pPr>
              <w:widowControl/>
              <w:autoSpaceDE/>
              <w:autoSpaceDN/>
              <w:spacing w:after="0"/>
              <w:jc w:val="right"/>
              <w:rPr>
                <w:rFonts w:eastAsia="Times New Roman" w:cs="Arial"/>
                <w:b/>
                <w:bCs/>
                <w:color w:val="auto"/>
                <w:sz w:val="18"/>
                <w:szCs w:val="20"/>
                <w:lang w:val="en-AU" w:eastAsia="en-AU" w:bidi="ar-SA"/>
              </w:rPr>
            </w:pPr>
            <w:r w:rsidRPr="00045C49">
              <w:rPr>
                <w:rFonts w:eastAsia="Times New Roman" w:cs="Arial"/>
                <w:b/>
                <w:bCs/>
                <w:color w:val="auto"/>
                <w:sz w:val="18"/>
                <w:szCs w:val="20"/>
                <w:lang w:val="en-AU" w:eastAsia="en-AU" w:bidi="ar-SA"/>
              </w:rPr>
              <w:t xml:space="preserve">2,443 </w:t>
            </w:r>
          </w:p>
        </w:tc>
        <w:tc>
          <w:tcPr>
            <w:tcW w:w="1246" w:type="dxa"/>
            <w:tcBorders>
              <w:top w:val="nil"/>
              <w:left w:val="nil"/>
              <w:bottom w:val="single" w:sz="8" w:space="0" w:color="auto"/>
              <w:right w:val="single" w:sz="8" w:space="0" w:color="auto"/>
            </w:tcBorders>
            <w:shd w:val="clear" w:color="auto" w:fill="auto"/>
            <w:noWrap/>
            <w:vAlign w:val="bottom"/>
            <w:hideMark/>
          </w:tcPr>
          <w:p w14:paraId="056C0B92" w14:textId="77777777" w:rsidR="00045C49" w:rsidRPr="00045C49" w:rsidRDefault="00045C49" w:rsidP="00045C49">
            <w:pPr>
              <w:widowControl/>
              <w:autoSpaceDE/>
              <w:autoSpaceDN/>
              <w:spacing w:after="0"/>
              <w:jc w:val="right"/>
              <w:rPr>
                <w:rFonts w:eastAsia="Times New Roman" w:cs="Arial"/>
                <w:b/>
                <w:bCs/>
                <w:color w:val="auto"/>
                <w:sz w:val="18"/>
                <w:szCs w:val="20"/>
                <w:lang w:val="en-AU" w:eastAsia="en-AU" w:bidi="ar-SA"/>
              </w:rPr>
            </w:pPr>
            <w:r w:rsidRPr="00045C49">
              <w:rPr>
                <w:rFonts w:eastAsia="Times New Roman" w:cs="Arial"/>
                <w:b/>
                <w:bCs/>
                <w:color w:val="auto"/>
                <w:sz w:val="18"/>
                <w:szCs w:val="20"/>
                <w:lang w:val="en-AU" w:eastAsia="en-AU" w:bidi="ar-SA"/>
              </w:rPr>
              <w:t xml:space="preserve">414 </w:t>
            </w:r>
          </w:p>
        </w:tc>
        <w:tc>
          <w:tcPr>
            <w:tcW w:w="790" w:type="dxa"/>
            <w:tcBorders>
              <w:top w:val="nil"/>
              <w:left w:val="nil"/>
              <w:bottom w:val="nil"/>
              <w:right w:val="nil"/>
            </w:tcBorders>
            <w:shd w:val="clear" w:color="auto" w:fill="auto"/>
            <w:noWrap/>
            <w:vAlign w:val="bottom"/>
            <w:hideMark/>
          </w:tcPr>
          <w:p w14:paraId="1D048C66" w14:textId="77777777" w:rsidR="00045C49" w:rsidRPr="00045C49" w:rsidRDefault="00045C49" w:rsidP="00045C49">
            <w:pPr>
              <w:widowControl/>
              <w:autoSpaceDE/>
              <w:autoSpaceDN/>
              <w:spacing w:after="0"/>
              <w:jc w:val="right"/>
              <w:rPr>
                <w:rFonts w:eastAsia="Times New Roman" w:cs="Arial"/>
                <w:b/>
                <w:bCs/>
                <w:color w:val="auto"/>
                <w:sz w:val="18"/>
                <w:szCs w:val="20"/>
                <w:lang w:val="en-AU" w:eastAsia="en-AU" w:bidi="ar-SA"/>
              </w:rPr>
            </w:pPr>
          </w:p>
        </w:tc>
      </w:tr>
      <w:tr w:rsidR="00045C49" w:rsidRPr="00045C49" w14:paraId="625F0871" w14:textId="77777777" w:rsidTr="00F26D72">
        <w:trPr>
          <w:trHeight w:val="227"/>
        </w:trPr>
        <w:tc>
          <w:tcPr>
            <w:tcW w:w="1519" w:type="dxa"/>
            <w:tcBorders>
              <w:top w:val="nil"/>
              <w:left w:val="nil"/>
              <w:bottom w:val="nil"/>
              <w:right w:val="nil"/>
            </w:tcBorders>
            <w:shd w:val="clear" w:color="auto" w:fill="auto"/>
            <w:noWrap/>
            <w:vAlign w:val="bottom"/>
            <w:hideMark/>
          </w:tcPr>
          <w:p w14:paraId="36AF87E7"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69" w:type="dxa"/>
            <w:tcBorders>
              <w:top w:val="nil"/>
              <w:left w:val="nil"/>
              <w:bottom w:val="nil"/>
              <w:right w:val="nil"/>
            </w:tcBorders>
            <w:shd w:val="clear" w:color="auto" w:fill="auto"/>
            <w:noWrap/>
            <w:vAlign w:val="bottom"/>
            <w:hideMark/>
          </w:tcPr>
          <w:p w14:paraId="06FD79EB"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267" w:type="dxa"/>
            <w:tcBorders>
              <w:top w:val="nil"/>
              <w:left w:val="nil"/>
              <w:bottom w:val="nil"/>
              <w:right w:val="nil"/>
            </w:tcBorders>
            <w:shd w:val="clear" w:color="auto" w:fill="auto"/>
            <w:noWrap/>
            <w:vAlign w:val="bottom"/>
            <w:hideMark/>
          </w:tcPr>
          <w:p w14:paraId="453AED69"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00B2A21A"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406" w:type="dxa"/>
            <w:tcBorders>
              <w:top w:val="nil"/>
              <w:left w:val="nil"/>
              <w:bottom w:val="nil"/>
              <w:right w:val="nil"/>
            </w:tcBorders>
            <w:shd w:val="clear" w:color="auto" w:fill="auto"/>
            <w:noWrap/>
            <w:vAlign w:val="bottom"/>
            <w:hideMark/>
          </w:tcPr>
          <w:p w14:paraId="60016176"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85" w:type="dxa"/>
            <w:tcBorders>
              <w:top w:val="nil"/>
              <w:left w:val="nil"/>
              <w:bottom w:val="nil"/>
              <w:right w:val="nil"/>
            </w:tcBorders>
            <w:shd w:val="clear" w:color="auto" w:fill="auto"/>
            <w:noWrap/>
            <w:vAlign w:val="bottom"/>
            <w:hideMark/>
          </w:tcPr>
          <w:p w14:paraId="3004D78B"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44CDAF1C"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21C3A72E"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735" w:type="dxa"/>
            <w:tcBorders>
              <w:top w:val="nil"/>
              <w:left w:val="nil"/>
              <w:bottom w:val="nil"/>
              <w:right w:val="nil"/>
            </w:tcBorders>
            <w:shd w:val="clear" w:color="auto" w:fill="auto"/>
            <w:noWrap/>
            <w:vAlign w:val="bottom"/>
            <w:hideMark/>
          </w:tcPr>
          <w:p w14:paraId="69F159AA"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1246" w:type="dxa"/>
            <w:tcBorders>
              <w:top w:val="nil"/>
              <w:left w:val="nil"/>
              <w:bottom w:val="nil"/>
              <w:right w:val="nil"/>
            </w:tcBorders>
            <w:shd w:val="clear" w:color="auto" w:fill="auto"/>
            <w:noWrap/>
            <w:vAlign w:val="bottom"/>
            <w:hideMark/>
          </w:tcPr>
          <w:p w14:paraId="6B09B34F"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90" w:type="dxa"/>
            <w:tcBorders>
              <w:top w:val="nil"/>
              <w:left w:val="nil"/>
              <w:bottom w:val="nil"/>
              <w:right w:val="nil"/>
            </w:tcBorders>
            <w:shd w:val="clear" w:color="auto" w:fill="auto"/>
            <w:noWrap/>
            <w:vAlign w:val="bottom"/>
            <w:hideMark/>
          </w:tcPr>
          <w:p w14:paraId="6E30D4C2"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r w:rsidR="00045C49" w:rsidRPr="00045C49" w14:paraId="6C94AB5B" w14:textId="77777777" w:rsidTr="00F26D72">
        <w:trPr>
          <w:trHeight w:val="227"/>
        </w:trPr>
        <w:tc>
          <w:tcPr>
            <w:tcW w:w="1519" w:type="dxa"/>
            <w:tcBorders>
              <w:top w:val="nil"/>
              <w:left w:val="nil"/>
              <w:bottom w:val="nil"/>
              <w:right w:val="nil"/>
            </w:tcBorders>
            <w:shd w:val="clear" w:color="auto" w:fill="auto"/>
            <w:noWrap/>
            <w:vAlign w:val="bottom"/>
            <w:hideMark/>
          </w:tcPr>
          <w:p w14:paraId="72D3BB87"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69" w:type="dxa"/>
            <w:tcBorders>
              <w:top w:val="nil"/>
              <w:left w:val="nil"/>
              <w:bottom w:val="nil"/>
              <w:right w:val="nil"/>
            </w:tcBorders>
            <w:shd w:val="clear" w:color="auto" w:fill="auto"/>
            <w:noWrap/>
            <w:vAlign w:val="bottom"/>
            <w:hideMark/>
          </w:tcPr>
          <w:p w14:paraId="3FCE1A23"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267" w:type="dxa"/>
            <w:tcBorders>
              <w:top w:val="nil"/>
              <w:left w:val="nil"/>
              <w:bottom w:val="nil"/>
              <w:right w:val="nil"/>
            </w:tcBorders>
            <w:shd w:val="clear" w:color="auto" w:fill="auto"/>
            <w:noWrap/>
            <w:vAlign w:val="bottom"/>
            <w:hideMark/>
          </w:tcPr>
          <w:p w14:paraId="60CD805D"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46C24CD9"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406" w:type="dxa"/>
            <w:tcBorders>
              <w:top w:val="nil"/>
              <w:left w:val="nil"/>
              <w:bottom w:val="nil"/>
              <w:right w:val="nil"/>
            </w:tcBorders>
            <w:shd w:val="clear" w:color="auto" w:fill="auto"/>
            <w:noWrap/>
            <w:vAlign w:val="bottom"/>
            <w:hideMark/>
          </w:tcPr>
          <w:p w14:paraId="270AEB3D"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85" w:type="dxa"/>
            <w:tcBorders>
              <w:top w:val="nil"/>
              <w:left w:val="nil"/>
              <w:bottom w:val="nil"/>
              <w:right w:val="nil"/>
            </w:tcBorders>
            <w:shd w:val="clear" w:color="auto" w:fill="auto"/>
            <w:noWrap/>
            <w:vAlign w:val="bottom"/>
            <w:hideMark/>
          </w:tcPr>
          <w:p w14:paraId="68EF44CC"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3E2F2472"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3195F731"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735" w:type="dxa"/>
            <w:tcBorders>
              <w:top w:val="nil"/>
              <w:left w:val="nil"/>
              <w:bottom w:val="nil"/>
              <w:right w:val="nil"/>
            </w:tcBorders>
            <w:shd w:val="clear" w:color="auto" w:fill="auto"/>
            <w:noWrap/>
            <w:vAlign w:val="bottom"/>
            <w:hideMark/>
          </w:tcPr>
          <w:p w14:paraId="6138DB1B"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246" w:type="dxa"/>
            <w:tcBorders>
              <w:top w:val="nil"/>
              <w:left w:val="nil"/>
              <w:bottom w:val="nil"/>
              <w:right w:val="nil"/>
            </w:tcBorders>
            <w:shd w:val="clear" w:color="auto" w:fill="auto"/>
            <w:noWrap/>
            <w:vAlign w:val="bottom"/>
            <w:hideMark/>
          </w:tcPr>
          <w:p w14:paraId="5D3A7F83"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90" w:type="dxa"/>
            <w:tcBorders>
              <w:top w:val="nil"/>
              <w:left w:val="nil"/>
              <w:bottom w:val="nil"/>
              <w:right w:val="nil"/>
            </w:tcBorders>
            <w:shd w:val="clear" w:color="auto" w:fill="auto"/>
            <w:noWrap/>
            <w:vAlign w:val="bottom"/>
            <w:hideMark/>
          </w:tcPr>
          <w:p w14:paraId="283AA33A"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r w:rsidR="00045C49" w:rsidRPr="00045C49" w14:paraId="7672EDA5" w14:textId="77777777" w:rsidTr="00F26D72">
        <w:trPr>
          <w:trHeight w:val="227"/>
        </w:trPr>
        <w:tc>
          <w:tcPr>
            <w:tcW w:w="8414" w:type="dxa"/>
            <w:gridSpan w:val="6"/>
            <w:tcBorders>
              <w:top w:val="nil"/>
              <w:left w:val="nil"/>
              <w:bottom w:val="nil"/>
              <w:right w:val="nil"/>
            </w:tcBorders>
            <w:shd w:val="clear" w:color="auto" w:fill="auto"/>
            <w:noWrap/>
            <w:vAlign w:val="bottom"/>
            <w:hideMark/>
          </w:tcPr>
          <w:p w14:paraId="1E7EA03F"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5.1A: Annual Appropriations (Recoverable GST exclusive) for 2020</w:t>
            </w:r>
          </w:p>
        </w:tc>
        <w:tc>
          <w:tcPr>
            <w:tcW w:w="1668" w:type="dxa"/>
            <w:tcBorders>
              <w:top w:val="nil"/>
              <w:left w:val="nil"/>
              <w:bottom w:val="nil"/>
              <w:right w:val="nil"/>
            </w:tcBorders>
            <w:shd w:val="clear" w:color="auto" w:fill="auto"/>
            <w:noWrap/>
            <w:vAlign w:val="bottom"/>
            <w:hideMark/>
          </w:tcPr>
          <w:p w14:paraId="7AD650CC"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0AE69FFE"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735" w:type="dxa"/>
            <w:tcBorders>
              <w:top w:val="nil"/>
              <w:left w:val="nil"/>
              <w:bottom w:val="nil"/>
              <w:right w:val="nil"/>
            </w:tcBorders>
            <w:shd w:val="clear" w:color="auto" w:fill="auto"/>
            <w:noWrap/>
            <w:vAlign w:val="bottom"/>
            <w:hideMark/>
          </w:tcPr>
          <w:p w14:paraId="4C948CBE"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1246" w:type="dxa"/>
            <w:tcBorders>
              <w:top w:val="nil"/>
              <w:left w:val="nil"/>
              <w:bottom w:val="nil"/>
              <w:right w:val="nil"/>
            </w:tcBorders>
            <w:shd w:val="clear" w:color="auto" w:fill="auto"/>
            <w:noWrap/>
            <w:vAlign w:val="bottom"/>
            <w:hideMark/>
          </w:tcPr>
          <w:p w14:paraId="79E83B13"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90" w:type="dxa"/>
            <w:tcBorders>
              <w:top w:val="nil"/>
              <w:left w:val="nil"/>
              <w:bottom w:val="nil"/>
              <w:right w:val="nil"/>
            </w:tcBorders>
            <w:shd w:val="clear" w:color="auto" w:fill="auto"/>
            <w:noWrap/>
            <w:vAlign w:val="bottom"/>
            <w:hideMark/>
          </w:tcPr>
          <w:p w14:paraId="5D2F30E0"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r w:rsidR="00045C49" w:rsidRPr="00045C49" w14:paraId="36FEF1B8" w14:textId="77777777" w:rsidTr="00F26D72">
        <w:trPr>
          <w:trHeight w:val="239"/>
        </w:trPr>
        <w:tc>
          <w:tcPr>
            <w:tcW w:w="1519" w:type="dxa"/>
            <w:tcBorders>
              <w:top w:val="nil"/>
              <w:left w:val="nil"/>
              <w:bottom w:val="nil"/>
              <w:right w:val="nil"/>
            </w:tcBorders>
            <w:shd w:val="clear" w:color="auto" w:fill="auto"/>
            <w:noWrap/>
            <w:vAlign w:val="bottom"/>
            <w:hideMark/>
          </w:tcPr>
          <w:p w14:paraId="3213BED7"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69" w:type="dxa"/>
            <w:tcBorders>
              <w:top w:val="nil"/>
              <w:left w:val="nil"/>
              <w:bottom w:val="nil"/>
              <w:right w:val="nil"/>
            </w:tcBorders>
            <w:shd w:val="clear" w:color="auto" w:fill="auto"/>
            <w:noWrap/>
            <w:vAlign w:val="bottom"/>
            <w:hideMark/>
          </w:tcPr>
          <w:p w14:paraId="3A8D0729"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267" w:type="dxa"/>
            <w:tcBorders>
              <w:top w:val="nil"/>
              <w:left w:val="nil"/>
              <w:bottom w:val="nil"/>
              <w:right w:val="nil"/>
            </w:tcBorders>
            <w:shd w:val="clear" w:color="auto" w:fill="auto"/>
            <w:noWrap/>
            <w:vAlign w:val="bottom"/>
            <w:hideMark/>
          </w:tcPr>
          <w:p w14:paraId="4F588D8E"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133B5C60"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406" w:type="dxa"/>
            <w:tcBorders>
              <w:top w:val="nil"/>
              <w:left w:val="nil"/>
              <w:bottom w:val="nil"/>
              <w:right w:val="nil"/>
            </w:tcBorders>
            <w:shd w:val="clear" w:color="auto" w:fill="auto"/>
            <w:noWrap/>
            <w:vAlign w:val="bottom"/>
            <w:hideMark/>
          </w:tcPr>
          <w:p w14:paraId="675395E8"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85" w:type="dxa"/>
            <w:tcBorders>
              <w:top w:val="nil"/>
              <w:left w:val="nil"/>
              <w:bottom w:val="nil"/>
              <w:right w:val="nil"/>
            </w:tcBorders>
            <w:shd w:val="clear" w:color="auto" w:fill="auto"/>
            <w:noWrap/>
            <w:vAlign w:val="bottom"/>
            <w:hideMark/>
          </w:tcPr>
          <w:p w14:paraId="0CAAC69E"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0E924D01"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1DA0DC48"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735" w:type="dxa"/>
            <w:tcBorders>
              <w:top w:val="nil"/>
              <w:left w:val="nil"/>
              <w:bottom w:val="nil"/>
              <w:right w:val="nil"/>
            </w:tcBorders>
            <w:shd w:val="clear" w:color="auto" w:fill="auto"/>
            <w:noWrap/>
            <w:vAlign w:val="bottom"/>
            <w:hideMark/>
          </w:tcPr>
          <w:p w14:paraId="3F2F837C"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1246" w:type="dxa"/>
            <w:tcBorders>
              <w:top w:val="nil"/>
              <w:left w:val="nil"/>
              <w:bottom w:val="nil"/>
              <w:right w:val="nil"/>
            </w:tcBorders>
            <w:shd w:val="clear" w:color="auto" w:fill="auto"/>
            <w:noWrap/>
            <w:vAlign w:val="bottom"/>
            <w:hideMark/>
          </w:tcPr>
          <w:p w14:paraId="1CD3F0E9"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90" w:type="dxa"/>
            <w:tcBorders>
              <w:top w:val="nil"/>
              <w:left w:val="nil"/>
              <w:bottom w:val="nil"/>
              <w:right w:val="nil"/>
            </w:tcBorders>
            <w:shd w:val="clear" w:color="auto" w:fill="auto"/>
            <w:noWrap/>
            <w:vAlign w:val="bottom"/>
            <w:hideMark/>
          </w:tcPr>
          <w:p w14:paraId="09CDCB5A"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r w:rsidR="00045C49" w:rsidRPr="00045C49" w14:paraId="1D351722" w14:textId="77777777" w:rsidTr="00F26D72">
        <w:trPr>
          <w:trHeight w:val="239"/>
        </w:trPr>
        <w:tc>
          <w:tcPr>
            <w:tcW w:w="1519" w:type="dxa"/>
            <w:tcBorders>
              <w:top w:val="single" w:sz="8" w:space="0" w:color="auto"/>
              <w:left w:val="single" w:sz="8" w:space="0" w:color="auto"/>
              <w:bottom w:val="nil"/>
              <w:right w:val="nil"/>
            </w:tcBorders>
            <w:shd w:val="clear" w:color="auto" w:fill="auto"/>
            <w:noWrap/>
            <w:vAlign w:val="bottom"/>
            <w:hideMark/>
          </w:tcPr>
          <w:p w14:paraId="6D8BF842"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w:t>
            </w:r>
          </w:p>
        </w:tc>
        <w:tc>
          <w:tcPr>
            <w:tcW w:w="1869" w:type="dxa"/>
            <w:tcBorders>
              <w:top w:val="single" w:sz="8" w:space="0" w:color="auto"/>
              <w:left w:val="nil"/>
              <w:bottom w:val="nil"/>
              <w:right w:val="nil"/>
            </w:tcBorders>
            <w:shd w:val="clear" w:color="auto" w:fill="auto"/>
            <w:noWrap/>
            <w:vAlign w:val="bottom"/>
            <w:hideMark/>
          </w:tcPr>
          <w:p w14:paraId="2DBFE2B4"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w:t>
            </w:r>
          </w:p>
        </w:tc>
        <w:tc>
          <w:tcPr>
            <w:tcW w:w="267" w:type="dxa"/>
            <w:tcBorders>
              <w:top w:val="single" w:sz="8" w:space="0" w:color="auto"/>
              <w:left w:val="nil"/>
              <w:bottom w:val="nil"/>
              <w:right w:val="single" w:sz="4" w:space="0" w:color="auto"/>
            </w:tcBorders>
            <w:shd w:val="clear" w:color="auto" w:fill="auto"/>
            <w:noWrap/>
            <w:vAlign w:val="bottom"/>
            <w:hideMark/>
          </w:tcPr>
          <w:p w14:paraId="3568EE6E"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w:t>
            </w:r>
          </w:p>
        </w:tc>
        <w:tc>
          <w:tcPr>
            <w:tcW w:w="8095" w:type="dxa"/>
            <w:gridSpan w:val="5"/>
            <w:tcBorders>
              <w:top w:val="single" w:sz="8" w:space="0" w:color="auto"/>
              <w:left w:val="nil"/>
              <w:bottom w:val="single" w:sz="4" w:space="0" w:color="auto"/>
              <w:right w:val="single" w:sz="4" w:space="0" w:color="000000"/>
            </w:tcBorders>
            <w:shd w:val="clear" w:color="auto" w:fill="auto"/>
            <w:noWrap/>
            <w:vAlign w:val="bottom"/>
            <w:hideMark/>
          </w:tcPr>
          <w:p w14:paraId="158FC00A" w14:textId="77777777" w:rsidR="00045C49" w:rsidRPr="00045C49" w:rsidRDefault="00045C49" w:rsidP="00045C49">
            <w:pPr>
              <w:widowControl/>
              <w:autoSpaceDE/>
              <w:autoSpaceDN/>
              <w:spacing w:after="0"/>
              <w:jc w:val="center"/>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2020 Appropriations</w:t>
            </w:r>
          </w:p>
        </w:tc>
        <w:tc>
          <w:tcPr>
            <w:tcW w:w="1735" w:type="dxa"/>
            <w:vMerge w:val="restart"/>
            <w:tcBorders>
              <w:top w:val="single" w:sz="8" w:space="0" w:color="auto"/>
              <w:left w:val="single" w:sz="4" w:space="0" w:color="auto"/>
              <w:bottom w:val="nil"/>
              <w:right w:val="single" w:sz="4" w:space="0" w:color="auto"/>
            </w:tcBorders>
            <w:shd w:val="clear" w:color="auto" w:fill="auto"/>
            <w:vAlign w:val="bottom"/>
            <w:hideMark/>
          </w:tcPr>
          <w:p w14:paraId="46C6FD73" w14:textId="77777777" w:rsidR="00045C49" w:rsidRPr="00045C49" w:rsidRDefault="00045C49" w:rsidP="00045C49">
            <w:pPr>
              <w:widowControl/>
              <w:autoSpaceDE/>
              <w:autoSpaceDN/>
              <w:spacing w:after="0"/>
              <w:jc w:val="center"/>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Appropriation applied in 2020 (current and prior years)</w:t>
            </w:r>
          </w:p>
        </w:tc>
        <w:tc>
          <w:tcPr>
            <w:tcW w:w="1246" w:type="dxa"/>
            <w:tcBorders>
              <w:top w:val="single" w:sz="8" w:space="0" w:color="auto"/>
              <w:left w:val="nil"/>
              <w:bottom w:val="nil"/>
              <w:right w:val="single" w:sz="8" w:space="0" w:color="auto"/>
            </w:tcBorders>
            <w:shd w:val="clear" w:color="auto" w:fill="auto"/>
            <w:vAlign w:val="bottom"/>
            <w:hideMark/>
          </w:tcPr>
          <w:p w14:paraId="5AF5F8FF" w14:textId="77777777" w:rsidR="00045C49" w:rsidRPr="00045C49" w:rsidRDefault="00045C49" w:rsidP="00045C49">
            <w:pPr>
              <w:widowControl/>
              <w:autoSpaceDE/>
              <w:autoSpaceDN/>
              <w:spacing w:after="0"/>
              <w:jc w:val="center"/>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w:t>
            </w:r>
          </w:p>
        </w:tc>
        <w:tc>
          <w:tcPr>
            <w:tcW w:w="790" w:type="dxa"/>
            <w:tcBorders>
              <w:top w:val="nil"/>
              <w:left w:val="nil"/>
              <w:bottom w:val="nil"/>
              <w:right w:val="nil"/>
            </w:tcBorders>
            <w:shd w:val="clear" w:color="auto" w:fill="auto"/>
            <w:noWrap/>
            <w:vAlign w:val="bottom"/>
            <w:hideMark/>
          </w:tcPr>
          <w:p w14:paraId="295E2EC5" w14:textId="77777777" w:rsidR="00045C49" w:rsidRPr="00045C49" w:rsidRDefault="00045C49" w:rsidP="00045C49">
            <w:pPr>
              <w:widowControl/>
              <w:autoSpaceDE/>
              <w:autoSpaceDN/>
              <w:spacing w:after="0"/>
              <w:jc w:val="center"/>
              <w:rPr>
                <w:rFonts w:eastAsia="Times New Roman" w:cs="Arial"/>
                <w:b/>
                <w:bCs/>
                <w:color w:val="000000"/>
                <w:sz w:val="18"/>
                <w:szCs w:val="20"/>
                <w:lang w:val="en-AU" w:eastAsia="en-AU" w:bidi="ar-SA"/>
              </w:rPr>
            </w:pPr>
          </w:p>
        </w:tc>
      </w:tr>
      <w:tr w:rsidR="00045C49" w:rsidRPr="00045C49" w14:paraId="4E17C9A2" w14:textId="77777777" w:rsidTr="00F26D72">
        <w:trPr>
          <w:trHeight w:val="227"/>
        </w:trPr>
        <w:tc>
          <w:tcPr>
            <w:tcW w:w="1519" w:type="dxa"/>
            <w:tcBorders>
              <w:top w:val="nil"/>
              <w:left w:val="single" w:sz="8" w:space="0" w:color="auto"/>
              <w:bottom w:val="nil"/>
              <w:right w:val="nil"/>
            </w:tcBorders>
            <w:shd w:val="clear" w:color="auto" w:fill="auto"/>
            <w:noWrap/>
            <w:vAlign w:val="bottom"/>
            <w:hideMark/>
          </w:tcPr>
          <w:p w14:paraId="18C5257B"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w:t>
            </w:r>
          </w:p>
        </w:tc>
        <w:tc>
          <w:tcPr>
            <w:tcW w:w="1869" w:type="dxa"/>
            <w:tcBorders>
              <w:top w:val="nil"/>
              <w:left w:val="nil"/>
              <w:bottom w:val="nil"/>
              <w:right w:val="nil"/>
            </w:tcBorders>
            <w:shd w:val="clear" w:color="auto" w:fill="auto"/>
            <w:noWrap/>
            <w:vAlign w:val="bottom"/>
            <w:hideMark/>
          </w:tcPr>
          <w:p w14:paraId="5E3BA704"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p>
        </w:tc>
        <w:tc>
          <w:tcPr>
            <w:tcW w:w="267" w:type="dxa"/>
            <w:tcBorders>
              <w:top w:val="nil"/>
              <w:left w:val="nil"/>
              <w:bottom w:val="nil"/>
              <w:right w:val="single" w:sz="4" w:space="0" w:color="auto"/>
            </w:tcBorders>
            <w:shd w:val="clear" w:color="auto" w:fill="auto"/>
            <w:noWrap/>
            <w:vAlign w:val="bottom"/>
            <w:hideMark/>
          </w:tcPr>
          <w:p w14:paraId="31831B4C"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w:t>
            </w:r>
          </w:p>
        </w:tc>
        <w:tc>
          <w:tcPr>
            <w:tcW w:w="3074"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DBAFA18" w14:textId="77777777" w:rsidR="00045C49" w:rsidRPr="00045C49" w:rsidRDefault="00045C49" w:rsidP="00045C49">
            <w:pPr>
              <w:widowControl/>
              <w:autoSpaceDE/>
              <w:autoSpaceDN/>
              <w:spacing w:after="0"/>
              <w:jc w:val="center"/>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Appropriation Act</w:t>
            </w:r>
          </w:p>
        </w:tc>
        <w:tc>
          <w:tcPr>
            <w:tcW w:w="3353"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9192922" w14:textId="77777777" w:rsidR="00045C49" w:rsidRPr="00045C49" w:rsidRDefault="00045C49" w:rsidP="00045C49">
            <w:pPr>
              <w:widowControl/>
              <w:autoSpaceDE/>
              <w:autoSpaceDN/>
              <w:spacing w:after="0"/>
              <w:jc w:val="center"/>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PGPA Act</w:t>
            </w:r>
          </w:p>
        </w:tc>
        <w:tc>
          <w:tcPr>
            <w:tcW w:w="1668" w:type="dxa"/>
            <w:tcBorders>
              <w:top w:val="nil"/>
              <w:left w:val="nil"/>
              <w:bottom w:val="nil"/>
              <w:right w:val="nil"/>
            </w:tcBorders>
            <w:shd w:val="clear" w:color="auto" w:fill="auto"/>
            <w:noWrap/>
            <w:vAlign w:val="bottom"/>
            <w:hideMark/>
          </w:tcPr>
          <w:p w14:paraId="354BE2F5" w14:textId="77777777" w:rsidR="00045C49" w:rsidRPr="00045C49" w:rsidRDefault="00045C49" w:rsidP="00045C49">
            <w:pPr>
              <w:widowControl/>
              <w:autoSpaceDE/>
              <w:autoSpaceDN/>
              <w:spacing w:after="0"/>
              <w:jc w:val="center"/>
              <w:rPr>
                <w:rFonts w:eastAsia="Times New Roman" w:cs="Arial"/>
                <w:b/>
                <w:bCs/>
                <w:color w:val="000000"/>
                <w:sz w:val="18"/>
                <w:szCs w:val="20"/>
                <w:lang w:val="en-AU" w:eastAsia="en-AU" w:bidi="ar-SA"/>
              </w:rPr>
            </w:pPr>
          </w:p>
        </w:tc>
        <w:tc>
          <w:tcPr>
            <w:tcW w:w="1735" w:type="dxa"/>
            <w:vMerge/>
            <w:tcBorders>
              <w:top w:val="single" w:sz="8" w:space="0" w:color="auto"/>
              <w:left w:val="single" w:sz="4" w:space="0" w:color="auto"/>
              <w:bottom w:val="nil"/>
              <w:right w:val="single" w:sz="4" w:space="0" w:color="auto"/>
            </w:tcBorders>
            <w:vAlign w:val="center"/>
            <w:hideMark/>
          </w:tcPr>
          <w:p w14:paraId="3B4E902B"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p>
        </w:tc>
        <w:tc>
          <w:tcPr>
            <w:tcW w:w="1246" w:type="dxa"/>
            <w:tcBorders>
              <w:top w:val="nil"/>
              <w:left w:val="nil"/>
              <w:bottom w:val="nil"/>
              <w:right w:val="single" w:sz="8" w:space="0" w:color="auto"/>
            </w:tcBorders>
            <w:shd w:val="clear" w:color="auto" w:fill="auto"/>
            <w:vAlign w:val="bottom"/>
            <w:hideMark/>
          </w:tcPr>
          <w:p w14:paraId="4FFDA02E" w14:textId="77777777" w:rsidR="00045C49" w:rsidRPr="00045C49" w:rsidRDefault="00045C49" w:rsidP="00045C49">
            <w:pPr>
              <w:widowControl/>
              <w:autoSpaceDE/>
              <w:autoSpaceDN/>
              <w:spacing w:after="0"/>
              <w:jc w:val="center"/>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w:t>
            </w:r>
          </w:p>
        </w:tc>
        <w:tc>
          <w:tcPr>
            <w:tcW w:w="790" w:type="dxa"/>
            <w:tcBorders>
              <w:top w:val="nil"/>
              <w:left w:val="nil"/>
              <w:bottom w:val="nil"/>
              <w:right w:val="nil"/>
            </w:tcBorders>
            <w:shd w:val="clear" w:color="auto" w:fill="auto"/>
            <w:noWrap/>
            <w:vAlign w:val="bottom"/>
            <w:hideMark/>
          </w:tcPr>
          <w:p w14:paraId="4FF6E764" w14:textId="77777777" w:rsidR="00045C49" w:rsidRPr="00045C49" w:rsidRDefault="00045C49" w:rsidP="00045C49">
            <w:pPr>
              <w:widowControl/>
              <w:autoSpaceDE/>
              <w:autoSpaceDN/>
              <w:spacing w:after="0"/>
              <w:jc w:val="center"/>
              <w:rPr>
                <w:rFonts w:eastAsia="Times New Roman" w:cs="Arial"/>
                <w:b/>
                <w:bCs/>
                <w:color w:val="000000"/>
                <w:sz w:val="18"/>
                <w:szCs w:val="20"/>
                <w:lang w:val="en-AU" w:eastAsia="en-AU" w:bidi="ar-SA"/>
              </w:rPr>
            </w:pPr>
          </w:p>
        </w:tc>
      </w:tr>
      <w:tr w:rsidR="00045C49" w:rsidRPr="00045C49" w14:paraId="7B403180" w14:textId="77777777" w:rsidTr="00F26D72">
        <w:trPr>
          <w:trHeight w:val="406"/>
        </w:trPr>
        <w:tc>
          <w:tcPr>
            <w:tcW w:w="1519" w:type="dxa"/>
            <w:tcBorders>
              <w:top w:val="nil"/>
              <w:left w:val="single" w:sz="8" w:space="0" w:color="auto"/>
              <w:bottom w:val="nil"/>
              <w:right w:val="nil"/>
            </w:tcBorders>
            <w:shd w:val="clear" w:color="auto" w:fill="auto"/>
            <w:vAlign w:val="center"/>
            <w:hideMark/>
          </w:tcPr>
          <w:p w14:paraId="019F31AF"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w:t>
            </w:r>
          </w:p>
        </w:tc>
        <w:tc>
          <w:tcPr>
            <w:tcW w:w="1869" w:type="dxa"/>
            <w:tcBorders>
              <w:top w:val="nil"/>
              <w:left w:val="nil"/>
              <w:bottom w:val="nil"/>
              <w:right w:val="nil"/>
            </w:tcBorders>
            <w:shd w:val="clear" w:color="auto" w:fill="auto"/>
            <w:vAlign w:val="center"/>
            <w:hideMark/>
          </w:tcPr>
          <w:p w14:paraId="5341B448"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p>
        </w:tc>
        <w:tc>
          <w:tcPr>
            <w:tcW w:w="267" w:type="dxa"/>
            <w:tcBorders>
              <w:top w:val="nil"/>
              <w:left w:val="nil"/>
              <w:bottom w:val="nil"/>
              <w:right w:val="single" w:sz="4" w:space="0" w:color="auto"/>
            </w:tcBorders>
            <w:shd w:val="clear" w:color="auto" w:fill="auto"/>
            <w:vAlign w:val="center"/>
            <w:hideMark/>
          </w:tcPr>
          <w:p w14:paraId="1AAE005B"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w:t>
            </w:r>
          </w:p>
        </w:tc>
        <w:tc>
          <w:tcPr>
            <w:tcW w:w="1668" w:type="dxa"/>
            <w:tcBorders>
              <w:top w:val="nil"/>
              <w:left w:val="nil"/>
              <w:bottom w:val="nil"/>
              <w:right w:val="nil"/>
            </w:tcBorders>
            <w:shd w:val="clear" w:color="auto" w:fill="auto"/>
            <w:vAlign w:val="center"/>
            <w:hideMark/>
          </w:tcPr>
          <w:p w14:paraId="20506BF7"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Annual Appropriation</w:t>
            </w:r>
          </w:p>
        </w:tc>
        <w:tc>
          <w:tcPr>
            <w:tcW w:w="1406" w:type="dxa"/>
            <w:tcBorders>
              <w:top w:val="nil"/>
              <w:left w:val="nil"/>
              <w:bottom w:val="nil"/>
              <w:right w:val="nil"/>
            </w:tcBorders>
            <w:shd w:val="clear" w:color="auto" w:fill="auto"/>
            <w:vAlign w:val="center"/>
            <w:hideMark/>
          </w:tcPr>
          <w:p w14:paraId="484AB274"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Appropriation Reduced</w:t>
            </w:r>
          </w:p>
        </w:tc>
        <w:tc>
          <w:tcPr>
            <w:tcW w:w="1685" w:type="dxa"/>
            <w:tcBorders>
              <w:top w:val="nil"/>
              <w:left w:val="single" w:sz="4" w:space="0" w:color="auto"/>
              <w:bottom w:val="nil"/>
              <w:right w:val="nil"/>
            </w:tcBorders>
            <w:shd w:val="clear" w:color="auto" w:fill="auto"/>
            <w:vAlign w:val="center"/>
            <w:hideMark/>
          </w:tcPr>
          <w:p w14:paraId="74ACF02B"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Section 74</w:t>
            </w:r>
          </w:p>
        </w:tc>
        <w:tc>
          <w:tcPr>
            <w:tcW w:w="1668" w:type="dxa"/>
            <w:tcBorders>
              <w:top w:val="nil"/>
              <w:left w:val="nil"/>
              <w:bottom w:val="nil"/>
              <w:right w:val="single" w:sz="4" w:space="0" w:color="auto"/>
            </w:tcBorders>
            <w:shd w:val="clear" w:color="auto" w:fill="auto"/>
            <w:vAlign w:val="center"/>
            <w:hideMark/>
          </w:tcPr>
          <w:p w14:paraId="29868E45"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Section 75</w:t>
            </w:r>
          </w:p>
        </w:tc>
        <w:tc>
          <w:tcPr>
            <w:tcW w:w="1668" w:type="dxa"/>
            <w:tcBorders>
              <w:top w:val="nil"/>
              <w:left w:val="nil"/>
              <w:bottom w:val="nil"/>
              <w:right w:val="nil"/>
            </w:tcBorders>
            <w:shd w:val="clear" w:color="auto" w:fill="auto"/>
            <w:vAlign w:val="center"/>
            <w:hideMark/>
          </w:tcPr>
          <w:p w14:paraId="2A0CAF3B"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Total Appropriation</w:t>
            </w:r>
          </w:p>
        </w:tc>
        <w:tc>
          <w:tcPr>
            <w:tcW w:w="1735" w:type="dxa"/>
            <w:vMerge/>
            <w:tcBorders>
              <w:top w:val="single" w:sz="8" w:space="0" w:color="auto"/>
              <w:left w:val="single" w:sz="4" w:space="0" w:color="auto"/>
              <w:bottom w:val="nil"/>
              <w:right w:val="single" w:sz="4" w:space="0" w:color="auto"/>
            </w:tcBorders>
            <w:vAlign w:val="center"/>
            <w:hideMark/>
          </w:tcPr>
          <w:p w14:paraId="43AB2CD2"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p>
        </w:tc>
        <w:tc>
          <w:tcPr>
            <w:tcW w:w="1246" w:type="dxa"/>
            <w:tcBorders>
              <w:top w:val="nil"/>
              <w:left w:val="nil"/>
              <w:bottom w:val="nil"/>
              <w:right w:val="single" w:sz="8" w:space="0" w:color="auto"/>
            </w:tcBorders>
            <w:shd w:val="clear" w:color="auto" w:fill="auto"/>
            <w:vAlign w:val="bottom"/>
            <w:hideMark/>
          </w:tcPr>
          <w:p w14:paraId="18E34B95" w14:textId="77777777" w:rsidR="00045C49" w:rsidRPr="00045C49" w:rsidRDefault="00045C49" w:rsidP="00045C49">
            <w:pPr>
              <w:widowControl/>
              <w:autoSpaceDE/>
              <w:autoSpaceDN/>
              <w:spacing w:after="0"/>
              <w:jc w:val="center"/>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Variance</w:t>
            </w:r>
          </w:p>
        </w:tc>
        <w:tc>
          <w:tcPr>
            <w:tcW w:w="790" w:type="dxa"/>
            <w:tcBorders>
              <w:top w:val="nil"/>
              <w:left w:val="nil"/>
              <w:bottom w:val="nil"/>
              <w:right w:val="nil"/>
            </w:tcBorders>
            <w:shd w:val="clear" w:color="auto" w:fill="auto"/>
            <w:noWrap/>
            <w:vAlign w:val="bottom"/>
            <w:hideMark/>
          </w:tcPr>
          <w:p w14:paraId="62D75E0E" w14:textId="77777777" w:rsidR="00045C49" w:rsidRPr="00045C49" w:rsidRDefault="00045C49" w:rsidP="00045C49">
            <w:pPr>
              <w:widowControl/>
              <w:autoSpaceDE/>
              <w:autoSpaceDN/>
              <w:spacing w:after="0"/>
              <w:jc w:val="center"/>
              <w:rPr>
                <w:rFonts w:eastAsia="Times New Roman" w:cs="Arial"/>
                <w:b/>
                <w:bCs/>
                <w:color w:val="000000"/>
                <w:sz w:val="18"/>
                <w:szCs w:val="20"/>
                <w:lang w:val="en-AU" w:eastAsia="en-AU" w:bidi="ar-SA"/>
              </w:rPr>
            </w:pPr>
          </w:p>
        </w:tc>
      </w:tr>
      <w:tr w:rsidR="00045C49" w:rsidRPr="00045C49" w14:paraId="67705482" w14:textId="77777777" w:rsidTr="00F26D72">
        <w:trPr>
          <w:trHeight w:val="227"/>
        </w:trPr>
        <w:tc>
          <w:tcPr>
            <w:tcW w:w="1519" w:type="dxa"/>
            <w:tcBorders>
              <w:top w:val="nil"/>
              <w:left w:val="single" w:sz="8" w:space="0" w:color="auto"/>
              <w:bottom w:val="single" w:sz="4" w:space="0" w:color="auto"/>
              <w:right w:val="nil"/>
            </w:tcBorders>
            <w:shd w:val="clear" w:color="auto" w:fill="auto"/>
            <w:noWrap/>
            <w:vAlign w:val="bottom"/>
            <w:hideMark/>
          </w:tcPr>
          <w:p w14:paraId="68B7E359"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869" w:type="dxa"/>
            <w:tcBorders>
              <w:top w:val="nil"/>
              <w:left w:val="nil"/>
              <w:bottom w:val="single" w:sz="4" w:space="0" w:color="auto"/>
              <w:right w:val="nil"/>
            </w:tcBorders>
            <w:shd w:val="clear" w:color="auto" w:fill="auto"/>
            <w:noWrap/>
            <w:vAlign w:val="bottom"/>
            <w:hideMark/>
          </w:tcPr>
          <w:p w14:paraId="7199C43E"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267" w:type="dxa"/>
            <w:tcBorders>
              <w:top w:val="nil"/>
              <w:left w:val="nil"/>
              <w:bottom w:val="single" w:sz="4" w:space="0" w:color="auto"/>
              <w:right w:val="single" w:sz="4" w:space="0" w:color="auto"/>
            </w:tcBorders>
            <w:shd w:val="clear" w:color="auto" w:fill="auto"/>
            <w:noWrap/>
            <w:vAlign w:val="bottom"/>
            <w:hideMark/>
          </w:tcPr>
          <w:p w14:paraId="330A627B"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668" w:type="dxa"/>
            <w:tcBorders>
              <w:top w:val="nil"/>
              <w:left w:val="nil"/>
              <w:bottom w:val="nil"/>
              <w:right w:val="nil"/>
            </w:tcBorders>
            <w:shd w:val="clear" w:color="auto" w:fill="auto"/>
            <w:noWrap/>
            <w:vAlign w:val="bottom"/>
            <w:hideMark/>
          </w:tcPr>
          <w:p w14:paraId="3070C826"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$'000</w:t>
            </w:r>
          </w:p>
        </w:tc>
        <w:tc>
          <w:tcPr>
            <w:tcW w:w="1406" w:type="dxa"/>
            <w:tcBorders>
              <w:top w:val="nil"/>
              <w:left w:val="nil"/>
              <w:bottom w:val="nil"/>
              <w:right w:val="nil"/>
            </w:tcBorders>
            <w:shd w:val="clear" w:color="auto" w:fill="auto"/>
            <w:noWrap/>
            <w:vAlign w:val="bottom"/>
            <w:hideMark/>
          </w:tcPr>
          <w:p w14:paraId="71BB2DDF"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$'000</w:t>
            </w:r>
          </w:p>
        </w:tc>
        <w:tc>
          <w:tcPr>
            <w:tcW w:w="1685" w:type="dxa"/>
            <w:tcBorders>
              <w:top w:val="nil"/>
              <w:left w:val="single" w:sz="4" w:space="0" w:color="auto"/>
              <w:bottom w:val="single" w:sz="4" w:space="0" w:color="auto"/>
              <w:right w:val="nil"/>
            </w:tcBorders>
            <w:shd w:val="clear" w:color="auto" w:fill="auto"/>
            <w:noWrap/>
            <w:vAlign w:val="bottom"/>
            <w:hideMark/>
          </w:tcPr>
          <w:p w14:paraId="34DBBC93"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$'000</w:t>
            </w:r>
          </w:p>
        </w:tc>
        <w:tc>
          <w:tcPr>
            <w:tcW w:w="1668" w:type="dxa"/>
            <w:tcBorders>
              <w:top w:val="nil"/>
              <w:left w:val="nil"/>
              <w:bottom w:val="single" w:sz="4" w:space="0" w:color="auto"/>
              <w:right w:val="single" w:sz="4" w:space="0" w:color="auto"/>
            </w:tcBorders>
            <w:shd w:val="clear" w:color="auto" w:fill="auto"/>
            <w:noWrap/>
            <w:vAlign w:val="bottom"/>
            <w:hideMark/>
          </w:tcPr>
          <w:p w14:paraId="6CDE10EB"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$'000</w:t>
            </w:r>
          </w:p>
        </w:tc>
        <w:tc>
          <w:tcPr>
            <w:tcW w:w="1668" w:type="dxa"/>
            <w:tcBorders>
              <w:top w:val="nil"/>
              <w:left w:val="nil"/>
              <w:bottom w:val="nil"/>
              <w:right w:val="nil"/>
            </w:tcBorders>
            <w:shd w:val="clear" w:color="auto" w:fill="auto"/>
            <w:noWrap/>
            <w:vAlign w:val="bottom"/>
            <w:hideMark/>
          </w:tcPr>
          <w:p w14:paraId="1E3BE615"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$'000</w:t>
            </w:r>
          </w:p>
        </w:tc>
        <w:tc>
          <w:tcPr>
            <w:tcW w:w="1735" w:type="dxa"/>
            <w:tcBorders>
              <w:top w:val="nil"/>
              <w:left w:val="single" w:sz="4" w:space="0" w:color="auto"/>
              <w:bottom w:val="single" w:sz="4" w:space="0" w:color="auto"/>
              <w:right w:val="nil"/>
            </w:tcBorders>
            <w:shd w:val="clear" w:color="auto" w:fill="auto"/>
            <w:noWrap/>
            <w:vAlign w:val="bottom"/>
            <w:hideMark/>
          </w:tcPr>
          <w:p w14:paraId="7AF67DE1"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$'000</w:t>
            </w:r>
          </w:p>
        </w:tc>
        <w:tc>
          <w:tcPr>
            <w:tcW w:w="1246" w:type="dxa"/>
            <w:tcBorders>
              <w:top w:val="nil"/>
              <w:left w:val="single" w:sz="4" w:space="0" w:color="auto"/>
              <w:bottom w:val="single" w:sz="4" w:space="0" w:color="auto"/>
              <w:right w:val="single" w:sz="8" w:space="0" w:color="auto"/>
            </w:tcBorders>
            <w:shd w:val="clear" w:color="auto" w:fill="auto"/>
            <w:noWrap/>
            <w:vAlign w:val="bottom"/>
            <w:hideMark/>
          </w:tcPr>
          <w:p w14:paraId="5D48212A"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$'000</w:t>
            </w:r>
          </w:p>
        </w:tc>
        <w:tc>
          <w:tcPr>
            <w:tcW w:w="790" w:type="dxa"/>
            <w:tcBorders>
              <w:top w:val="nil"/>
              <w:left w:val="nil"/>
              <w:bottom w:val="nil"/>
              <w:right w:val="nil"/>
            </w:tcBorders>
            <w:shd w:val="clear" w:color="auto" w:fill="auto"/>
            <w:noWrap/>
            <w:vAlign w:val="bottom"/>
            <w:hideMark/>
          </w:tcPr>
          <w:p w14:paraId="332D2EFC"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p>
        </w:tc>
      </w:tr>
      <w:tr w:rsidR="00045C49" w:rsidRPr="00045C49" w14:paraId="6AEFF84B" w14:textId="77777777" w:rsidTr="00F26D72">
        <w:trPr>
          <w:trHeight w:val="227"/>
        </w:trPr>
        <w:tc>
          <w:tcPr>
            <w:tcW w:w="3655" w:type="dxa"/>
            <w:gridSpan w:val="3"/>
            <w:tcBorders>
              <w:top w:val="single" w:sz="4" w:space="0" w:color="auto"/>
              <w:left w:val="single" w:sz="8" w:space="0" w:color="auto"/>
              <w:bottom w:val="nil"/>
              <w:right w:val="nil"/>
            </w:tcBorders>
            <w:shd w:val="clear" w:color="auto" w:fill="auto"/>
            <w:noWrap/>
            <w:vAlign w:val="bottom"/>
            <w:hideMark/>
          </w:tcPr>
          <w:p w14:paraId="5B66ECB2"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Departmental</w:t>
            </w:r>
          </w:p>
        </w:tc>
        <w:tc>
          <w:tcPr>
            <w:tcW w:w="1668" w:type="dxa"/>
            <w:tcBorders>
              <w:top w:val="single" w:sz="4" w:space="0" w:color="auto"/>
              <w:left w:val="single" w:sz="4" w:space="0" w:color="auto"/>
              <w:bottom w:val="nil"/>
              <w:right w:val="nil"/>
            </w:tcBorders>
            <w:shd w:val="clear" w:color="auto" w:fill="auto"/>
            <w:noWrap/>
            <w:vAlign w:val="bottom"/>
            <w:hideMark/>
          </w:tcPr>
          <w:p w14:paraId="169350F8"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w:t>
            </w:r>
          </w:p>
        </w:tc>
        <w:tc>
          <w:tcPr>
            <w:tcW w:w="1406" w:type="dxa"/>
            <w:tcBorders>
              <w:top w:val="single" w:sz="4" w:space="0" w:color="auto"/>
              <w:left w:val="nil"/>
              <w:bottom w:val="nil"/>
              <w:right w:val="single" w:sz="4" w:space="0" w:color="auto"/>
            </w:tcBorders>
            <w:shd w:val="clear" w:color="auto" w:fill="auto"/>
            <w:noWrap/>
            <w:vAlign w:val="bottom"/>
            <w:hideMark/>
          </w:tcPr>
          <w:p w14:paraId="2C95E794"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w:t>
            </w:r>
          </w:p>
        </w:tc>
        <w:tc>
          <w:tcPr>
            <w:tcW w:w="1685" w:type="dxa"/>
            <w:tcBorders>
              <w:top w:val="nil"/>
              <w:left w:val="nil"/>
              <w:bottom w:val="nil"/>
              <w:right w:val="nil"/>
            </w:tcBorders>
            <w:shd w:val="clear" w:color="auto" w:fill="auto"/>
            <w:noWrap/>
            <w:vAlign w:val="bottom"/>
            <w:hideMark/>
          </w:tcPr>
          <w:p w14:paraId="0DE1D60F"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w:t>
            </w:r>
          </w:p>
        </w:tc>
        <w:tc>
          <w:tcPr>
            <w:tcW w:w="1668" w:type="dxa"/>
            <w:tcBorders>
              <w:top w:val="nil"/>
              <w:left w:val="nil"/>
              <w:bottom w:val="nil"/>
              <w:right w:val="single" w:sz="4" w:space="0" w:color="auto"/>
            </w:tcBorders>
            <w:shd w:val="clear" w:color="auto" w:fill="auto"/>
            <w:noWrap/>
            <w:vAlign w:val="bottom"/>
            <w:hideMark/>
          </w:tcPr>
          <w:p w14:paraId="2BDDC741"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w:t>
            </w:r>
          </w:p>
        </w:tc>
        <w:tc>
          <w:tcPr>
            <w:tcW w:w="1668" w:type="dxa"/>
            <w:tcBorders>
              <w:top w:val="single" w:sz="4" w:space="0" w:color="auto"/>
              <w:left w:val="nil"/>
              <w:bottom w:val="nil"/>
              <w:right w:val="single" w:sz="4" w:space="0" w:color="auto"/>
            </w:tcBorders>
            <w:shd w:val="clear" w:color="auto" w:fill="auto"/>
            <w:noWrap/>
            <w:vAlign w:val="bottom"/>
            <w:hideMark/>
          </w:tcPr>
          <w:p w14:paraId="7631DF3A" w14:textId="77777777" w:rsidR="00045C49" w:rsidRPr="007413E8" w:rsidRDefault="00045C49" w:rsidP="00045C49">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735" w:type="dxa"/>
            <w:tcBorders>
              <w:top w:val="nil"/>
              <w:left w:val="nil"/>
              <w:bottom w:val="nil"/>
              <w:right w:val="single" w:sz="4" w:space="0" w:color="auto"/>
            </w:tcBorders>
            <w:shd w:val="clear" w:color="auto" w:fill="auto"/>
            <w:noWrap/>
            <w:vAlign w:val="bottom"/>
            <w:hideMark/>
          </w:tcPr>
          <w:p w14:paraId="724DB35F"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w:t>
            </w:r>
          </w:p>
        </w:tc>
        <w:tc>
          <w:tcPr>
            <w:tcW w:w="1246" w:type="dxa"/>
            <w:tcBorders>
              <w:top w:val="nil"/>
              <w:left w:val="nil"/>
              <w:bottom w:val="nil"/>
              <w:right w:val="single" w:sz="8" w:space="0" w:color="auto"/>
            </w:tcBorders>
            <w:shd w:val="clear" w:color="auto" w:fill="auto"/>
            <w:noWrap/>
            <w:vAlign w:val="bottom"/>
            <w:hideMark/>
          </w:tcPr>
          <w:p w14:paraId="29E734BB" w14:textId="77777777" w:rsidR="00045C49" w:rsidRPr="007413E8" w:rsidRDefault="00045C49" w:rsidP="00045C49">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790" w:type="dxa"/>
            <w:tcBorders>
              <w:top w:val="nil"/>
              <w:left w:val="nil"/>
              <w:bottom w:val="nil"/>
              <w:right w:val="nil"/>
            </w:tcBorders>
            <w:shd w:val="clear" w:color="auto" w:fill="auto"/>
            <w:noWrap/>
            <w:vAlign w:val="bottom"/>
            <w:hideMark/>
          </w:tcPr>
          <w:p w14:paraId="25DEAF18" w14:textId="77777777" w:rsidR="00045C49" w:rsidRPr="007413E8" w:rsidRDefault="00045C49" w:rsidP="00045C49">
            <w:pPr>
              <w:widowControl/>
              <w:autoSpaceDE/>
              <w:autoSpaceDN/>
              <w:spacing w:after="0"/>
              <w:jc w:val="right"/>
              <w:rPr>
                <w:rFonts w:eastAsia="Times New Roman" w:cs="Arial"/>
                <w:color w:val="000000"/>
                <w:sz w:val="18"/>
                <w:szCs w:val="20"/>
                <w:lang w:val="en-AU" w:eastAsia="en-AU" w:bidi="ar-SA"/>
              </w:rPr>
            </w:pPr>
          </w:p>
        </w:tc>
      </w:tr>
      <w:tr w:rsidR="00045C49" w:rsidRPr="00045C49" w14:paraId="0569617F" w14:textId="77777777" w:rsidTr="00F26D72">
        <w:trPr>
          <w:trHeight w:val="227"/>
        </w:trPr>
        <w:tc>
          <w:tcPr>
            <w:tcW w:w="1519" w:type="dxa"/>
            <w:tcBorders>
              <w:top w:val="nil"/>
              <w:left w:val="single" w:sz="8" w:space="0" w:color="auto"/>
              <w:bottom w:val="nil"/>
              <w:right w:val="nil"/>
            </w:tcBorders>
            <w:shd w:val="clear" w:color="auto" w:fill="auto"/>
            <w:noWrap/>
            <w:vAlign w:val="bottom"/>
            <w:hideMark/>
          </w:tcPr>
          <w:p w14:paraId="13154784"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2136" w:type="dxa"/>
            <w:gridSpan w:val="2"/>
            <w:tcBorders>
              <w:top w:val="nil"/>
              <w:left w:val="nil"/>
              <w:bottom w:val="single" w:sz="4" w:space="0" w:color="auto"/>
              <w:right w:val="nil"/>
            </w:tcBorders>
            <w:shd w:val="clear" w:color="auto" w:fill="auto"/>
            <w:noWrap/>
            <w:vAlign w:val="bottom"/>
            <w:hideMark/>
          </w:tcPr>
          <w:p w14:paraId="32654694"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Ordinary annual services</w:t>
            </w:r>
          </w:p>
        </w:tc>
        <w:tc>
          <w:tcPr>
            <w:tcW w:w="1668" w:type="dxa"/>
            <w:tcBorders>
              <w:top w:val="nil"/>
              <w:left w:val="single" w:sz="4" w:space="0" w:color="auto"/>
              <w:bottom w:val="single" w:sz="4" w:space="0" w:color="auto"/>
              <w:right w:val="nil"/>
            </w:tcBorders>
            <w:shd w:val="clear" w:color="auto" w:fill="auto"/>
            <w:noWrap/>
            <w:vAlign w:val="bottom"/>
            <w:hideMark/>
          </w:tcPr>
          <w:p w14:paraId="72517B5F" w14:textId="77777777" w:rsidR="00045C49" w:rsidRPr="007413E8" w:rsidRDefault="00045C49" w:rsidP="00045C49">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903 </w:t>
            </w:r>
          </w:p>
        </w:tc>
        <w:tc>
          <w:tcPr>
            <w:tcW w:w="1406" w:type="dxa"/>
            <w:tcBorders>
              <w:top w:val="nil"/>
              <w:left w:val="nil"/>
              <w:bottom w:val="single" w:sz="4" w:space="0" w:color="auto"/>
              <w:right w:val="single" w:sz="4" w:space="0" w:color="auto"/>
            </w:tcBorders>
            <w:shd w:val="clear" w:color="auto" w:fill="auto"/>
            <w:noWrap/>
            <w:vAlign w:val="bottom"/>
            <w:hideMark/>
          </w:tcPr>
          <w:p w14:paraId="3AF6E306"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                     -   </w:t>
            </w:r>
          </w:p>
        </w:tc>
        <w:tc>
          <w:tcPr>
            <w:tcW w:w="1685" w:type="dxa"/>
            <w:tcBorders>
              <w:top w:val="nil"/>
              <w:left w:val="nil"/>
              <w:bottom w:val="single" w:sz="4" w:space="0" w:color="auto"/>
              <w:right w:val="nil"/>
            </w:tcBorders>
            <w:shd w:val="clear" w:color="auto" w:fill="auto"/>
            <w:noWrap/>
            <w:vAlign w:val="bottom"/>
            <w:hideMark/>
          </w:tcPr>
          <w:p w14:paraId="2C702C3B" w14:textId="77777777" w:rsidR="00045C49" w:rsidRPr="007413E8" w:rsidRDefault="00045C49" w:rsidP="00045C49">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1,151 </w:t>
            </w:r>
          </w:p>
        </w:tc>
        <w:tc>
          <w:tcPr>
            <w:tcW w:w="1668" w:type="dxa"/>
            <w:tcBorders>
              <w:top w:val="nil"/>
              <w:left w:val="nil"/>
              <w:bottom w:val="single" w:sz="4" w:space="0" w:color="auto"/>
              <w:right w:val="single" w:sz="4" w:space="0" w:color="auto"/>
            </w:tcBorders>
            <w:shd w:val="clear" w:color="auto" w:fill="auto"/>
            <w:noWrap/>
            <w:vAlign w:val="bottom"/>
            <w:hideMark/>
          </w:tcPr>
          <w:p w14:paraId="665D9F1C" w14:textId="77777777" w:rsidR="00045C49" w:rsidRPr="007413E8" w:rsidRDefault="00045C49" w:rsidP="00045C49">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                           -   </w:t>
            </w:r>
          </w:p>
        </w:tc>
        <w:tc>
          <w:tcPr>
            <w:tcW w:w="1668" w:type="dxa"/>
            <w:tcBorders>
              <w:top w:val="nil"/>
              <w:left w:val="nil"/>
              <w:bottom w:val="single" w:sz="4" w:space="0" w:color="auto"/>
              <w:right w:val="single" w:sz="4" w:space="0" w:color="auto"/>
            </w:tcBorders>
            <w:shd w:val="clear" w:color="auto" w:fill="auto"/>
            <w:noWrap/>
            <w:vAlign w:val="bottom"/>
            <w:hideMark/>
          </w:tcPr>
          <w:p w14:paraId="30ADE08C" w14:textId="77777777" w:rsidR="00045C49" w:rsidRPr="007413E8" w:rsidRDefault="00045C49" w:rsidP="00F26D72">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                      2,054 </w:t>
            </w:r>
          </w:p>
        </w:tc>
        <w:tc>
          <w:tcPr>
            <w:tcW w:w="1735" w:type="dxa"/>
            <w:tcBorders>
              <w:top w:val="nil"/>
              <w:left w:val="nil"/>
              <w:bottom w:val="single" w:sz="4" w:space="0" w:color="auto"/>
              <w:right w:val="single" w:sz="4" w:space="0" w:color="auto"/>
            </w:tcBorders>
            <w:shd w:val="clear" w:color="auto" w:fill="auto"/>
            <w:noWrap/>
            <w:vAlign w:val="bottom"/>
            <w:hideMark/>
          </w:tcPr>
          <w:p w14:paraId="198C1981" w14:textId="77777777" w:rsidR="00045C49" w:rsidRPr="007413E8" w:rsidRDefault="00045C49" w:rsidP="00F26D72">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                       2,067 </w:t>
            </w:r>
          </w:p>
        </w:tc>
        <w:tc>
          <w:tcPr>
            <w:tcW w:w="1246" w:type="dxa"/>
            <w:tcBorders>
              <w:top w:val="nil"/>
              <w:left w:val="nil"/>
              <w:bottom w:val="single" w:sz="4" w:space="0" w:color="auto"/>
              <w:right w:val="single" w:sz="8" w:space="0" w:color="auto"/>
            </w:tcBorders>
            <w:shd w:val="clear" w:color="auto" w:fill="auto"/>
            <w:noWrap/>
            <w:vAlign w:val="bottom"/>
            <w:hideMark/>
          </w:tcPr>
          <w:p w14:paraId="2EBB17A5"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(13)</w:t>
            </w:r>
          </w:p>
        </w:tc>
        <w:tc>
          <w:tcPr>
            <w:tcW w:w="790" w:type="dxa"/>
            <w:tcBorders>
              <w:top w:val="nil"/>
              <w:left w:val="nil"/>
              <w:bottom w:val="nil"/>
              <w:right w:val="nil"/>
            </w:tcBorders>
            <w:shd w:val="clear" w:color="auto" w:fill="auto"/>
            <w:noWrap/>
            <w:vAlign w:val="bottom"/>
            <w:hideMark/>
          </w:tcPr>
          <w:p w14:paraId="5A86EE1B"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p>
        </w:tc>
      </w:tr>
      <w:tr w:rsidR="00F26D72" w:rsidRPr="00045C49" w14:paraId="686E6A9D" w14:textId="77777777" w:rsidTr="00F26D72">
        <w:trPr>
          <w:trHeight w:val="238"/>
        </w:trPr>
        <w:tc>
          <w:tcPr>
            <w:tcW w:w="3388" w:type="dxa"/>
            <w:gridSpan w:val="2"/>
            <w:tcBorders>
              <w:top w:val="single" w:sz="4" w:space="0" w:color="auto"/>
              <w:left w:val="single" w:sz="8" w:space="0" w:color="auto"/>
              <w:bottom w:val="single" w:sz="8" w:space="0" w:color="auto"/>
              <w:right w:val="nil"/>
            </w:tcBorders>
            <w:shd w:val="clear" w:color="auto" w:fill="auto"/>
            <w:noWrap/>
            <w:vAlign w:val="bottom"/>
            <w:hideMark/>
          </w:tcPr>
          <w:p w14:paraId="4A8CF42B" w14:textId="77777777" w:rsidR="00F26D72" w:rsidRPr="007413E8" w:rsidRDefault="00F26D72" w:rsidP="00045C49">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Total departmental</w:t>
            </w:r>
          </w:p>
          <w:p w14:paraId="168553AF" w14:textId="1083AEC1" w:rsidR="00F26D72" w:rsidRPr="007413E8" w:rsidRDefault="00F26D72" w:rsidP="00045C49">
            <w:pPr>
              <w:widowControl/>
              <w:autoSpaceDE/>
              <w:autoSpaceDN/>
              <w:spacing w:after="0"/>
              <w:rPr>
                <w:rFonts w:eastAsia="Times New Roman" w:cs="Arial"/>
                <w:color w:val="000000"/>
                <w:sz w:val="18"/>
                <w:szCs w:val="20"/>
                <w:lang w:val="en-AU" w:eastAsia="en-AU" w:bidi="ar-SA"/>
              </w:rPr>
            </w:pPr>
          </w:p>
        </w:tc>
        <w:tc>
          <w:tcPr>
            <w:tcW w:w="267" w:type="dxa"/>
            <w:tcBorders>
              <w:top w:val="nil"/>
              <w:left w:val="nil"/>
              <w:bottom w:val="single" w:sz="8" w:space="0" w:color="auto"/>
              <w:right w:val="single" w:sz="4" w:space="0" w:color="auto"/>
            </w:tcBorders>
            <w:shd w:val="clear" w:color="auto" w:fill="auto"/>
            <w:noWrap/>
            <w:vAlign w:val="bottom"/>
            <w:hideMark/>
          </w:tcPr>
          <w:p w14:paraId="13E825A9" w14:textId="77777777" w:rsidR="00F26D72" w:rsidRPr="007413E8" w:rsidRDefault="00F26D72"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668" w:type="dxa"/>
            <w:tcBorders>
              <w:top w:val="nil"/>
              <w:left w:val="nil"/>
              <w:bottom w:val="single" w:sz="8" w:space="0" w:color="auto"/>
              <w:right w:val="nil"/>
            </w:tcBorders>
            <w:shd w:val="clear" w:color="auto" w:fill="auto"/>
            <w:noWrap/>
            <w:vAlign w:val="bottom"/>
            <w:hideMark/>
          </w:tcPr>
          <w:p w14:paraId="4BF98A01" w14:textId="77777777" w:rsidR="00F26D72" w:rsidRPr="007413E8" w:rsidRDefault="00F26D72" w:rsidP="00045C49">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903 </w:t>
            </w:r>
          </w:p>
        </w:tc>
        <w:tc>
          <w:tcPr>
            <w:tcW w:w="1406" w:type="dxa"/>
            <w:tcBorders>
              <w:top w:val="nil"/>
              <w:left w:val="nil"/>
              <w:bottom w:val="single" w:sz="8" w:space="0" w:color="auto"/>
              <w:right w:val="single" w:sz="4" w:space="0" w:color="auto"/>
            </w:tcBorders>
            <w:shd w:val="clear" w:color="auto" w:fill="auto"/>
            <w:noWrap/>
            <w:vAlign w:val="bottom"/>
            <w:hideMark/>
          </w:tcPr>
          <w:p w14:paraId="3F301863" w14:textId="77777777" w:rsidR="00F26D72" w:rsidRPr="007413E8" w:rsidRDefault="00F26D72" w:rsidP="00045C49">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                     -   </w:t>
            </w:r>
          </w:p>
        </w:tc>
        <w:tc>
          <w:tcPr>
            <w:tcW w:w="1685" w:type="dxa"/>
            <w:tcBorders>
              <w:top w:val="nil"/>
              <w:left w:val="nil"/>
              <w:bottom w:val="single" w:sz="8" w:space="0" w:color="auto"/>
              <w:right w:val="nil"/>
            </w:tcBorders>
            <w:shd w:val="clear" w:color="auto" w:fill="auto"/>
            <w:noWrap/>
            <w:vAlign w:val="bottom"/>
            <w:hideMark/>
          </w:tcPr>
          <w:p w14:paraId="33246781" w14:textId="77777777" w:rsidR="00F26D72" w:rsidRPr="007413E8" w:rsidRDefault="00F26D72" w:rsidP="00045C49">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1,151 </w:t>
            </w:r>
          </w:p>
        </w:tc>
        <w:tc>
          <w:tcPr>
            <w:tcW w:w="1668" w:type="dxa"/>
            <w:tcBorders>
              <w:top w:val="nil"/>
              <w:left w:val="nil"/>
              <w:bottom w:val="single" w:sz="8" w:space="0" w:color="auto"/>
              <w:right w:val="single" w:sz="4" w:space="0" w:color="auto"/>
            </w:tcBorders>
            <w:shd w:val="clear" w:color="auto" w:fill="auto"/>
            <w:noWrap/>
            <w:vAlign w:val="bottom"/>
            <w:hideMark/>
          </w:tcPr>
          <w:p w14:paraId="16A39C07" w14:textId="77777777" w:rsidR="00F26D72" w:rsidRPr="007413E8" w:rsidRDefault="00F26D72" w:rsidP="00045C49">
            <w:pPr>
              <w:widowControl/>
              <w:autoSpaceDE/>
              <w:autoSpaceDN/>
              <w:spacing w:after="0"/>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                           -   </w:t>
            </w:r>
          </w:p>
        </w:tc>
        <w:tc>
          <w:tcPr>
            <w:tcW w:w="1668" w:type="dxa"/>
            <w:tcBorders>
              <w:top w:val="nil"/>
              <w:left w:val="nil"/>
              <w:bottom w:val="single" w:sz="8" w:space="0" w:color="auto"/>
              <w:right w:val="single" w:sz="4" w:space="0" w:color="auto"/>
            </w:tcBorders>
            <w:shd w:val="clear" w:color="auto" w:fill="auto"/>
            <w:noWrap/>
            <w:vAlign w:val="bottom"/>
            <w:hideMark/>
          </w:tcPr>
          <w:p w14:paraId="1DA57C0E" w14:textId="77777777" w:rsidR="00F26D72" w:rsidRPr="007413E8" w:rsidRDefault="00F26D72"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2,054 </w:t>
            </w:r>
          </w:p>
        </w:tc>
        <w:tc>
          <w:tcPr>
            <w:tcW w:w="1735" w:type="dxa"/>
            <w:tcBorders>
              <w:top w:val="nil"/>
              <w:left w:val="nil"/>
              <w:bottom w:val="single" w:sz="8" w:space="0" w:color="auto"/>
              <w:right w:val="single" w:sz="4" w:space="0" w:color="auto"/>
            </w:tcBorders>
            <w:shd w:val="clear" w:color="auto" w:fill="auto"/>
            <w:noWrap/>
            <w:vAlign w:val="bottom"/>
            <w:hideMark/>
          </w:tcPr>
          <w:p w14:paraId="7094F1CF" w14:textId="77777777" w:rsidR="00F26D72" w:rsidRPr="007413E8" w:rsidRDefault="00F26D72"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xml:space="preserve">2,067 </w:t>
            </w:r>
          </w:p>
        </w:tc>
        <w:tc>
          <w:tcPr>
            <w:tcW w:w="1246" w:type="dxa"/>
            <w:tcBorders>
              <w:top w:val="nil"/>
              <w:left w:val="nil"/>
              <w:bottom w:val="single" w:sz="8" w:space="0" w:color="auto"/>
              <w:right w:val="single" w:sz="8" w:space="0" w:color="auto"/>
            </w:tcBorders>
            <w:shd w:val="clear" w:color="auto" w:fill="auto"/>
            <w:noWrap/>
            <w:vAlign w:val="bottom"/>
            <w:hideMark/>
          </w:tcPr>
          <w:p w14:paraId="1D0D9267" w14:textId="77777777" w:rsidR="00F26D72" w:rsidRPr="007413E8" w:rsidRDefault="00F26D72"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(13)</w:t>
            </w:r>
          </w:p>
        </w:tc>
        <w:tc>
          <w:tcPr>
            <w:tcW w:w="790" w:type="dxa"/>
            <w:tcBorders>
              <w:top w:val="nil"/>
              <w:left w:val="nil"/>
              <w:bottom w:val="nil"/>
              <w:right w:val="nil"/>
            </w:tcBorders>
            <w:shd w:val="clear" w:color="auto" w:fill="auto"/>
            <w:noWrap/>
            <w:vAlign w:val="bottom"/>
            <w:hideMark/>
          </w:tcPr>
          <w:p w14:paraId="2CB64B2B" w14:textId="77777777" w:rsidR="00F26D72" w:rsidRPr="007413E8" w:rsidRDefault="00F26D72" w:rsidP="00045C49">
            <w:pPr>
              <w:widowControl/>
              <w:autoSpaceDE/>
              <w:autoSpaceDN/>
              <w:spacing w:after="0"/>
              <w:jc w:val="right"/>
              <w:rPr>
                <w:rFonts w:eastAsia="Times New Roman" w:cs="Arial"/>
                <w:b/>
                <w:bCs/>
                <w:color w:val="000000"/>
                <w:sz w:val="18"/>
                <w:szCs w:val="20"/>
                <w:lang w:val="en-AU" w:eastAsia="en-AU" w:bidi="ar-SA"/>
              </w:rPr>
            </w:pPr>
          </w:p>
        </w:tc>
      </w:tr>
      <w:tr w:rsidR="00045C49" w:rsidRPr="00045C49" w14:paraId="1C5811A6" w14:textId="77777777" w:rsidTr="00F26D72">
        <w:trPr>
          <w:trHeight w:val="227"/>
        </w:trPr>
        <w:tc>
          <w:tcPr>
            <w:tcW w:w="1519" w:type="dxa"/>
            <w:tcBorders>
              <w:top w:val="nil"/>
              <w:left w:val="nil"/>
              <w:bottom w:val="nil"/>
              <w:right w:val="nil"/>
            </w:tcBorders>
            <w:shd w:val="clear" w:color="auto" w:fill="auto"/>
            <w:noWrap/>
            <w:vAlign w:val="bottom"/>
            <w:hideMark/>
          </w:tcPr>
          <w:p w14:paraId="6EFCF980"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69" w:type="dxa"/>
            <w:tcBorders>
              <w:top w:val="nil"/>
              <w:left w:val="nil"/>
              <w:bottom w:val="nil"/>
              <w:right w:val="nil"/>
            </w:tcBorders>
            <w:shd w:val="clear" w:color="auto" w:fill="auto"/>
            <w:noWrap/>
            <w:vAlign w:val="bottom"/>
            <w:hideMark/>
          </w:tcPr>
          <w:p w14:paraId="79FC95FD"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267" w:type="dxa"/>
            <w:tcBorders>
              <w:top w:val="nil"/>
              <w:left w:val="nil"/>
              <w:bottom w:val="nil"/>
              <w:right w:val="nil"/>
            </w:tcBorders>
            <w:shd w:val="clear" w:color="auto" w:fill="auto"/>
            <w:noWrap/>
            <w:vAlign w:val="bottom"/>
            <w:hideMark/>
          </w:tcPr>
          <w:p w14:paraId="6A12F9BA"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75034748"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406" w:type="dxa"/>
            <w:tcBorders>
              <w:top w:val="nil"/>
              <w:left w:val="nil"/>
              <w:bottom w:val="nil"/>
              <w:right w:val="nil"/>
            </w:tcBorders>
            <w:shd w:val="clear" w:color="auto" w:fill="auto"/>
            <w:noWrap/>
            <w:vAlign w:val="bottom"/>
            <w:hideMark/>
          </w:tcPr>
          <w:p w14:paraId="19D298E2"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85" w:type="dxa"/>
            <w:tcBorders>
              <w:top w:val="nil"/>
              <w:left w:val="nil"/>
              <w:bottom w:val="nil"/>
              <w:right w:val="nil"/>
            </w:tcBorders>
            <w:shd w:val="clear" w:color="auto" w:fill="auto"/>
            <w:noWrap/>
            <w:vAlign w:val="bottom"/>
            <w:hideMark/>
          </w:tcPr>
          <w:p w14:paraId="3F3FD62A"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0F07EEB7"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3E5D93B5"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735" w:type="dxa"/>
            <w:tcBorders>
              <w:top w:val="nil"/>
              <w:left w:val="nil"/>
              <w:bottom w:val="nil"/>
              <w:right w:val="nil"/>
            </w:tcBorders>
            <w:shd w:val="clear" w:color="auto" w:fill="auto"/>
            <w:noWrap/>
            <w:vAlign w:val="bottom"/>
            <w:hideMark/>
          </w:tcPr>
          <w:p w14:paraId="26F86D8F" w14:textId="77777777" w:rsidR="00045C49" w:rsidRPr="007413E8"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1246" w:type="dxa"/>
            <w:tcBorders>
              <w:top w:val="nil"/>
              <w:left w:val="nil"/>
              <w:bottom w:val="nil"/>
              <w:right w:val="nil"/>
            </w:tcBorders>
            <w:shd w:val="clear" w:color="auto" w:fill="auto"/>
            <w:noWrap/>
            <w:vAlign w:val="bottom"/>
            <w:hideMark/>
          </w:tcPr>
          <w:p w14:paraId="238FC285"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90" w:type="dxa"/>
            <w:tcBorders>
              <w:top w:val="nil"/>
              <w:left w:val="nil"/>
              <w:bottom w:val="nil"/>
              <w:right w:val="nil"/>
            </w:tcBorders>
            <w:shd w:val="clear" w:color="auto" w:fill="auto"/>
            <w:noWrap/>
            <w:vAlign w:val="bottom"/>
            <w:hideMark/>
          </w:tcPr>
          <w:p w14:paraId="5D262B4D"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r w:rsidR="00045C49" w:rsidRPr="00045C49" w14:paraId="04A8388B" w14:textId="77777777" w:rsidTr="00F26D72">
        <w:trPr>
          <w:trHeight w:val="442"/>
        </w:trPr>
        <w:tc>
          <w:tcPr>
            <w:tcW w:w="15521" w:type="dxa"/>
            <w:gridSpan w:val="11"/>
            <w:tcBorders>
              <w:top w:val="nil"/>
              <w:left w:val="nil"/>
              <w:bottom w:val="nil"/>
              <w:right w:val="nil"/>
            </w:tcBorders>
            <w:shd w:val="clear" w:color="auto" w:fill="auto"/>
            <w:vAlign w:val="bottom"/>
            <w:hideMark/>
          </w:tcPr>
          <w:p w14:paraId="79A9DDA0"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There were no amounts quarantined or Section 51 adjustments in the current financial year. </w:t>
            </w:r>
            <w:r w:rsidRPr="007413E8">
              <w:rPr>
                <w:rFonts w:eastAsia="Times New Roman" w:cs="Arial"/>
                <w:color w:val="000000"/>
                <w:sz w:val="18"/>
                <w:szCs w:val="20"/>
                <w:lang w:val="en-AU" w:eastAsia="en-AU" w:bidi="ar-SA"/>
              </w:rPr>
              <w:br/>
              <w:t>There were no departmental capital budget amounts in the current financial year.</w:t>
            </w:r>
          </w:p>
        </w:tc>
      </w:tr>
      <w:tr w:rsidR="00045C49" w:rsidRPr="00045C49" w14:paraId="63A578EE" w14:textId="77777777" w:rsidTr="00F26D72">
        <w:trPr>
          <w:trHeight w:val="239"/>
        </w:trPr>
        <w:tc>
          <w:tcPr>
            <w:tcW w:w="14731" w:type="dxa"/>
            <w:gridSpan w:val="10"/>
            <w:tcBorders>
              <w:top w:val="nil"/>
              <w:left w:val="nil"/>
              <w:bottom w:val="nil"/>
              <w:right w:val="nil"/>
            </w:tcBorders>
            <w:shd w:val="clear" w:color="auto" w:fill="auto"/>
            <w:hideMark/>
          </w:tcPr>
          <w:p w14:paraId="448DD1E3" w14:textId="64A537EB"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xml:space="preserve">Funding received by the Authority through payments from its Portfolio Department has been applied under s74 of the </w:t>
            </w:r>
            <w:r w:rsidRPr="007413E8">
              <w:rPr>
                <w:rFonts w:eastAsia="Times New Roman" w:cs="Arial"/>
                <w:i/>
                <w:color w:val="000000"/>
                <w:sz w:val="18"/>
                <w:szCs w:val="20"/>
                <w:lang w:val="en-AU" w:eastAsia="en-AU" w:bidi="ar-SA"/>
              </w:rPr>
              <w:t>Public Governance, Performance and Accountability Act 2013</w:t>
            </w:r>
          </w:p>
        </w:tc>
        <w:tc>
          <w:tcPr>
            <w:tcW w:w="790" w:type="dxa"/>
            <w:tcBorders>
              <w:top w:val="nil"/>
              <w:left w:val="nil"/>
              <w:bottom w:val="nil"/>
              <w:right w:val="nil"/>
            </w:tcBorders>
            <w:shd w:val="clear" w:color="auto" w:fill="auto"/>
            <w:vAlign w:val="bottom"/>
            <w:hideMark/>
          </w:tcPr>
          <w:p w14:paraId="0FB9BD72"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p>
        </w:tc>
      </w:tr>
      <w:tr w:rsidR="00045C49" w:rsidRPr="00045C49" w14:paraId="0EA4694E" w14:textId="77777777" w:rsidTr="00F26D72">
        <w:trPr>
          <w:trHeight w:val="239"/>
        </w:trPr>
        <w:tc>
          <w:tcPr>
            <w:tcW w:w="1519" w:type="dxa"/>
            <w:tcBorders>
              <w:top w:val="nil"/>
              <w:left w:val="nil"/>
              <w:bottom w:val="nil"/>
              <w:right w:val="nil"/>
            </w:tcBorders>
            <w:shd w:val="clear" w:color="auto" w:fill="auto"/>
            <w:hideMark/>
          </w:tcPr>
          <w:p w14:paraId="5E1D3D58"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69" w:type="dxa"/>
            <w:tcBorders>
              <w:top w:val="nil"/>
              <w:left w:val="nil"/>
              <w:bottom w:val="nil"/>
              <w:right w:val="nil"/>
            </w:tcBorders>
            <w:shd w:val="clear" w:color="auto" w:fill="auto"/>
            <w:hideMark/>
          </w:tcPr>
          <w:p w14:paraId="22C72E9D"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267" w:type="dxa"/>
            <w:tcBorders>
              <w:top w:val="nil"/>
              <w:left w:val="nil"/>
              <w:bottom w:val="nil"/>
              <w:right w:val="nil"/>
            </w:tcBorders>
            <w:shd w:val="clear" w:color="auto" w:fill="auto"/>
            <w:hideMark/>
          </w:tcPr>
          <w:p w14:paraId="4E54081D"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hideMark/>
          </w:tcPr>
          <w:p w14:paraId="08C81A87"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406" w:type="dxa"/>
            <w:tcBorders>
              <w:top w:val="nil"/>
              <w:left w:val="nil"/>
              <w:bottom w:val="nil"/>
              <w:right w:val="nil"/>
            </w:tcBorders>
            <w:shd w:val="clear" w:color="auto" w:fill="auto"/>
            <w:hideMark/>
          </w:tcPr>
          <w:p w14:paraId="7FAE6649"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85" w:type="dxa"/>
            <w:tcBorders>
              <w:top w:val="nil"/>
              <w:left w:val="nil"/>
              <w:bottom w:val="nil"/>
              <w:right w:val="nil"/>
            </w:tcBorders>
            <w:shd w:val="clear" w:color="auto" w:fill="auto"/>
            <w:hideMark/>
          </w:tcPr>
          <w:p w14:paraId="6096F607"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hideMark/>
          </w:tcPr>
          <w:p w14:paraId="1A695FF5"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hideMark/>
          </w:tcPr>
          <w:p w14:paraId="579305AE"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735" w:type="dxa"/>
            <w:tcBorders>
              <w:top w:val="nil"/>
              <w:left w:val="nil"/>
              <w:bottom w:val="nil"/>
              <w:right w:val="nil"/>
            </w:tcBorders>
            <w:shd w:val="clear" w:color="auto" w:fill="auto"/>
            <w:hideMark/>
          </w:tcPr>
          <w:p w14:paraId="3E4DCF95"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246" w:type="dxa"/>
            <w:tcBorders>
              <w:top w:val="nil"/>
              <w:left w:val="nil"/>
              <w:bottom w:val="nil"/>
              <w:right w:val="nil"/>
            </w:tcBorders>
            <w:shd w:val="clear" w:color="auto" w:fill="auto"/>
            <w:hideMark/>
          </w:tcPr>
          <w:p w14:paraId="4A216C22"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90" w:type="dxa"/>
            <w:tcBorders>
              <w:top w:val="nil"/>
              <w:left w:val="nil"/>
              <w:bottom w:val="nil"/>
              <w:right w:val="nil"/>
            </w:tcBorders>
            <w:shd w:val="clear" w:color="auto" w:fill="auto"/>
            <w:vAlign w:val="bottom"/>
            <w:hideMark/>
          </w:tcPr>
          <w:p w14:paraId="7F3E287E"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r w:rsidR="00045C49" w:rsidRPr="00045C49" w14:paraId="23BD70EB" w14:textId="77777777" w:rsidTr="00F26D72">
        <w:trPr>
          <w:trHeight w:val="227"/>
        </w:trPr>
        <w:tc>
          <w:tcPr>
            <w:tcW w:w="8414" w:type="dxa"/>
            <w:gridSpan w:val="6"/>
            <w:tcBorders>
              <w:top w:val="nil"/>
              <w:left w:val="nil"/>
              <w:bottom w:val="nil"/>
              <w:right w:val="nil"/>
            </w:tcBorders>
            <w:shd w:val="clear" w:color="auto" w:fill="auto"/>
            <w:noWrap/>
            <w:vAlign w:val="bottom"/>
            <w:hideMark/>
          </w:tcPr>
          <w:p w14:paraId="54688ECE" w14:textId="77777777" w:rsidR="00045C49" w:rsidRPr="007413E8" w:rsidRDefault="00045C49" w:rsidP="00045C49">
            <w:pPr>
              <w:widowControl/>
              <w:autoSpaceDE/>
              <w:autoSpaceDN/>
              <w:spacing w:after="0"/>
              <w:rPr>
                <w:rFonts w:eastAsia="Times New Roman" w:cs="Arial"/>
                <w:b/>
                <w:bCs/>
                <w:color w:val="auto"/>
                <w:sz w:val="18"/>
                <w:szCs w:val="20"/>
                <w:lang w:val="en-AU" w:eastAsia="en-AU" w:bidi="ar-SA"/>
              </w:rPr>
            </w:pPr>
            <w:r w:rsidRPr="007413E8">
              <w:rPr>
                <w:rFonts w:eastAsia="Times New Roman" w:cs="Arial"/>
                <w:b/>
                <w:bCs/>
                <w:color w:val="auto"/>
                <w:sz w:val="18"/>
                <w:szCs w:val="20"/>
                <w:lang w:val="en-AU" w:eastAsia="en-AU" w:bidi="ar-SA"/>
              </w:rPr>
              <w:t>5.1B: Unspent Departmental Annual Appropriations (Recoverable GST exclusive)</w:t>
            </w:r>
          </w:p>
        </w:tc>
        <w:tc>
          <w:tcPr>
            <w:tcW w:w="1668" w:type="dxa"/>
            <w:tcBorders>
              <w:top w:val="nil"/>
              <w:left w:val="nil"/>
              <w:bottom w:val="nil"/>
              <w:right w:val="nil"/>
            </w:tcBorders>
            <w:shd w:val="clear" w:color="auto" w:fill="auto"/>
            <w:noWrap/>
            <w:vAlign w:val="bottom"/>
            <w:hideMark/>
          </w:tcPr>
          <w:p w14:paraId="4A3B5AE3" w14:textId="77777777" w:rsidR="00045C49" w:rsidRPr="007413E8" w:rsidRDefault="00045C49" w:rsidP="00045C49">
            <w:pPr>
              <w:widowControl/>
              <w:autoSpaceDE/>
              <w:autoSpaceDN/>
              <w:spacing w:after="0"/>
              <w:rPr>
                <w:rFonts w:eastAsia="Times New Roman" w:cs="Arial"/>
                <w:b/>
                <w:bCs/>
                <w:color w:val="auto"/>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621A9F70" w14:textId="77777777" w:rsidR="00045C49" w:rsidRPr="007413E8"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1735" w:type="dxa"/>
            <w:tcBorders>
              <w:top w:val="nil"/>
              <w:left w:val="nil"/>
              <w:bottom w:val="nil"/>
              <w:right w:val="nil"/>
            </w:tcBorders>
            <w:shd w:val="clear" w:color="auto" w:fill="auto"/>
            <w:noWrap/>
            <w:vAlign w:val="bottom"/>
            <w:hideMark/>
          </w:tcPr>
          <w:p w14:paraId="326377E3"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246" w:type="dxa"/>
            <w:tcBorders>
              <w:top w:val="nil"/>
              <w:left w:val="nil"/>
              <w:bottom w:val="nil"/>
              <w:right w:val="nil"/>
            </w:tcBorders>
            <w:shd w:val="clear" w:color="auto" w:fill="auto"/>
            <w:noWrap/>
            <w:vAlign w:val="bottom"/>
            <w:hideMark/>
          </w:tcPr>
          <w:p w14:paraId="2CFAFE08"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90" w:type="dxa"/>
            <w:tcBorders>
              <w:top w:val="nil"/>
              <w:left w:val="nil"/>
              <w:bottom w:val="nil"/>
              <w:right w:val="nil"/>
            </w:tcBorders>
            <w:shd w:val="clear" w:color="auto" w:fill="auto"/>
            <w:noWrap/>
            <w:vAlign w:val="bottom"/>
            <w:hideMark/>
          </w:tcPr>
          <w:p w14:paraId="33F04615"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r w:rsidR="00045C49" w:rsidRPr="00045C49" w14:paraId="0BC6DCE0" w14:textId="77777777" w:rsidTr="00F26D72">
        <w:trPr>
          <w:trHeight w:val="227"/>
        </w:trPr>
        <w:tc>
          <w:tcPr>
            <w:tcW w:w="1519" w:type="dxa"/>
            <w:tcBorders>
              <w:top w:val="single" w:sz="4" w:space="0" w:color="auto"/>
              <w:left w:val="nil"/>
              <w:bottom w:val="nil"/>
              <w:right w:val="nil"/>
            </w:tcBorders>
            <w:shd w:val="clear" w:color="auto" w:fill="auto"/>
            <w:noWrap/>
            <w:vAlign w:val="bottom"/>
            <w:hideMark/>
          </w:tcPr>
          <w:p w14:paraId="35A1A051" w14:textId="77777777" w:rsidR="00045C49" w:rsidRPr="007413E8" w:rsidRDefault="00045C49" w:rsidP="00045C49">
            <w:pPr>
              <w:widowControl/>
              <w:autoSpaceDE/>
              <w:autoSpaceDN/>
              <w:spacing w:after="0"/>
              <w:rPr>
                <w:rFonts w:eastAsia="Times New Roman" w:cs="Arial"/>
                <w:color w:val="auto"/>
                <w:sz w:val="18"/>
                <w:szCs w:val="20"/>
                <w:lang w:val="en-AU" w:eastAsia="en-AU" w:bidi="ar-SA"/>
              </w:rPr>
            </w:pPr>
            <w:r w:rsidRPr="007413E8">
              <w:rPr>
                <w:rFonts w:eastAsia="Times New Roman" w:cs="Arial"/>
                <w:color w:val="auto"/>
                <w:sz w:val="18"/>
                <w:szCs w:val="20"/>
                <w:lang w:val="en-AU" w:eastAsia="en-AU" w:bidi="ar-SA"/>
              </w:rPr>
              <w:t> </w:t>
            </w:r>
          </w:p>
        </w:tc>
        <w:tc>
          <w:tcPr>
            <w:tcW w:w="1869" w:type="dxa"/>
            <w:tcBorders>
              <w:top w:val="single" w:sz="4" w:space="0" w:color="auto"/>
              <w:left w:val="nil"/>
              <w:bottom w:val="nil"/>
              <w:right w:val="nil"/>
            </w:tcBorders>
            <w:shd w:val="clear" w:color="auto" w:fill="auto"/>
            <w:noWrap/>
            <w:vAlign w:val="bottom"/>
            <w:hideMark/>
          </w:tcPr>
          <w:p w14:paraId="14901F11" w14:textId="77777777" w:rsidR="00045C49" w:rsidRPr="007413E8" w:rsidRDefault="00045C49" w:rsidP="00045C49">
            <w:pPr>
              <w:widowControl/>
              <w:autoSpaceDE/>
              <w:autoSpaceDN/>
              <w:spacing w:after="0"/>
              <w:rPr>
                <w:rFonts w:eastAsia="Times New Roman" w:cs="Arial"/>
                <w:color w:val="auto"/>
                <w:sz w:val="18"/>
                <w:szCs w:val="20"/>
                <w:lang w:val="en-AU" w:eastAsia="en-AU" w:bidi="ar-SA"/>
              </w:rPr>
            </w:pPr>
            <w:r w:rsidRPr="007413E8">
              <w:rPr>
                <w:rFonts w:eastAsia="Times New Roman" w:cs="Arial"/>
                <w:color w:val="auto"/>
                <w:sz w:val="18"/>
                <w:szCs w:val="20"/>
                <w:lang w:val="en-AU" w:eastAsia="en-AU" w:bidi="ar-SA"/>
              </w:rPr>
              <w:t> </w:t>
            </w:r>
          </w:p>
        </w:tc>
        <w:tc>
          <w:tcPr>
            <w:tcW w:w="267" w:type="dxa"/>
            <w:tcBorders>
              <w:top w:val="single" w:sz="4" w:space="0" w:color="auto"/>
              <w:left w:val="nil"/>
              <w:bottom w:val="nil"/>
              <w:right w:val="nil"/>
            </w:tcBorders>
            <w:shd w:val="clear" w:color="auto" w:fill="auto"/>
            <w:noWrap/>
            <w:vAlign w:val="bottom"/>
            <w:hideMark/>
          </w:tcPr>
          <w:p w14:paraId="78048845" w14:textId="77777777" w:rsidR="00045C49" w:rsidRPr="007413E8" w:rsidRDefault="00045C49" w:rsidP="00045C49">
            <w:pPr>
              <w:widowControl/>
              <w:autoSpaceDE/>
              <w:autoSpaceDN/>
              <w:spacing w:after="0"/>
              <w:rPr>
                <w:rFonts w:eastAsia="Times New Roman" w:cs="Arial"/>
                <w:color w:val="auto"/>
                <w:sz w:val="18"/>
                <w:szCs w:val="20"/>
                <w:lang w:val="en-AU" w:eastAsia="en-AU" w:bidi="ar-SA"/>
              </w:rPr>
            </w:pPr>
            <w:r w:rsidRPr="007413E8">
              <w:rPr>
                <w:rFonts w:eastAsia="Times New Roman" w:cs="Arial"/>
                <w:color w:val="auto"/>
                <w:sz w:val="18"/>
                <w:szCs w:val="20"/>
                <w:lang w:val="en-AU" w:eastAsia="en-AU" w:bidi="ar-SA"/>
              </w:rPr>
              <w:t> </w:t>
            </w:r>
          </w:p>
        </w:tc>
        <w:tc>
          <w:tcPr>
            <w:tcW w:w="1668" w:type="dxa"/>
            <w:tcBorders>
              <w:top w:val="single" w:sz="4" w:space="0" w:color="auto"/>
              <w:left w:val="nil"/>
              <w:bottom w:val="nil"/>
              <w:right w:val="nil"/>
            </w:tcBorders>
            <w:shd w:val="clear" w:color="auto" w:fill="auto"/>
            <w:noWrap/>
            <w:vAlign w:val="bottom"/>
            <w:hideMark/>
          </w:tcPr>
          <w:p w14:paraId="60ECA8A4" w14:textId="77777777" w:rsidR="00045C49" w:rsidRPr="007413E8" w:rsidRDefault="00045C49" w:rsidP="00045C49">
            <w:pPr>
              <w:widowControl/>
              <w:autoSpaceDE/>
              <w:autoSpaceDN/>
              <w:spacing w:after="0"/>
              <w:rPr>
                <w:rFonts w:eastAsia="Times New Roman" w:cs="Arial"/>
                <w:color w:val="auto"/>
                <w:sz w:val="18"/>
                <w:szCs w:val="20"/>
                <w:lang w:val="en-AU" w:eastAsia="en-AU" w:bidi="ar-SA"/>
              </w:rPr>
            </w:pPr>
            <w:r w:rsidRPr="007413E8">
              <w:rPr>
                <w:rFonts w:eastAsia="Times New Roman" w:cs="Arial"/>
                <w:color w:val="auto"/>
                <w:sz w:val="18"/>
                <w:szCs w:val="20"/>
                <w:lang w:val="en-AU" w:eastAsia="en-AU" w:bidi="ar-SA"/>
              </w:rPr>
              <w:t> </w:t>
            </w:r>
          </w:p>
        </w:tc>
        <w:tc>
          <w:tcPr>
            <w:tcW w:w="1406" w:type="dxa"/>
            <w:tcBorders>
              <w:top w:val="single" w:sz="4" w:space="0" w:color="auto"/>
              <w:left w:val="nil"/>
              <w:bottom w:val="nil"/>
              <w:right w:val="nil"/>
            </w:tcBorders>
            <w:shd w:val="clear" w:color="auto" w:fill="auto"/>
            <w:noWrap/>
            <w:vAlign w:val="bottom"/>
            <w:hideMark/>
          </w:tcPr>
          <w:p w14:paraId="720E72DE" w14:textId="77777777" w:rsidR="00045C49" w:rsidRPr="007413E8" w:rsidRDefault="00045C49" w:rsidP="00045C49">
            <w:pPr>
              <w:widowControl/>
              <w:autoSpaceDE/>
              <w:autoSpaceDN/>
              <w:spacing w:after="0"/>
              <w:rPr>
                <w:rFonts w:eastAsia="Times New Roman" w:cs="Arial"/>
                <w:color w:val="auto"/>
                <w:sz w:val="18"/>
                <w:szCs w:val="20"/>
                <w:lang w:val="en-AU" w:eastAsia="en-AU" w:bidi="ar-SA"/>
              </w:rPr>
            </w:pPr>
            <w:r w:rsidRPr="007413E8">
              <w:rPr>
                <w:rFonts w:eastAsia="Times New Roman" w:cs="Arial"/>
                <w:color w:val="auto"/>
                <w:sz w:val="18"/>
                <w:szCs w:val="20"/>
                <w:lang w:val="en-AU" w:eastAsia="en-AU" w:bidi="ar-SA"/>
              </w:rPr>
              <w:t> </w:t>
            </w:r>
          </w:p>
        </w:tc>
        <w:tc>
          <w:tcPr>
            <w:tcW w:w="1685" w:type="dxa"/>
            <w:tcBorders>
              <w:top w:val="single" w:sz="4" w:space="0" w:color="auto"/>
              <w:left w:val="nil"/>
              <w:bottom w:val="nil"/>
              <w:right w:val="nil"/>
            </w:tcBorders>
            <w:shd w:val="clear" w:color="auto" w:fill="auto"/>
            <w:noWrap/>
            <w:vAlign w:val="bottom"/>
            <w:hideMark/>
          </w:tcPr>
          <w:p w14:paraId="2F599FF1" w14:textId="77777777" w:rsidR="00045C49" w:rsidRPr="007413E8" w:rsidRDefault="00045C49" w:rsidP="00045C49">
            <w:pPr>
              <w:widowControl/>
              <w:autoSpaceDE/>
              <w:autoSpaceDN/>
              <w:spacing w:after="0"/>
              <w:rPr>
                <w:rFonts w:eastAsia="Times New Roman" w:cs="Arial"/>
                <w:color w:val="auto"/>
                <w:sz w:val="18"/>
                <w:szCs w:val="20"/>
                <w:lang w:val="en-AU" w:eastAsia="en-AU" w:bidi="ar-SA"/>
              </w:rPr>
            </w:pPr>
            <w:r w:rsidRPr="007413E8">
              <w:rPr>
                <w:rFonts w:eastAsia="Times New Roman" w:cs="Arial"/>
                <w:color w:val="auto"/>
                <w:sz w:val="18"/>
                <w:szCs w:val="20"/>
                <w:lang w:val="en-AU" w:eastAsia="en-AU" w:bidi="ar-SA"/>
              </w:rPr>
              <w:t> </w:t>
            </w:r>
          </w:p>
        </w:tc>
        <w:tc>
          <w:tcPr>
            <w:tcW w:w="1668" w:type="dxa"/>
            <w:tcBorders>
              <w:top w:val="single" w:sz="4" w:space="0" w:color="auto"/>
              <w:left w:val="nil"/>
              <w:bottom w:val="nil"/>
              <w:right w:val="nil"/>
            </w:tcBorders>
            <w:shd w:val="clear" w:color="auto" w:fill="auto"/>
            <w:noWrap/>
            <w:vAlign w:val="bottom"/>
            <w:hideMark/>
          </w:tcPr>
          <w:p w14:paraId="1C59AC9B" w14:textId="77777777" w:rsidR="00045C49" w:rsidRPr="007413E8" w:rsidRDefault="00045C49" w:rsidP="00045C49">
            <w:pPr>
              <w:widowControl/>
              <w:autoSpaceDE/>
              <w:autoSpaceDN/>
              <w:spacing w:after="0"/>
              <w:jc w:val="right"/>
              <w:rPr>
                <w:rFonts w:eastAsia="Times New Roman" w:cs="Arial"/>
                <w:b/>
                <w:bCs/>
                <w:color w:val="auto"/>
                <w:sz w:val="18"/>
                <w:szCs w:val="20"/>
                <w:lang w:val="en-AU" w:eastAsia="en-AU" w:bidi="ar-SA"/>
              </w:rPr>
            </w:pPr>
            <w:r w:rsidRPr="007413E8">
              <w:rPr>
                <w:rFonts w:eastAsia="Times New Roman" w:cs="Arial"/>
                <w:b/>
                <w:bCs/>
                <w:color w:val="auto"/>
                <w:sz w:val="18"/>
                <w:szCs w:val="20"/>
                <w:lang w:val="en-AU" w:eastAsia="en-AU" w:bidi="ar-SA"/>
              </w:rPr>
              <w:t>2021</w:t>
            </w:r>
          </w:p>
        </w:tc>
        <w:tc>
          <w:tcPr>
            <w:tcW w:w="1668" w:type="dxa"/>
            <w:tcBorders>
              <w:top w:val="single" w:sz="4" w:space="0" w:color="auto"/>
              <w:left w:val="nil"/>
              <w:bottom w:val="nil"/>
              <w:right w:val="nil"/>
            </w:tcBorders>
            <w:shd w:val="clear" w:color="auto" w:fill="auto"/>
            <w:noWrap/>
            <w:vAlign w:val="bottom"/>
            <w:hideMark/>
          </w:tcPr>
          <w:p w14:paraId="373F77CC" w14:textId="77777777" w:rsidR="00045C49" w:rsidRPr="007413E8" w:rsidRDefault="00045C49" w:rsidP="00045C49">
            <w:pPr>
              <w:widowControl/>
              <w:autoSpaceDE/>
              <w:autoSpaceDN/>
              <w:spacing w:after="0"/>
              <w:jc w:val="right"/>
              <w:rPr>
                <w:rFonts w:eastAsia="Times New Roman" w:cs="Arial"/>
                <w:bCs/>
                <w:color w:val="auto"/>
                <w:sz w:val="18"/>
                <w:szCs w:val="20"/>
                <w:lang w:val="en-AU" w:eastAsia="en-AU" w:bidi="ar-SA"/>
              </w:rPr>
            </w:pPr>
            <w:r w:rsidRPr="007413E8">
              <w:rPr>
                <w:rFonts w:eastAsia="Times New Roman" w:cs="Arial"/>
                <w:bCs/>
                <w:color w:val="auto"/>
                <w:sz w:val="18"/>
                <w:szCs w:val="20"/>
                <w:lang w:val="en-AU" w:eastAsia="en-AU" w:bidi="ar-SA"/>
              </w:rPr>
              <w:t>2020</w:t>
            </w:r>
          </w:p>
        </w:tc>
        <w:tc>
          <w:tcPr>
            <w:tcW w:w="1735" w:type="dxa"/>
            <w:tcBorders>
              <w:top w:val="nil"/>
              <w:left w:val="nil"/>
              <w:bottom w:val="nil"/>
              <w:right w:val="nil"/>
            </w:tcBorders>
            <w:shd w:val="clear" w:color="auto" w:fill="auto"/>
            <w:noWrap/>
            <w:vAlign w:val="bottom"/>
            <w:hideMark/>
          </w:tcPr>
          <w:p w14:paraId="18E39D83" w14:textId="77777777" w:rsidR="00045C49" w:rsidRPr="007413E8" w:rsidRDefault="00045C49" w:rsidP="00045C49">
            <w:pPr>
              <w:widowControl/>
              <w:autoSpaceDE/>
              <w:autoSpaceDN/>
              <w:spacing w:after="0"/>
              <w:jc w:val="right"/>
              <w:rPr>
                <w:rFonts w:eastAsia="Times New Roman" w:cs="Arial"/>
                <w:b/>
                <w:bCs/>
                <w:color w:val="auto"/>
                <w:sz w:val="18"/>
                <w:szCs w:val="20"/>
                <w:lang w:val="en-AU" w:eastAsia="en-AU" w:bidi="ar-SA"/>
              </w:rPr>
            </w:pPr>
          </w:p>
        </w:tc>
        <w:tc>
          <w:tcPr>
            <w:tcW w:w="1246" w:type="dxa"/>
            <w:tcBorders>
              <w:top w:val="nil"/>
              <w:left w:val="nil"/>
              <w:bottom w:val="nil"/>
              <w:right w:val="nil"/>
            </w:tcBorders>
            <w:shd w:val="clear" w:color="auto" w:fill="auto"/>
            <w:noWrap/>
            <w:vAlign w:val="bottom"/>
            <w:hideMark/>
          </w:tcPr>
          <w:p w14:paraId="6F1E5A3E"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90" w:type="dxa"/>
            <w:tcBorders>
              <w:top w:val="nil"/>
              <w:left w:val="nil"/>
              <w:bottom w:val="nil"/>
              <w:right w:val="nil"/>
            </w:tcBorders>
            <w:shd w:val="clear" w:color="auto" w:fill="auto"/>
            <w:noWrap/>
            <w:vAlign w:val="bottom"/>
            <w:hideMark/>
          </w:tcPr>
          <w:p w14:paraId="7A78EA71"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r w:rsidR="00045C49" w:rsidRPr="00045C49" w14:paraId="2694D943" w14:textId="77777777" w:rsidTr="00F26D72">
        <w:trPr>
          <w:trHeight w:val="227"/>
        </w:trPr>
        <w:tc>
          <w:tcPr>
            <w:tcW w:w="1519" w:type="dxa"/>
            <w:tcBorders>
              <w:top w:val="nil"/>
              <w:left w:val="nil"/>
              <w:bottom w:val="single" w:sz="4" w:space="0" w:color="auto"/>
              <w:right w:val="nil"/>
            </w:tcBorders>
            <w:shd w:val="clear" w:color="auto" w:fill="auto"/>
            <w:noWrap/>
            <w:vAlign w:val="bottom"/>
            <w:hideMark/>
          </w:tcPr>
          <w:p w14:paraId="67143F89" w14:textId="77777777" w:rsidR="00045C49" w:rsidRPr="007413E8" w:rsidRDefault="00045C49" w:rsidP="00045C49">
            <w:pPr>
              <w:widowControl/>
              <w:autoSpaceDE/>
              <w:autoSpaceDN/>
              <w:spacing w:after="0"/>
              <w:rPr>
                <w:rFonts w:eastAsia="Times New Roman" w:cs="Arial"/>
                <w:color w:val="auto"/>
                <w:sz w:val="18"/>
                <w:szCs w:val="20"/>
                <w:lang w:val="en-AU" w:eastAsia="en-AU" w:bidi="ar-SA"/>
              </w:rPr>
            </w:pPr>
            <w:r w:rsidRPr="007413E8">
              <w:rPr>
                <w:rFonts w:eastAsia="Times New Roman" w:cs="Arial"/>
                <w:color w:val="auto"/>
                <w:sz w:val="18"/>
                <w:szCs w:val="20"/>
                <w:lang w:val="en-AU" w:eastAsia="en-AU" w:bidi="ar-SA"/>
              </w:rPr>
              <w:t> </w:t>
            </w:r>
          </w:p>
        </w:tc>
        <w:tc>
          <w:tcPr>
            <w:tcW w:w="1869" w:type="dxa"/>
            <w:tcBorders>
              <w:top w:val="nil"/>
              <w:left w:val="nil"/>
              <w:bottom w:val="single" w:sz="4" w:space="0" w:color="auto"/>
              <w:right w:val="nil"/>
            </w:tcBorders>
            <w:shd w:val="clear" w:color="auto" w:fill="auto"/>
            <w:noWrap/>
            <w:vAlign w:val="bottom"/>
            <w:hideMark/>
          </w:tcPr>
          <w:p w14:paraId="0ED65386" w14:textId="77777777" w:rsidR="00045C49" w:rsidRPr="007413E8" w:rsidRDefault="00045C49" w:rsidP="00045C49">
            <w:pPr>
              <w:widowControl/>
              <w:autoSpaceDE/>
              <w:autoSpaceDN/>
              <w:spacing w:after="0"/>
              <w:rPr>
                <w:rFonts w:eastAsia="Times New Roman" w:cs="Arial"/>
                <w:color w:val="auto"/>
                <w:sz w:val="18"/>
                <w:szCs w:val="20"/>
                <w:lang w:val="en-AU" w:eastAsia="en-AU" w:bidi="ar-SA"/>
              </w:rPr>
            </w:pPr>
            <w:r w:rsidRPr="007413E8">
              <w:rPr>
                <w:rFonts w:eastAsia="Times New Roman" w:cs="Arial"/>
                <w:color w:val="auto"/>
                <w:sz w:val="18"/>
                <w:szCs w:val="20"/>
                <w:lang w:val="en-AU" w:eastAsia="en-AU" w:bidi="ar-SA"/>
              </w:rPr>
              <w:t> </w:t>
            </w:r>
          </w:p>
        </w:tc>
        <w:tc>
          <w:tcPr>
            <w:tcW w:w="267" w:type="dxa"/>
            <w:tcBorders>
              <w:top w:val="nil"/>
              <w:left w:val="nil"/>
              <w:bottom w:val="single" w:sz="4" w:space="0" w:color="auto"/>
              <w:right w:val="nil"/>
            </w:tcBorders>
            <w:shd w:val="clear" w:color="auto" w:fill="auto"/>
            <w:noWrap/>
            <w:vAlign w:val="bottom"/>
            <w:hideMark/>
          </w:tcPr>
          <w:p w14:paraId="4F4EEC9B" w14:textId="77777777" w:rsidR="00045C49" w:rsidRPr="007413E8" w:rsidRDefault="00045C49" w:rsidP="00045C49">
            <w:pPr>
              <w:widowControl/>
              <w:autoSpaceDE/>
              <w:autoSpaceDN/>
              <w:spacing w:after="0"/>
              <w:rPr>
                <w:rFonts w:eastAsia="Times New Roman" w:cs="Arial"/>
                <w:color w:val="auto"/>
                <w:sz w:val="18"/>
                <w:szCs w:val="20"/>
                <w:lang w:val="en-AU" w:eastAsia="en-AU" w:bidi="ar-SA"/>
              </w:rPr>
            </w:pPr>
            <w:r w:rsidRPr="007413E8">
              <w:rPr>
                <w:rFonts w:eastAsia="Times New Roman" w:cs="Arial"/>
                <w:color w:val="auto"/>
                <w:sz w:val="18"/>
                <w:szCs w:val="20"/>
                <w:lang w:val="en-AU" w:eastAsia="en-AU" w:bidi="ar-SA"/>
              </w:rPr>
              <w:t> </w:t>
            </w:r>
          </w:p>
        </w:tc>
        <w:tc>
          <w:tcPr>
            <w:tcW w:w="1668" w:type="dxa"/>
            <w:tcBorders>
              <w:top w:val="nil"/>
              <w:left w:val="nil"/>
              <w:bottom w:val="single" w:sz="4" w:space="0" w:color="auto"/>
              <w:right w:val="nil"/>
            </w:tcBorders>
            <w:shd w:val="clear" w:color="auto" w:fill="auto"/>
            <w:noWrap/>
            <w:vAlign w:val="bottom"/>
            <w:hideMark/>
          </w:tcPr>
          <w:p w14:paraId="21D7E79A" w14:textId="77777777" w:rsidR="00045C49" w:rsidRPr="007413E8" w:rsidRDefault="00045C49" w:rsidP="00045C49">
            <w:pPr>
              <w:widowControl/>
              <w:autoSpaceDE/>
              <w:autoSpaceDN/>
              <w:spacing w:after="0"/>
              <w:rPr>
                <w:rFonts w:eastAsia="Times New Roman" w:cs="Arial"/>
                <w:color w:val="auto"/>
                <w:sz w:val="18"/>
                <w:szCs w:val="20"/>
                <w:lang w:val="en-AU" w:eastAsia="en-AU" w:bidi="ar-SA"/>
              </w:rPr>
            </w:pPr>
            <w:r w:rsidRPr="007413E8">
              <w:rPr>
                <w:rFonts w:eastAsia="Times New Roman" w:cs="Arial"/>
                <w:color w:val="auto"/>
                <w:sz w:val="18"/>
                <w:szCs w:val="20"/>
                <w:lang w:val="en-AU" w:eastAsia="en-AU" w:bidi="ar-SA"/>
              </w:rPr>
              <w:t> </w:t>
            </w:r>
          </w:p>
        </w:tc>
        <w:tc>
          <w:tcPr>
            <w:tcW w:w="1406" w:type="dxa"/>
            <w:tcBorders>
              <w:top w:val="nil"/>
              <w:left w:val="nil"/>
              <w:bottom w:val="single" w:sz="4" w:space="0" w:color="auto"/>
              <w:right w:val="nil"/>
            </w:tcBorders>
            <w:shd w:val="clear" w:color="auto" w:fill="auto"/>
            <w:noWrap/>
            <w:vAlign w:val="bottom"/>
            <w:hideMark/>
          </w:tcPr>
          <w:p w14:paraId="72DCCAFF" w14:textId="77777777" w:rsidR="00045C49" w:rsidRPr="007413E8" w:rsidRDefault="00045C49" w:rsidP="00045C49">
            <w:pPr>
              <w:widowControl/>
              <w:autoSpaceDE/>
              <w:autoSpaceDN/>
              <w:spacing w:after="0"/>
              <w:rPr>
                <w:rFonts w:eastAsia="Times New Roman" w:cs="Arial"/>
                <w:color w:val="auto"/>
                <w:sz w:val="18"/>
                <w:szCs w:val="20"/>
                <w:lang w:val="en-AU" w:eastAsia="en-AU" w:bidi="ar-SA"/>
              </w:rPr>
            </w:pPr>
            <w:r w:rsidRPr="007413E8">
              <w:rPr>
                <w:rFonts w:eastAsia="Times New Roman" w:cs="Arial"/>
                <w:color w:val="auto"/>
                <w:sz w:val="18"/>
                <w:szCs w:val="20"/>
                <w:lang w:val="en-AU" w:eastAsia="en-AU" w:bidi="ar-SA"/>
              </w:rPr>
              <w:t> </w:t>
            </w:r>
          </w:p>
        </w:tc>
        <w:tc>
          <w:tcPr>
            <w:tcW w:w="1685" w:type="dxa"/>
            <w:tcBorders>
              <w:top w:val="nil"/>
              <w:left w:val="nil"/>
              <w:bottom w:val="single" w:sz="4" w:space="0" w:color="auto"/>
              <w:right w:val="nil"/>
            </w:tcBorders>
            <w:shd w:val="clear" w:color="auto" w:fill="auto"/>
            <w:noWrap/>
            <w:vAlign w:val="bottom"/>
            <w:hideMark/>
          </w:tcPr>
          <w:p w14:paraId="1B64807D" w14:textId="77777777" w:rsidR="00045C49" w:rsidRPr="007413E8" w:rsidRDefault="00045C49" w:rsidP="00045C49">
            <w:pPr>
              <w:widowControl/>
              <w:autoSpaceDE/>
              <w:autoSpaceDN/>
              <w:spacing w:after="0"/>
              <w:rPr>
                <w:rFonts w:eastAsia="Times New Roman" w:cs="Arial"/>
                <w:color w:val="auto"/>
                <w:sz w:val="18"/>
                <w:szCs w:val="20"/>
                <w:lang w:val="en-AU" w:eastAsia="en-AU" w:bidi="ar-SA"/>
              </w:rPr>
            </w:pPr>
            <w:r w:rsidRPr="007413E8">
              <w:rPr>
                <w:rFonts w:eastAsia="Times New Roman" w:cs="Arial"/>
                <w:color w:val="auto"/>
                <w:sz w:val="18"/>
                <w:szCs w:val="20"/>
                <w:lang w:val="en-AU" w:eastAsia="en-AU" w:bidi="ar-SA"/>
              </w:rPr>
              <w:t> </w:t>
            </w:r>
          </w:p>
        </w:tc>
        <w:tc>
          <w:tcPr>
            <w:tcW w:w="1668" w:type="dxa"/>
            <w:tcBorders>
              <w:top w:val="nil"/>
              <w:left w:val="nil"/>
              <w:bottom w:val="single" w:sz="4" w:space="0" w:color="auto"/>
              <w:right w:val="nil"/>
            </w:tcBorders>
            <w:shd w:val="clear" w:color="auto" w:fill="auto"/>
            <w:noWrap/>
            <w:vAlign w:val="bottom"/>
            <w:hideMark/>
          </w:tcPr>
          <w:p w14:paraId="79A20BF4" w14:textId="77777777" w:rsidR="00045C49" w:rsidRPr="007413E8" w:rsidRDefault="00045C49" w:rsidP="00045C49">
            <w:pPr>
              <w:widowControl/>
              <w:autoSpaceDE/>
              <w:autoSpaceDN/>
              <w:spacing w:after="0"/>
              <w:jc w:val="right"/>
              <w:rPr>
                <w:rFonts w:eastAsia="Times New Roman" w:cs="Arial"/>
                <w:b/>
                <w:bCs/>
                <w:color w:val="auto"/>
                <w:sz w:val="18"/>
                <w:szCs w:val="20"/>
                <w:lang w:val="en-AU" w:eastAsia="en-AU" w:bidi="ar-SA"/>
              </w:rPr>
            </w:pPr>
            <w:r w:rsidRPr="007413E8">
              <w:rPr>
                <w:rFonts w:eastAsia="Times New Roman" w:cs="Arial"/>
                <w:b/>
                <w:bCs/>
                <w:color w:val="auto"/>
                <w:sz w:val="18"/>
                <w:szCs w:val="20"/>
                <w:lang w:val="en-AU" w:eastAsia="en-AU" w:bidi="ar-SA"/>
              </w:rPr>
              <w:t>$'000</w:t>
            </w:r>
          </w:p>
        </w:tc>
        <w:tc>
          <w:tcPr>
            <w:tcW w:w="1668" w:type="dxa"/>
            <w:tcBorders>
              <w:top w:val="nil"/>
              <w:left w:val="nil"/>
              <w:bottom w:val="single" w:sz="4" w:space="0" w:color="auto"/>
              <w:right w:val="nil"/>
            </w:tcBorders>
            <w:shd w:val="clear" w:color="auto" w:fill="auto"/>
            <w:noWrap/>
            <w:vAlign w:val="bottom"/>
            <w:hideMark/>
          </w:tcPr>
          <w:p w14:paraId="58B199F5" w14:textId="77777777" w:rsidR="00045C49" w:rsidRPr="007413E8" w:rsidRDefault="00045C49" w:rsidP="00045C49">
            <w:pPr>
              <w:widowControl/>
              <w:autoSpaceDE/>
              <w:autoSpaceDN/>
              <w:spacing w:after="0"/>
              <w:jc w:val="right"/>
              <w:rPr>
                <w:rFonts w:eastAsia="Times New Roman" w:cs="Arial"/>
                <w:bCs/>
                <w:color w:val="auto"/>
                <w:sz w:val="18"/>
                <w:szCs w:val="20"/>
                <w:lang w:val="en-AU" w:eastAsia="en-AU" w:bidi="ar-SA"/>
              </w:rPr>
            </w:pPr>
            <w:r w:rsidRPr="007413E8">
              <w:rPr>
                <w:rFonts w:eastAsia="Times New Roman" w:cs="Arial"/>
                <w:bCs/>
                <w:color w:val="auto"/>
                <w:sz w:val="18"/>
                <w:szCs w:val="20"/>
                <w:lang w:val="en-AU" w:eastAsia="en-AU" w:bidi="ar-SA"/>
              </w:rPr>
              <w:t>$'000</w:t>
            </w:r>
          </w:p>
        </w:tc>
        <w:tc>
          <w:tcPr>
            <w:tcW w:w="1735" w:type="dxa"/>
            <w:tcBorders>
              <w:top w:val="nil"/>
              <w:left w:val="nil"/>
              <w:bottom w:val="nil"/>
              <w:right w:val="nil"/>
            </w:tcBorders>
            <w:shd w:val="clear" w:color="auto" w:fill="auto"/>
            <w:noWrap/>
            <w:vAlign w:val="bottom"/>
            <w:hideMark/>
          </w:tcPr>
          <w:p w14:paraId="306C31D5" w14:textId="77777777" w:rsidR="00045C49" w:rsidRPr="007413E8" w:rsidRDefault="00045C49" w:rsidP="00045C49">
            <w:pPr>
              <w:widowControl/>
              <w:autoSpaceDE/>
              <w:autoSpaceDN/>
              <w:spacing w:after="0"/>
              <w:jc w:val="right"/>
              <w:rPr>
                <w:rFonts w:eastAsia="Times New Roman" w:cs="Arial"/>
                <w:b/>
                <w:bCs/>
                <w:color w:val="auto"/>
                <w:sz w:val="18"/>
                <w:szCs w:val="20"/>
                <w:lang w:val="en-AU" w:eastAsia="en-AU" w:bidi="ar-SA"/>
              </w:rPr>
            </w:pPr>
          </w:p>
        </w:tc>
        <w:tc>
          <w:tcPr>
            <w:tcW w:w="1246" w:type="dxa"/>
            <w:tcBorders>
              <w:top w:val="nil"/>
              <w:left w:val="nil"/>
              <w:bottom w:val="nil"/>
              <w:right w:val="nil"/>
            </w:tcBorders>
            <w:shd w:val="clear" w:color="auto" w:fill="auto"/>
            <w:noWrap/>
            <w:vAlign w:val="bottom"/>
            <w:hideMark/>
          </w:tcPr>
          <w:p w14:paraId="41C08C73"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90" w:type="dxa"/>
            <w:tcBorders>
              <w:top w:val="nil"/>
              <w:left w:val="nil"/>
              <w:bottom w:val="nil"/>
              <w:right w:val="nil"/>
            </w:tcBorders>
            <w:shd w:val="clear" w:color="auto" w:fill="auto"/>
            <w:noWrap/>
            <w:vAlign w:val="bottom"/>
            <w:hideMark/>
          </w:tcPr>
          <w:p w14:paraId="12D8E9FA"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r w:rsidR="00045C49" w:rsidRPr="00045C49" w14:paraId="7749A634" w14:textId="77777777" w:rsidTr="00F26D72">
        <w:trPr>
          <w:trHeight w:val="227"/>
        </w:trPr>
        <w:tc>
          <w:tcPr>
            <w:tcW w:w="1519" w:type="dxa"/>
            <w:tcBorders>
              <w:top w:val="nil"/>
              <w:left w:val="nil"/>
              <w:bottom w:val="nil"/>
              <w:right w:val="nil"/>
            </w:tcBorders>
            <w:shd w:val="clear" w:color="auto" w:fill="auto"/>
            <w:noWrap/>
            <w:vAlign w:val="bottom"/>
            <w:hideMark/>
          </w:tcPr>
          <w:p w14:paraId="375FB715"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869" w:type="dxa"/>
            <w:tcBorders>
              <w:top w:val="nil"/>
              <w:left w:val="nil"/>
              <w:bottom w:val="nil"/>
              <w:right w:val="nil"/>
            </w:tcBorders>
            <w:shd w:val="clear" w:color="auto" w:fill="auto"/>
            <w:noWrap/>
            <w:vAlign w:val="bottom"/>
            <w:hideMark/>
          </w:tcPr>
          <w:p w14:paraId="6DFF6F00"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267" w:type="dxa"/>
            <w:tcBorders>
              <w:top w:val="nil"/>
              <w:left w:val="nil"/>
              <w:bottom w:val="nil"/>
              <w:right w:val="nil"/>
            </w:tcBorders>
            <w:shd w:val="clear" w:color="auto" w:fill="auto"/>
            <w:noWrap/>
            <w:vAlign w:val="bottom"/>
            <w:hideMark/>
          </w:tcPr>
          <w:p w14:paraId="7B52530D"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204903E6"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406" w:type="dxa"/>
            <w:tcBorders>
              <w:top w:val="nil"/>
              <w:left w:val="nil"/>
              <w:bottom w:val="nil"/>
              <w:right w:val="nil"/>
            </w:tcBorders>
            <w:shd w:val="clear" w:color="auto" w:fill="auto"/>
            <w:noWrap/>
            <w:vAlign w:val="bottom"/>
            <w:hideMark/>
          </w:tcPr>
          <w:p w14:paraId="2C2750DE"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85" w:type="dxa"/>
            <w:tcBorders>
              <w:top w:val="nil"/>
              <w:left w:val="nil"/>
              <w:bottom w:val="nil"/>
              <w:right w:val="nil"/>
            </w:tcBorders>
            <w:shd w:val="clear" w:color="auto" w:fill="auto"/>
            <w:noWrap/>
            <w:vAlign w:val="bottom"/>
            <w:hideMark/>
          </w:tcPr>
          <w:p w14:paraId="7B5624F8"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32D53382"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nil"/>
              <w:left w:val="nil"/>
              <w:bottom w:val="nil"/>
              <w:right w:val="nil"/>
            </w:tcBorders>
            <w:shd w:val="clear" w:color="auto" w:fill="auto"/>
            <w:noWrap/>
            <w:vAlign w:val="bottom"/>
            <w:hideMark/>
          </w:tcPr>
          <w:p w14:paraId="3825CDFB" w14:textId="77777777" w:rsidR="00045C49" w:rsidRPr="007413E8"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1735" w:type="dxa"/>
            <w:tcBorders>
              <w:top w:val="nil"/>
              <w:left w:val="nil"/>
              <w:bottom w:val="nil"/>
              <w:right w:val="nil"/>
            </w:tcBorders>
            <w:shd w:val="clear" w:color="auto" w:fill="auto"/>
            <w:noWrap/>
            <w:vAlign w:val="bottom"/>
            <w:hideMark/>
          </w:tcPr>
          <w:p w14:paraId="1D5BE22A" w14:textId="77777777" w:rsidR="00045C49" w:rsidRPr="007413E8"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1246" w:type="dxa"/>
            <w:tcBorders>
              <w:top w:val="nil"/>
              <w:left w:val="nil"/>
              <w:bottom w:val="nil"/>
              <w:right w:val="nil"/>
            </w:tcBorders>
            <w:shd w:val="clear" w:color="auto" w:fill="auto"/>
            <w:noWrap/>
            <w:vAlign w:val="bottom"/>
            <w:hideMark/>
          </w:tcPr>
          <w:p w14:paraId="69001FC6"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90" w:type="dxa"/>
            <w:tcBorders>
              <w:top w:val="nil"/>
              <w:left w:val="nil"/>
              <w:bottom w:val="nil"/>
              <w:right w:val="nil"/>
            </w:tcBorders>
            <w:shd w:val="clear" w:color="auto" w:fill="auto"/>
            <w:noWrap/>
            <w:vAlign w:val="bottom"/>
            <w:hideMark/>
          </w:tcPr>
          <w:p w14:paraId="44CFE9D0"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r w:rsidR="00045C49" w:rsidRPr="00045C49" w14:paraId="366FA2FA" w14:textId="77777777" w:rsidTr="00F26D72">
        <w:trPr>
          <w:trHeight w:val="227"/>
        </w:trPr>
        <w:tc>
          <w:tcPr>
            <w:tcW w:w="8414" w:type="dxa"/>
            <w:gridSpan w:val="6"/>
            <w:tcBorders>
              <w:top w:val="nil"/>
              <w:left w:val="nil"/>
              <w:bottom w:val="nil"/>
              <w:right w:val="nil"/>
            </w:tcBorders>
            <w:shd w:val="clear" w:color="auto" w:fill="auto"/>
            <w:vAlign w:val="center"/>
            <w:hideMark/>
          </w:tcPr>
          <w:p w14:paraId="5F7A0A55" w14:textId="77777777" w:rsidR="00045C49" w:rsidRPr="007413E8" w:rsidRDefault="00045C49" w:rsidP="00045C49">
            <w:pPr>
              <w:widowControl/>
              <w:autoSpaceDE/>
              <w:autoSpaceDN/>
              <w:spacing w:after="0"/>
              <w:rPr>
                <w:rFonts w:eastAsia="Times New Roman" w:cs="Arial"/>
                <w:i/>
                <w:iCs/>
                <w:color w:val="auto"/>
                <w:sz w:val="18"/>
                <w:szCs w:val="20"/>
                <w:lang w:val="en-AU" w:eastAsia="en-AU" w:bidi="ar-SA"/>
              </w:rPr>
            </w:pPr>
            <w:r w:rsidRPr="007413E8">
              <w:rPr>
                <w:rFonts w:eastAsia="Times New Roman" w:cs="Arial"/>
                <w:i/>
                <w:iCs/>
                <w:color w:val="auto"/>
                <w:sz w:val="18"/>
                <w:szCs w:val="20"/>
                <w:lang w:val="en-AU" w:eastAsia="en-AU" w:bidi="ar-SA"/>
              </w:rPr>
              <w:t>Cash at bank</w:t>
            </w:r>
          </w:p>
        </w:tc>
        <w:tc>
          <w:tcPr>
            <w:tcW w:w="1668" w:type="dxa"/>
            <w:tcBorders>
              <w:top w:val="nil"/>
              <w:left w:val="nil"/>
              <w:bottom w:val="nil"/>
              <w:right w:val="nil"/>
            </w:tcBorders>
            <w:shd w:val="clear" w:color="auto" w:fill="auto"/>
            <w:noWrap/>
            <w:vAlign w:val="bottom"/>
            <w:hideMark/>
          </w:tcPr>
          <w:p w14:paraId="67EB3904" w14:textId="77777777" w:rsidR="00045C49" w:rsidRPr="007413E8" w:rsidRDefault="00045C49" w:rsidP="00045C49">
            <w:pPr>
              <w:widowControl/>
              <w:autoSpaceDE/>
              <w:autoSpaceDN/>
              <w:spacing w:after="0"/>
              <w:jc w:val="right"/>
              <w:rPr>
                <w:rFonts w:eastAsia="Times New Roman" w:cs="Arial"/>
                <w:b/>
                <w:bCs/>
                <w:color w:val="auto"/>
                <w:sz w:val="18"/>
                <w:szCs w:val="20"/>
                <w:lang w:val="en-AU" w:eastAsia="en-AU" w:bidi="ar-SA"/>
              </w:rPr>
            </w:pPr>
            <w:r w:rsidRPr="007413E8">
              <w:rPr>
                <w:rFonts w:eastAsia="Times New Roman" w:cs="Arial"/>
                <w:b/>
                <w:bCs/>
                <w:color w:val="auto"/>
                <w:sz w:val="18"/>
                <w:szCs w:val="20"/>
                <w:lang w:val="en-AU" w:eastAsia="en-AU" w:bidi="ar-SA"/>
              </w:rPr>
              <w:t xml:space="preserve">83 </w:t>
            </w:r>
          </w:p>
        </w:tc>
        <w:tc>
          <w:tcPr>
            <w:tcW w:w="1668" w:type="dxa"/>
            <w:tcBorders>
              <w:top w:val="nil"/>
              <w:left w:val="nil"/>
              <w:bottom w:val="nil"/>
              <w:right w:val="nil"/>
            </w:tcBorders>
            <w:shd w:val="clear" w:color="auto" w:fill="auto"/>
            <w:noWrap/>
            <w:vAlign w:val="bottom"/>
            <w:hideMark/>
          </w:tcPr>
          <w:p w14:paraId="45F73C00" w14:textId="77777777" w:rsidR="00045C49" w:rsidRPr="007413E8" w:rsidRDefault="00045C49" w:rsidP="00045C49">
            <w:pPr>
              <w:widowControl/>
              <w:autoSpaceDE/>
              <w:autoSpaceDN/>
              <w:spacing w:after="0"/>
              <w:jc w:val="right"/>
              <w:rPr>
                <w:rFonts w:eastAsia="Times New Roman" w:cs="Arial"/>
                <w:color w:val="auto"/>
                <w:sz w:val="18"/>
                <w:szCs w:val="20"/>
                <w:lang w:val="en-AU" w:eastAsia="en-AU" w:bidi="ar-SA"/>
              </w:rPr>
            </w:pPr>
            <w:r w:rsidRPr="007413E8">
              <w:rPr>
                <w:rFonts w:eastAsia="Times New Roman" w:cs="Arial"/>
                <w:color w:val="auto"/>
                <w:sz w:val="18"/>
                <w:szCs w:val="20"/>
                <w:lang w:val="en-AU" w:eastAsia="en-AU" w:bidi="ar-SA"/>
              </w:rPr>
              <w:t xml:space="preserve">81 </w:t>
            </w:r>
          </w:p>
        </w:tc>
        <w:tc>
          <w:tcPr>
            <w:tcW w:w="1735" w:type="dxa"/>
            <w:tcBorders>
              <w:top w:val="nil"/>
              <w:left w:val="nil"/>
              <w:bottom w:val="nil"/>
              <w:right w:val="nil"/>
            </w:tcBorders>
            <w:shd w:val="clear" w:color="auto" w:fill="auto"/>
            <w:noWrap/>
            <w:vAlign w:val="bottom"/>
            <w:hideMark/>
          </w:tcPr>
          <w:p w14:paraId="38C594E8" w14:textId="77777777" w:rsidR="00045C49" w:rsidRPr="007413E8" w:rsidRDefault="00045C49" w:rsidP="00045C49">
            <w:pPr>
              <w:widowControl/>
              <w:autoSpaceDE/>
              <w:autoSpaceDN/>
              <w:spacing w:after="0"/>
              <w:jc w:val="right"/>
              <w:rPr>
                <w:rFonts w:eastAsia="Times New Roman" w:cs="Arial"/>
                <w:color w:val="auto"/>
                <w:sz w:val="18"/>
                <w:szCs w:val="20"/>
                <w:lang w:val="en-AU" w:eastAsia="en-AU" w:bidi="ar-SA"/>
              </w:rPr>
            </w:pPr>
          </w:p>
        </w:tc>
        <w:tc>
          <w:tcPr>
            <w:tcW w:w="1246" w:type="dxa"/>
            <w:tcBorders>
              <w:top w:val="nil"/>
              <w:left w:val="nil"/>
              <w:bottom w:val="nil"/>
              <w:right w:val="nil"/>
            </w:tcBorders>
            <w:shd w:val="clear" w:color="auto" w:fill="auto"/>
            <w:noWrap/>
            <w:vAlign w:val="bottom"/>
            <w:hideMark/>
          </w:tcPr>
          <w:p w14:paraId="0EEE5802"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90" w:type="dxa"/>
            <w:tcBorders>
              <w:top w:val="nil"/>
              <w:left w:val="nil"/>
              <w:bottom w:val="nil"/>
              <w:right w:val="nil"/>
            </w:tcBorders>
            <w:shd w:val="clear" w:color="auto" w:fill="auto"/>
            <w:noWrap/>
            <w:vAlign w:val="bottom"/>
            <w:hideMark/>
          </w:tcPr>
          <w:p w14:paraId="68B30264"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r w:rsidR="00045C49" w:rsidRPr="00045C49" w14:paraId="52BF21D6" w14:textId="77777777" w:rsidTr="00F26D72">
        <w:trPr>
          <w:trHeight w:val="227"/>
        </w:trPr>
        <w:tc>
          <w:tcPr>
            <w:tcW w:w="8414" w:type="dxa"/>
            <w:gridSpan w:val="6"/>
            <w:tcBorders>
              <w:top w:val="nil"/>
              <w:left w:val="nil"/>
              <w:bottom w:val="nil"/>
              <w:right w:val="nil"/>
            </w:tcBorders>
            <w:shd w:val="clear" w:color="auto" w:fill="auto"/>
            <w:vAlign w:val="center"/>
            <w:hideMark/>
          </w:tcPr>
          <w:p w14:paraId="73CC12D4" w14:textId="77777777" w:rsidR="00045C49" w:rsidRPr="007413E8" w:rsidRDefault="00045C49" w:rsidP="00045C49">
            <w:pPr>
              <w:widowControl/>
              <w:autoSpaceDE/>
              <w:autoSpaceDN/>
              <w:spacing w:after="0"/>
              <w:rPr>
                <w:rFonts w:eastAsia="Times New Roman" w:cs="Arial"/>
                <w:i/>
                <w:iCs/>
                <w:color w:val="auto"/>
                <w:sz w:val="18"/>
                <w:szCs w:val="20"/>
                <w:lang w:val="en-AU" w:eastAsia="en-AU" w:bidi="ar-SA"/>
              </w:rPr>
            </w:pPr>
            <w:r w:rsidRPr="007413E8">
              <w:rPr>
                <w:rFonts w:eastAsia="Times New Roman" w:cs="Arial"/>
                <w:i/>
                <w:iCs/>
                <w:color w:val="auto"/>
                <w:sz w:val="18"/>
                <w:szCs w:val="20"/>
                <w:lang w:val="en-AU" w:eastAsia="en-AU" w:bidi="ar-SA"/>
              </w:rPr>
              <w:t>Appropriation Act (no.3) 2019-20</w:t>
            </w:r>
          </w:p>
        </w:tc>
        <w:tc>
          <w:tcPr>
            <w:tcW w:w="1668" w:type="dxa"/>
            <w:tcBorders>
              <w:top w:val="nil"/>
              <w:left w:val="nil"/>
              <w:bottom w:val="nil"/>
              <w:right w:val="nil"/>
            </w:tcBorders>
            <w:shd w:val="clear" w:color="auto" w:fill="auto"/>
            <w:noWrap/>
            <w:vAlign w:val="bottom"/>
            <w:hideMark/>
          </w:tcPr>
          <w:p w14:paraId="76FB5030" w14:textId="77777777" w:rsidR="00045C49" w:rsidRPr="007413E8" w:rsidRDefault="00045C49" w:rsidP="00045C49">
            <w:pPr>
              <w:widowControl/>
              <w:autoSpaceDE/>
              <w:autoSpaceDN/>
              <w:spacing w:after="0"/>
              <w:jc w:val="right"/>
              <w:rPr>
                <w:rFonts w:eastAsia="Times New Roman" w:cs="Arial"/>
                <w:b/>
                <w:bCs/>
                <w:color w:val="auto"/>
                <w:sz w:val="18"/>
                <w:szCs w:val="20"/>
                <w:lang w:val="en-AU" w:eastAsia="en-AU" w:bidi="ar-SA"/>
              </w:rPr>
            </w:pPr>
            <w:r w:rsidRPr="007413E8">
              <w:rPr>
                <w:rFonts w:eastAsia="Times New Roman" w:cs="Arial"/>
                <w:b/>
                <w:bCs/>
                <w:color w:val="auto"/>
                <w:sz w:val="18"/>
                <w:szCs w:val="20"/>
                <w:lang w:val="en-AU" w:eastAsia="en-AU" w:bidi="ar-SA"/>
              </w:rPr>
              <w:t xml:space="preserve">586 </w:t>
            </w:r>
          </w:p>
        </w:tc>
        <w:tc>
          <w:tcPr>
            <w:tcW w:w="1668" w:type="dxa"/>
            <w:tcBorders>
              <w:top w:val="nil"/>
              <w:left w:val="nil"/>
              <w:bottom w:val="nil"/>
              <w:right w:val="nil"/>
            </w:tcBorders>
            <w:shd w:val="clear" w:color="auto" w:fill="auto"/>
            <w:noWrap/>
            <w:vAlign w:val="bottom"/>
            <w:hideMark/>
          </w:tcPr>
          <w:p w14:paraId="22404756" w14:textId="77777777" w:rsidR="00045C49" w:rsidRPr="007413E8" w:rsidRDefault="00045C49" w:rsidP="00045C49">
            <w:pPr>
              <w:widowControl/>
              <w:autoSpaceDE/>
              <w:autoSpaceDN/>
              <w:spacing w:after="0"/>
              <w:jc w:val="right"/>
              <w:rPr>
                <w:rFonts w:eastAsia="Times New Roman" w:cs="Arial"/>
                <w:color w:val="auto"/>
                <w:sz w:val="18"/>
                <w:szCs w:val="20"/>
                <w:lang w:val="en-AU" w:eastAsia="en-AU" w:bidi="ar-SA"/>
              </w:rPr>
            </w:pPr>
            <w:r w:rsidRPr="007413E8">
              <w:rPr>
                <w:rFonts w:eastAsia="Times New Roman" w:cs="Arial"/>
                <w:color w:val="auto"/>
                <w:sz w:val="18"/>
                <w:szCs w:val="20"/>
                <w:lang w:val="en-AU" w:eastAsia="en-AU" w:bidi="ar-SA"/>
              </w:rPr>
              <w:t xml:space="preserve">601 </w:t>
            </w:r>
          </w:p>
        </w:tc>
        <w:tc>
          <w:tcPr>
            <w:tcW w:w="1735" w:type="dxa"/>
            <w:tcBorders>
              <w:top w:val="nil"/>
              <w:left w:val="nil"/>
              <w:bottom w:val="nil"/>
              <w:right w:val="nil"/>
            </w:tcBorders>
            <w:shd w:val="clear" w:color="auto" w:fill="auto"/>
            <w:noWrap/>
            <w:vAlign w:val="bottom"/>
            <w:hideMark/>
          </w:tcPr>
          <w:p w14:paraId="16FD7880" w14:textId="77777777" w:rsidR="00045C49" w:rsidRPr="007413E8" w:rsidRDefault="00045C49" w:rsidP="00045C49">
            <w:pPr>
              <w:widowControl/>
              <w:autoSpaceDE/>
              <w:autoSpaceDN/>
              <w:spacing w:after="0"/>
              <w:jc w:val="right"/>
              <w:rPr>
                <w:rFonts w:eastAsia="Times New Roman" w:cs="Arial"/>
                <w:color w:val="auto"/>
                <w:sz w:val="18"/>
                <w:szCs w:val="20"/>
                <w:lang w:val="en-AU" w:eastAsia="en-AU" w:bidi="ar-SA"/>
              </w:rPr>
            </w:pPr>
          </w:p>
        </w:tc>
        <w:tc>
          <w:tcPr>
            <w:tcW w:w="1246" w:type="dxa"/>
            <w:tcBorders>
              <w:top w:val="nil"/>
              <w:left w:val="nil"/>
              <w:bottom w:val="nil"/>
              <w:right w:val="nil"/>
            </w:tcBorders>
            <w:shd w:val="clear" w:color="auto" w:fill="auto"/>
            <w:noWrap/>
            <w:vAlign w:val="bottom"/>
            <w:hideMark/>
          </w:tcPr>
          <w:p w14:paraId="15047A34"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90" w:type="dxa"/>
            <w:tcBorders>
              <w:top w:val="nil"/>
              <w:left w:val="nil"/>
              <w:bottom w:val="nil"/>
              <w:right w:val="nil"/>
            </w:tcBorders>
            <w:shd w:val="clear" w:color="auto" w:fill="auto"/>
            <w:noWrap/>
            <w:vAlign w:val="bottom"/>
            <w:hideMark/>
          </w:tcPr>
          <w:p w14:paraId="67D0DD1A"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r w:rsidR="00045C49" w:rsidRPr="00045C49" w14:paraId="688BB92C" w14:textId="77777777" w:rsidTr="00F26D72">
        <w:trPr>
          <w:trHeight w:val="227"/>
        </w:trPr>
        <w:tc>
          <w:tcPr>
            <w:tcW w:w="8414" w:type="dxa"/>
            <w:gridSpan w:val="6"/>
            <w:tcBorders>
              <w:top w:val="nil"/>
              <w:left w:val="nil"/>
              <w:bottom w:val="nil"/>
              <w:right w:val="nil"/>
            </w:tcBorders>
            <w:shd w:val="clear" w:color="auto" w:fill="auto"/>
            <w:vAlign w:val="center"/>
            <w:hideMark/>
          </w:tcPr>
          <w:p w14:paraId="0981DE18" w14:textId="77777777" w:rsidR="00045C49" w:rsidRPr="007413E8" w:rsidRDefault="00045C49" w:rsidP="00045C49">
            <w:pPr>
              <w:widowControl/>
              <w:autoSpaceDE/>
              <w:autoSpaceDN/>
              <w:spacing w:after="0"/>
              <w:rPr>
                <w:rFonts w:eastAsia="Times New Roman" w:cs="Arial"/>
                <w:i/>
                <w:iCs/>
                <w:color w:val="auto"/>
                <w:sz w:val="18"/>
                <w:szCs w:val="20"/>
                <w:lang w:val="en-AU" w:eastAsia="en-AU" w:bidi="ar-SA"/>
              </w:rPr>
            </w:pPr>
            <w:r w:rsidRPr="007413E8">
              <w:rPr>
                <w:rFonts w:eastAsia="Times New Roman" w:cs="Arial"/>
                <w:i/>
                <w:iCs/>
                <w:color w:val="auto"/>
                <w:sz w:val="18"/>
                <w:szCs w:val="20"/>
                <w:lang w:val="en-AU" w:eastAsia="en-AU" w:bidi="ar-SA"/>
              </w:rPr>
              <w:t>Appropriation Act (no.1) 2020-21</w:t>
            </w:r>
          </w:p>
        </w:tc>
        <w:tc>
          <w:tcPr>
            <w:tcW w:w="1668" w:type="dxa"/>
            <w:tcBorders>
              <w:top w:val="nil"/>
              <w:left w:val="nil"/>
              <w:bottom w:val="nil"/>
              <w:right w:val="nil"/>
            </w:tcBorders>
            <w:shd w:val="clear" w:color="auto" w:fill="auto"/>
            <w:noWrap/>
            <w:vAlign w:val="bottom"/>
            <w:hideMark/>
          </w:tcPr>
          <w:p w14:paraId="5631FFE8" w14:textId="77777777" w:rsidR="00045C49" w:rsidRPr="007413E8" w:rsidRDefault="00045C49" w:rsidP="00045C49">
            <w:pPr>
              <w:widowControl/>
              <w:autoSpaceDE/>
              <w:autoSpaceDN/>
              <w:spacing w:after="0"/>
              <w:jc w:val="right"/>
              <w:rPr>
                <w:rFonts w:eastAsia="Times New Roman" w:cs="Arial"/>
                <w:b/>
                <w:bCs/>
                <w:color w:val="auto"/>
                <w:sz w:val="18"/>
                <w:szCs w:val="20"/>
                <w:lang w:val="en-AU" w:eastAsia="en-AU" w:bidi="ar-SA"/>
              </w:rPr>
            </w:pPr>
            <w:r w:rsidRPr="007413E8">
              <w:rPr>
                <w:rFonts w:eastAsia="Times New Roman" w:cs="Arial"/>
                <w:b/>
                <w:bCs/>
                <w:color w:val="auto"/>
                <w:sz w:val="18"/>
                <w:szCs w:val="20"/>
                <w:lang w:val="en-AU" w:eastAsia="en-AU" w:bidi="ar-SA"/>
              </w:rPr>
              <w:t xml:space="preserve">428 </w:t>
            </w:r>
          </w:p>
        </w:tc>
        <w:tc>
          <w:tcPr>
            <w:tcW w:w="1668" w:type="dxa"/>
            <w:tcBorders>
              <w:top w:val="nil"/>
              <w:left w:val="nil"/>
              <w:bottom w:val="nil"/>
              <w:right w:val="nil"/>
            </w:tcBorders>
            <w:shd w:val="clear" w:color="auto" w:fill="auto"/>
            <w:noWrap/>
            <w:vAlign w:val="bottom"/>
            <w:hideMark/>
          </w:tcPr>
          <w:p w14:paraId="5733422B" w14:textId="77777777" w:rsidR="00045C49" w:rsidRPr="007413E8" w:rsidRDefault="00045C49" w:rsidP="00045C49">
            <w:pPr>
              <w:widowControl/>
              <w:autoSpaceDE/>
              <w:autoSpaceDN/>
              <w:spacing w:after="0"/>
              <w:jc w:val="right"/>
              <w:rPr>
                <w:rFonts w:eastAsia="Times New Roman" w:cs="Arial"/>
                <w:color w:val="auto"/>
                <w:sz w:val="18"/>
                <w:szCs w:val="20"/>
                <w:lang w:val="en-AU" w:eastAsia="en-AU" w:bidi="ar-SA"/>
              </w:rPr>
            </w:pPr>
            <w:r w:rsidRPr="007413E8">
              <w:rPr>
                <w:rFonts w:eastAsia="Times New Roman" w:cs="Arial"/>
                <w:color w:val="auto"/>
                <w:sz w:val="18"/>
                <w:szCs w:val="20"/>
                <w:lang w:val="en-AU" w:eastAsia="en-AU" w:bidi="ar-SA"/>
              </w:rPr>
              <w:t xml:space="preserve"> - </w:t>
            </w:r>
          </w:p>
        </w:tc>
        <w:tc>
          <w:tcPr>
            <w:tcW w:w="1735" w:type="dxa"/>
            <w:tcBorders>
              <w:top w:val="nil"/>
              <w:left w:val="nil"/>
              <w:bottom w:val="nil"/>
              <w:right w:val="nil"/>
            </w:tcBorders>
            <w:shd w:val="clear" w:color="auto" w:fill="auto"/>
            <w:noWrap/>
            <w:vAlign w:val="bottom"/>
            <w:hideMark/>
          </w:tcPr>
          <w:p w14:paraId="647E521F" w14:textId="77777777" w:rsidR="00045C49" w:rsidRPr="007413E8" w:rsidRDefault="00045C49" w:rsidP="00045C49">
            <w:pPr>
              <w:widowControl/>
              <w:autoSpaceDE/>
              <w:autoSpaceDN/>
              <w:spacing w:after="0"/>
              <w:jc w:val="right"/>
              <w:rPr>
                <w:rFonts w:eastAsia="Times New Roman" w:cs="Arial"/>
                <w:color w:val="auto"/>
                <w:sz w:val="18"/>
                <w:szCs w:val="20"/>
                <w:lang w:val="en-AU" w:eastAsia="en-AU" w:bidi="ar-SA"/>
              </w:rPr>
            </w:pPr>
          </w:p>
        </w:tc>
        <w:tc>
          <w:tcPr>
            <w:tcW w:w="1246" w:type="dxa"/>
            <w:tcBorders>
              <w:top w:val="nil"/>
              <w:left w:val="nil"/>
              <w:bottom w:val="nil"/>
              <w:right w:val="nil"/>
            </w:tcBorders>
            <w:shd w:val="clear" w:color="auto" w:fill="auto"/>
            <w:noWrap/>
            <w:vAlign w:val="bottom"/>
            <w:hideMark/>
          </w:tcPr>
          <w:p w14:paraId="5D215BAE"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90" w:type="dxa"/>
            <w:tcBorders>
              <w:top w:val="nil"/>
              <w:left w:val="nil"/>
              <w:bottom w:val="nil"/>
              <w:right w:val="nil"/>
            </w:tcBorders>
            <w:shd w:val="clear" w:color="auto" w:fill="auto"/>
            <w:noWrap/>
            <w:vAlign w:val="bottom"/>
            <w:hideMark/>
          </w:tcPr>
          <w:p w14:paraId="63C71C0B"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r w:rsidR="00045C49" w:rsidRPr="00045C49" w14:paraId="067F502A" w14:textId="77777777" w:rsidTr="00F26D72">
        <w:trPr>
          <w:trHeight w:val="227"/>
        </w:trPr>
        <w:tc>
          <w:tcPr>
            <w:tcW w:w="5323" w:type="dxa"/>
            <w:gridSpan w:val="4"/>
            <w:tcBorders>
              <w:top w:val="nil"/>
              <w:left w:val="nil"/>
              <w:bottom w:val="nil"/>
              <w:right w:val="nil"/>
            </w:tcBorders>
            <w:shd w:val="clear" w:color="auto" w:fill="auto"/>
            <w:noWrap/>
            <w:vAlign w:val="bottom"/>
            <w:hideMark/>
          </w:tcPr>
          <w:p w14:paraId="534BAB65" w14:textId="77777777" w:rsidR="00045C49" w:rsidRPr="007413E8" w:rsidRDefault="00045C49" w:rsidP="00045C49">
            <w:pPr>
              <w:widowControl/>
              <w:autoSpaceDE/>
              <w:autoSpaceDN/>
              <w:spacing w:after="0"/>
              <w:rPr>
                <w:rFonts w:eastAsia="Times New Roman" w:cs="Arial"/>
                <w:b/>
                <w:bCs/>
                <w:color w:val="auto"/>
                <w:sz w:val="18"/>
                <w:szCs w:val="20"/>
                <w:lang w:val="en-AU" w:eastAsia="en-AU" w:bidi="ar-SA"/>
              </w:rPr>
            </w:pPr>
            <w:r w:rsidRPr="007413E8">
              <w:rPr>
                <w:rFonts w:eastAsia="Times New Roman" w:cs="Arial"/>
                <w:b/>
                <w:bCs/>
                <w:color w:val="auto"/>
                <w:sz w:val="18"/>
                <w:szCs w:val="20"/>
                <w:lang w:val="en-AU" w:eastAsia="en-AU" w:bidi="ar-SA"/>
              </w:rPr>
              <w:t>Total balance carried to the next period</w:t>
            </w:r>
          </w:p>
        </w:tc>
        <w:tc>
          <w:tcPr>
            <w:tcW w:w="1406" w:type="dxa"/>
            <w:tcBorders>
              <w:top w:val="nil"/>
              <w:left w:val="nil"/>
              <w:bottom w:val="nil"/>
              <w:right w:val="nil"/>
            </w:tcBorders>
            <w:shd w:val="clear" w:color="auto" w:fill="auto"/>
            <w:noWrap/>
            <w:vAlign w:val="bottom"/>
            <w:hideMark/>
          </w:tcPr>
          <w:p w14:paraId="18FB1670" w14:textId="77777777" w:rsidR="00045C49" w:rsidRPr="007413E8" w:rsidRDefault="00045C49" w:rsidP="00045C49">
            <w:pPr>
              <w:widowControl/>
              <w:autoSpaceDE/>
              <w:autoSpaceDN/>
              <w:spacing w:after="0"/>
              <w:rPr>
                <w:rFonts w:eastAsia="Times New Roman" w:cs="Arial"/>
                <w:b/>
                <w:bCs/>
                <w:color w:val="auto"/>
                <w:sz w:val="18"/>
                <w:szCs w:val="20"/>
                <w:lang w:val="en-AU" w:eastAsia="en-AU" w:bidi="ar-SA"/>
              </w:rPr>
            </w:pPr>
          </w:p>
        </w:tc>
        <w:tc>
          <w:tcPr>
            <w:tcW w:w="1685" w:type="dxa"/>
            <w:tcBorders>
              <w:top w:val="nil"/>
              <w:left w:val="nil"/>
              <w:bottom w:val="nil"/>
              <w:right w:val="nil"/>
            </w:tcBorders>
            <w:shd w:val="clear" w:color="auto" w:fill="auto"/>
            <w:noWrap/>
            <w:vAlign w:val="bottom"/>
            <w:hideMark/>
          </w:tcPr>
          <w:p w14:paraId="73988ADF"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68" w:type="dxa"/>
            <w:tcBorders>
              <w:top w:val="single" w:sz="4" w:space="0" w:color="auto"/>
              <w:left w:val="nil"/>
              <w:bottom w:val="single" w:sz="4" w:space="0" w:color="auto"/>
              <w:right w:val="nil"/>
            </w:tcBorders>
            <w:shd w:val="clear" w:color="auto" w:fill="auto"/>
            <w:noWrap/>
            <w:vAlign w:val="bottom"/>
            <w:hideMark/>
          </w:tcPr>
          <w:p w14:paraId="3E147217" w14:textId="77777777" w:rsidR="00045C49" w:rsidRPr="007413E8" w:rsidRDefault="00045C49" w:rsidP="00045C49">
            <w:pPr>
              <w:widowControl/>
              <w:autoSpaceDE/>
              <w:autoSpaceDN/>
              <w:spacing w:after="0"/>
              <w:jc w:val="right"/>
              <w:rPr>
                <w:rFonts w:eastAsia="Times New Roman" w:cs="Arial"/>
                <w:b/>
                <w:bCs/>
                <w:color w:val="auto"/>
                <w:sz w:val="18"/>
                <w:szCs w:val="20"/>
                <w:lang w:val="en-AU" w:eastAsia="en-AU" w:bidi="ar-SA"/>
              </w:rPr>
            </w:pPr>
            <w:r w:rsidRPr="007413E8">
              <w:rPr>
                <w:rFonts w:eastAsia="Times New Roman" w:cs="Arial"/>
                <w:b/>
                <w:bCs/>
                <w:color w:val="auto"/>
                <w:sz w:val="18"/>
                <w:szCs w:val="20"/>
                <w:lang w:val="en-AU" w:eastAsia="en-AU" w:bidi="ar-SA"/>
              </w:rPr>
              <w:t xml:space="preserve">1,097 </w:t>
            </w:r>
          </w:p>
        </w:tc>
        <w:tc>
          <w:tcPr>
            <w:tcW w:w="1668" w:type="dxa"/>
            <w:tcBorders>
              <w:top w:val="single" w:sz="4" w:space="0" w:color="auto"/>
              <w:left w:val="nil"/>
              <w:bottom w:val="single" w:sz="4" w:space="0" w:color="auto"/>
              <w:right w:val="nil"/>
            </w:tcBorders>
            <w:shd w:val="clear" w:color="auto" w:fill="auto"/>
            <w:noWrap/>
            <w:vAlign w:val="bottom"/>
            <w:hideMark/>
          </w:tcPr>
          <w:p w14:paraId="3169B78B" w14:textId="77777777" w:rsidR="00045C49" w:rsidRPr="007413E8" w:rsidRDefault="00045C49" w:rsidP="00045C49">
            <w:pPr>
              <w:widowControl/>
              <w:autoSpaceDE/>
              <w:autoSpaceDN/>
              <w:spacing w:after="0"/>
              <w:jc w:val="right"/>
              <w:rPr>
                <w:rFonts w:eastAsia="Times New Roman" w:cs="Arial"/>
                <w:bCs/>
                <w:color w:val="auto"/>
                <w:sz w:val="18"/>
                <w:szCs w:val="20"/>
                <w:lang w:val="en-AU" w:eastAsia="en-AU" w:bidi="ar-SA"/>
              </w:rPr>
            </w:pPr>
            <w:r w:rsidRPr="007413E8">
              <w:rPr>
                <w:rFonts w:eastAsia="Times New Roman" w:cs="Arial"/>
                <w:bCs/>
                <w:color w:val="auto"/>
                <w:sz w:val="18"/>
                <w:szCs w:val="20"/>
                <w:lang w:val="en-AU" w:eastAsia="en-AU" w:bidi="ar-SA"/>
              </w:rPr>
              <w:t xml:space="preserve">682 </w:t>
            </w:r>
          </w:p>
        </w:tc>
        <w:tc>
          <w:tcPr>
            <w:tcW w:w="1735" w:type="dxa"/>
            <w:tcBorders>
              <w:top w:val="nil"/>
              <w:left w:val="nil"/>
              <w:bottom w:val="nil"/>
              <w:right w:val="nil"/>
            </w:tcBorders>
            <w:shd w:val="clear" w:color="auto" w:fill="auto"/>
            <w:noWrap/>
            <w:vAlign w:val="bottom"/>
            <w:hideMark/>
          </w:tcPr>
          <w:p w14:paraId="3FB32B82" w14:textId="77777777" w:rsidR="00045C49" w:rsidRPr="007413E8" w:rsidRDefault="00045C49" w:rsidP="00045C49">
            <w:pPr>
              <w:widowControl/>
              <w:autoSpaceDE/>
              <w:autoSpaceDN/>
              <w:spacing w:after="0"/>
              <w:jc w:val="right"/>
              <w:rPr>
                <w:rFonts w:eastAsia="Times New Roman" w:cs="Arial"/>
                <w:b/>
                <w:bCs/>
                <w:color w:val="auto"/>
                <w:sz w:val="18"/>
                <w:szCs w:val="20"/>
                <w:lang w:val="en-AU" w:eastAsia="en-AU" w:bidi="ar-SA"/>
              </w:rPr>
            </w:pPr>
          </w:p>
        </w:tc>
        <w:tc>
          <w:tcPr>
            <w:tcW w:w="1246" w:type="dxa"/>
            <w:tcBorders>
              <w:top w:val="nil"/>
              <w:left w:val="nil"/>
              <w:bottom w:val="nil"/>
              <w:right w:val="nil"/>
            </w:tcBorders>
            <w:shd w:val="clear" w:color="auto" w:fill="auto"/>
            <w:noWrap/>
            <w:vAlign w:val="bottom"/>
            <w:hideMark/>
          </w:tcPr>
          <w:p w14:paraId="5798F62A"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90" w:type="dxa"/>
            <w:tcBorders>
              <w:top w:val="nil"/>
              <w:left w:val="nil"/>
              <w:bottom w:val="nil"/>
              <w:right w:val="nil"/>
            </w:tcBorders>
            <w:shd w:val="clear" w:color="auto" w:fill="auto"/>
            <w:noWrap/>
            <w:vAlign w:val="bottom"/>
            <w:hideMark/>
          </w:tcPr>
          <w:p w14:paraId="22287E3B"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r w:rsidR="00045C49" w:rsidRPr="00045C49" w14:paraId="0535A147" w14:textId="77777777" w:rsidTr="00F26D72">
        <w:trPr>
          <w:trHeight w:val="227"/>
        </w:trPr>
        <w:tc>
          <w:tcPr>
            <w:tcW w:w="1519" w:type="dxa"/>
            <w:tcBorders>
              <w:top w:val="nil"/>
              <w:left w:val="nil"/>
              <w:bottom w:val="single" w:sz="4" w:space="0" w:color="auto"/>
              <w:right w:val="nil"/>
            </w:tcBorders>
            <w:shd w:val="clear" w:color="auto" w:fill="auto"/>
            <w:noWrap/>
            <w:vAlign w:val="bottom"/>
            <w:hideMark/>
          </w:tcPr>
          <w:p w14:paraId="5D330D9C"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869" w:type="dxa"/>
            <w:tcBorders>
              <w:top w:val="nil"/>
              <w:left w:val="nil"/>
              <w:bottom w:val="single" w:sz="4" w:space="0" w:color="auto"/>
              <w:right w:val="nil"/>
            </w:tcBorders>
            <w:shd w:val="clear" w:color="auto" w:fill="auto"/>
            <w:noWrap/>
            <w:vAlign w:val="bottom"/>
            <w:hideMark/>
          </w:tcPr>
          <w:p w14:paraId="0A9DF5EA"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267" w:type="dxa"/>
            <w:tcBorders>
              <w:top w:val="nil"/>
              <w:left w:val="nil"/>
              <w:bottom w:val="single" w:sz="4" w:space="0" w:color="auto"/>
              <w:right w:val="nil"/>
            </w:tcBorders>
            <w:shd w:val="clear" w:color="auto" w:fill="auto"/>
            <w:noWrap/>
            <w:vAlign w:val="bottom"/>
            <w:hideMark/>
          </w:tcPr>
          <w:p w14:paraId="68EFB61F"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668" w:type="dxa"/>
            <w:tcBorders>
              <w:top w:val="nil"/>
              <w:left w:val="nil"/>
              <w:bottom w:val="single" w:sz="4" w:space="0" w:color="auto"/>
              <w:right w:val="nil"/>
            </w:tcBorders>
            <w:shd w:val="clear" w:color="auto" w:fill="auto"/>
            <w:noWrap/>
            <w:vAlign w:val="bottom"/>
            <w:hideMark/>
          </w:tcPr>
          <w:p w14:paraId="4F2AB23B"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406" w:type="dxa"/>
            <w:tcBorders>
              <w:top w:val="nil"/>
              <w:left w:val="nil"/>
              <w:bottom w:val="single" w:sz="4" w:space="0" w:color="auto"/>
              <w:right w:val="nil"/>
            </w:tcBorders>
            <w:shd w:val="clear" w:color="auto" w:fill="auto"/>
            <w:noWrap/>
            <w:vAlign w:val="bottom"/>
            <w:hideMark/>
          </w:tcPr>
          <w:p w14:paraId="34045BA6"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685" w:type="dxa"/>
            <w:tcBorders>
              <w:top w:val="nil"/>
              <w:left w:val="nil"/>
              <w:bottom w:val="single" w:sz="4" w:space="0" w:color="auto"/>
              <w:right w:val="nil"/>
            </w:tcBorders>
            <w:shd w:val="clear" w:color="auto" w:fill="auto"/>
            <w:noWrap/>
            <w:vAlign w:val="bottom"/>
            <w:hideMark/>
          </w:tcPr>
          <w:p w14:paraId="263CBD75" w14:textId="77777777" w:rsidR="00045C49" w:rsidRPr="007413E8" w:rsidRDefault="00045C49" w:rsidP="00045C49">
            <w:pPr>
              <w:widowControl/>
              <w:autoSpaceDE/>
              <w:autoSpaceDN/>
              <w:spacing w:after="0"/>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668" w:type="dxa"/>
            <w:tcBorders>
              <w:top w:val="nil"/>
              <w:left w:val="nil"/>
              <w:bottom w:val="single" w:sz="4" w:space="0" w:color="auto"/>
              <w:right w:val="nil"/>
            </w:tcBorders>
            <w:shd w:val="clear" w:color="auto" w:fill="auto"/>
            <w:noWrap/>
            <w:vAlign w:val="bottom"/>
            <w:hideMark/>
          </w:tcPr>
          <w:p w14:paraId="033CF64B" w14:textId="77777777" w:rsidR="00045C49" w:rsidRPr="007413E8" w:rsidRDefault="00045C49" w:rsidP="00045C49">
            <w:pPr>
              <w:widowControl/>
              <w:autoSpaceDE/>
              <w:autoSpaceDN/>
              <w:spacing w:after="0"/>
              <w:jc w:val="right"/>
              <w:rPr>
                <w:rFonts w:eastAsia="Times New Roman" w:cs="Arial"/>
                <w:b/>
                <w:bCs/>
                <w:color w:val="000000"/>
                <w:sz w:val="18"/>
                <w:szCs w:val="20"/>
                <w:lang w:val="en-AU" w:eastAsia="en-AU" w:bidi="ar-SA"/>
              </w:rPr>
            </w:pPr>
            <w:r w:rsidRPr="007413E8">
              <w:rPr>
                <w:rFonts w:eastAsia="Times New Roman" w:cs="Arial"/>
                <w:b/>
                <w:bCs/>
                <w:color w:val="000000"/>
                <w:sz w:val="18"/>
                <w:szCs w:val="20"/>
                <w:lang w:val="en-AU" w:eastAsia="en-AU" w:bidi="ar-SA"/>
              </w:rPr>
              <w:t> </w:t>
            </w:r>
          </w:p>
        </w:tc>
        <w:tc>
          <w:tcPr>
            <w:tcW w:w="1668" w:type="dxa"/>
            <w:tcBorders>
              <w:top w:val="nil"/>
              <w:left w:val="nil"/>
              <w:bottom w:val="single" w:sz="4" w:space="0" w:color="auto"/>
              <w:right w:val="nil"/>
            </w:tcBorders>
            <w:shd w:val="clear" w:color="auto" w:fill="auto"/>
            <w:noWrap/>
            <w:vAlign w:val="bottom"/>
            <w:hideMark/>
          </w:tcPr>
          <w:p w14:paraId="54C144FB" w14:textId="77777777" w:rsidR="00045C49" w:rsidRPr="007413E8" w:rsidRDefault="00045C49" w:rsidP="00045C49">
            <w:pPr>
              <w:widowControl/>
              <w:autoSpaceDE/>
              <w:autoSpaceDN/>
              <w:spacing w:after="0"/>
              <w:jc w:val="right"/>
              <w:rPr>
                <w:rFonts w:eastAsia="Times New Roman" w:cs="Arial"/>
                <w:color w:val="000000"/>
                <w:sz w:val="18"/>
                <w:szCs w:val="20"/>
                <w:lang w:val="en-AU" w:eastAsia="en-AU" w:bidi="ar-SA"/>
              </w:rPr>
            </w:pPr>
            <w:r w:rsidRPr="007413E8">
              <w:rPr>
                <w:rFonts w:eastAsia="Times New Roman" w:cs="Arial"/>
                <w:color w:val="000000"/>
                <w:sz w:val="18"/>
                <w:szCs w:val="20"/>
                <w:lang w:val="en-AU" w:eastAsia="en-AU" w:bidi="ar-SA"/>
              </w:rPr>
              <w:t> </w:t>
            </w:r>
          </w:p>
        </w:tc>
        <w:tc>
          <w:tcPr>
            <w:tcW w:w="1735" w:type="dxa"/>
            <w:tcBorders>
              <w:top w:val="nil"/>
              <w:left w:val="nil"/>
              <w:bottom w:val="nil"/>
              <w:right w:val="nil"/>
            </w:tcBorders>
            <w:shd w:val="clear" w:color="auto" w:fill="auto"/>
            <w:noWrap/>
            <w:vAlign w:val="bottom"/>
            <w:hideMark/>
          </w:tcPr>
          <w:p w14:paraId="158031B2" w14:textId="77777777" w:rsidR="00045C49" w:rsidRPr="007413E8" w:rsidRDefault="00045C49" w:rsidP="00045C49">
            <w:pPr>
              <w:widowControl/>
              <w:autoSpaceDE/>
              <w:autoSpaceDN/>
              <w:spacing w:after="0"/>
              <w:jc w:val="right"/>
              <w:rPr>
                <w:rFonts w:eastAsia="Times New Roman" w:cs="Arial"/>
                <w:color w:val="000000"/>
                <w:sz w:val="18"/>
                <w:szCs w:val="20"/>
                <w:lang w:val="en-AU" w:eastAsia="en-AU" w:bidi="ar-SA"/>
              </w:rPr>
            </w:pPr>
          </w:p>
        </w:tc>
        <w:tc>
          <w:tcPr>
            <w:tcW w:w="1246" w:type="dxa"/>
            <w:tcBorders>
              <w:top w:val="nil"/>
              <w:left w:val="nil"/>
              <w:bottom w:val="nil"/>
              <w:right w:val="nil"/>
            </w:tcBorders>
            <w:shd w:val="clear" w:color="auto" w:fill="auto"/>
            <w:noWrap/>
            <w:vAlign w:val="bottom"/>
            <w:hideMark/>
          </w:tcPr>
          <w:p w14:paraId="71FF4257" w14:textId="77777777"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790" w:type="dxa"/>
            <w:tcBorders>
              <w:top w:val="nil"/>
              <w:left w:val="nil"/>
              <w:bottom w:val="nil"/>
              <w:right w:val="nil"/>
            </w:tcBorders>
            <w:shd w:val="clear" w:color="auto" w:fill="auto"/>
            <w:noWrap/>
            <w:vAlign w:val="bottom"/>
            <w:hideMark/>
          </w:tcPr>
          <w:p w14:paraId="68A10B26" w14:textId="39ACDD1F" w:rsidR="00045C49" w:rsidRPr="007413E8"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r>
    </w:tbl>
    <w:p w14:paraId="6DC91376" w14:textId="77777777" w:rsidR="00D95C3D" w:rsidRDefault="00D95C3D">
      <w:pPr>
        <w:sectPr w:rsidR="00D95C3D" w:rsidSect="00D95C3D">
          <w:pgSz w:w="16839" w:h="11900" w:orient="landscape"/>
          <w:pgMar w:top="1021" w:right="1021" w:bottom="1412" w:left="1021" w:header="709" w:footer="709" w:gutter="0"/>
          <w:cols w:space="708"/>
          <w:docGrid w:linePitch="360"/>
        </w:sectPr>
      </w:pPr>
    </w:p>
    <w:tbl>
      <w:tblPr>
        <w:tblW w:w="9830" w:type="dxa"/>
        <w:tblLook w:val="04A0" w:firstRow="1" w:lastRow="0" w:firstColumn="1" w:lastColumn="0" w:noHBand="0" w:noVBand="1"/>
      </w:tblPr>
      <w:tblGrid>
        <w:gridCol w:w="869"/>
        <w:gridCol w:w="870"/>
        <w:gridCol w:w="869"/>
        <w:gridCol w:w="872"/>
        <w:gridCol w:w="1355"/>
        <w:gridCol w:w="1544"/>
        <w:gridCol w:w="1701"/>
        <w:gridCol w:w="1750"/>
      </w:tblGrid>
      <w:tr w:rsidR="00D95C3D" w:rsidRPr="00D95C3D" w14:paraId="21E4D9C6" w14:textId="77777777" w:rsidTr="000C23AB">
        <w:trPr>
          <w:trHeight w:val="278"/>
        </w:trPr>
        <w:tc>
          <w:tcPr>
            <w:tcW w:w="3480" w:type="dxa"/>
            <w:gridSpan w:val="4"/>
            <w:tcBorders>
              <w:top w:val="nil"/>
              <w:left w:val="nil"/>
              <w:bottom w:val="nil"/>
              <w:right w:val="nil"/>
            </w:tcBorders>
            <w:shd w:val="clear" w:color="auto" w:fill="auto"/>
            <w:noWrap/>
            <w:vAlign w:val="bottom"/>
            <w:hideMark/>
          </w:tcPr>
          <w:p w14:paraId="55FC788C" w14:textId="77777777" w:rsidR="00D95C3D" w:rsidRPr="00D95C3D" w:rsidRDefault="00D95C3D" w:rsidP="00D95C3D">
            <w:pPr>
              <w:widowControl/>
              <w:autoSpaceDE/>
              <w:autoSpaceDN/>
              <w:spacing w:after="0"/>
              <w:rPr>
                <w:rFonts w:eastAsia="Times New Roman" w:cs="Arial"/>
                <w:b/>
                <w:bCs/>
                <w:color w:val="000000"/>
                <w:sz w:val="18"/>
                <w:szCs w:val="20"/>
                <w:lang w:val="en-AU" w:eastAsia="en-AU" w:bidi="ar-SA"/>
              </w:rPr>
            </w:pPr>
            <w:r w:rsidRPr="00D95C3D">
              <w:rPr>
                <w:rFonts w:eastAsia="Times New Roman" w:cs="Arial"/>
                <w:b/>
                <w:bCs/>
                <w:color w:val="000000"/>
                <w:sz w:val="18"/>
                <w:szCs w:val="20"/>
                <w:lang w:val="en-AU" w:eastAsia="en-AU" w:bidi="ar-SA"/>
              </w:rPr>
              <w:lastRenderedPageBreak/>
              <w:t>Note 6. People and Relationships</w:t>
            </w:r>
          </w:p>
        </w:tc>
        <w:tc>
          <w:tcPr>
            <w:tcW w:w="1355" w:type="dxa"/>
            <w:tcBorders>
              <w:top w:val="nil"/>
              <w:left w:val="nil"/>
              <w:bottom w:val="nil"/>
              <w:right w:val="nil"/>
            </w:tcBorders>
            <w:shd w:val="clear" w:color="auto" w:fill="auto"/>
            <w:noWrap/>
            <w:vAlign w:val="bottom"/>
            <w:hideMark/>
          </w:tcPr>
          <w:p w14:paraId="51A9753D" w14:textId="77777777" w:rsidR="00D95C3D" w:rsidRPr="00D95C3D" w:rsidRDefault="00D95C3D" w:rsidP="00D95C3D">
            <w:pPr>
              <w:widowControl/>
              <w:autoSpaceDE/>
              <w:autoSpaceDN/>
              <w:spacing w:after="0"/>
              <w:rPr>
                <w:rFonts w:eastAsia="Times New Roman" w:cs="Arial"/>
                <w:b/>
                <w:bCs/>
                <w:color w:val="000000"/>
                <w:sz w:val="18"/>
                <w:szCs w:val="20"/>
                <w:lang w:val="en-AU" w:eastAsia="en-AU" w:bidi="ar-SA"/>
              </w:rPr>
            </w:pPr>
          </w:p>
        </w:tc>
        <w:tc>
          <w:tcPr>
            <w:tcW w:w="1544" w:type="dxa"/>
            <w:tcBorders>
              <w:top w:val="nil"/>
              <w:left w:val="nil"/>
              <w:bottom w:val="nil"/>
              <w:right w:val="nil"/>
            </w:tcBorders>
            <w:shd w:val="clear" w:color="auto" w:fill="auto"/>
            <w:noWrap/>
            <w:vAlign w:val="bottom"/>
            <w:hideMark/>
          </w:tcPr>
          <w:p w14:paraId="6D0391F4"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701" w:type="dxa"/>
            <w:tcBorders>
              <w:top w:val="nil"/>
              <w:left w:val="nil"/>
              <w:bottom w:val="nil"/>
              <w:right w:val="nil"/>
            </w:tcBorders>
            <w:shd w:val="clear" w:color="auto" w:fill="auto"/>
            <w:noWrap/>
            <w:vAlign w:val="bottom"/>
            <w:hideMark/>
          </w:tcPr>
          <w:p w14:paraId="3D0333F4"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750" w:type="dxa"/>
            <w:tcBorders>
              <w:top w:val="nil"/>
              <w:left w:val="nil"/>
              <w:bottom w:val="nil"/>
              <w:right w:val="nil"/>
            </w:tcBorders>
            <w:shd w:val="clear" w:color="auto" w:fill="auto"/>
            <w:noWrap/>
            <w:vAlign w:val="bottom"/>
            <w:hideMark/>
          </w:tcPr>
          <w:p w14:paraId="3EECEA49" w14:textId="77777777" w:rsidR="00D95C3D" w:rsidRPr="00D95C3D" w:rsidRDefault="00D95C3D" w:rsidP="00D95C3D">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D95C3D" w:rsidRPr="00D95C3D" w14:paraId="6C8418E0" w14:textId="77777777" w:rsidTr="000C23AB">
        <w:trPr>
          <w:trHeight w:val="278"/>
        </w:trPr>
        <w:tc>
          <w:tcPr>
            <w:tcW w:w="3480" w:type="dxa"/>
            <w:gridSpan w:val="4"/>
            <w:tcBorders>
              <w:top w:val="nil"/>
              <w:left w:val="nil"/>
              <w:bottom w:val="nil"/>
              <w:right w:val="nil"/>
            </w:tcBorders>
            <w:shd w:val="clear" w:color="auto" w:fill="auto"/>
            <w:noWrap/>
            <w:vAlign w:val="bottom"/>
            <w:hideMark/>
          </w:tcPr>
          <w:p w14:paraId="63833FF1" w14:textId="77777777" w:rsidR="00D95C3D" w:rsidRPr="00D95C3D" w:rsidRDefault="00D95C3D" w:rsidP="00D95C3D">
            <w:pPr>
              <w:widowControl/>
              <w:autoSpaceDE/>
              <w:autoSpaceDN/>
              <w:spacing w:after="0"/>
              <w:rPr>
                <w:rFonts w:eastAsia="Times New Roman" w:cs="Arial"/>
                <w:b/>
                <w:bCs/>
                <w:color w:val="000000"/>
                <w:sz w:val="18"/>
                <w:szCs w:val="20"/>
                <w:lang w:val="en-AU" w:eastAsia="en-AU" w:bidi="ar-SA"/>
              </w:rPr>
            </w:pPr>
            <w:r w:rsidRPr="00D95C3D">
              <w:rPr>
                <w:rFonts w:eastAsia="Times New Roman" w:cs="Arial"/>
                <w:b/>
                <w:bCs/>
                <w:color w:val="000000"/>
                <w:sz w:val="18"/>
                <w:szCs w:val="20"/>
                <w:lang w:val="en-AU" w:eastAsia="en-AU" w:bidi="ar-SA"/>
              </w:rPr>
              <w:t>6.1: Employee Provisions</w:t>
            </w:r>
          </w:p>
        </w:tc>
        <w:tc>
          <w:tcPr>
            <w:tcW w:w="1355" w:type="dxa"/>
            <w:tcBorders>
              <w:top w:val="nil"/>
              <w:left w:val="nil"/>
              <w:bottom w:val="nil"/>
              <w:right w:val="nil"/>
            </w:tcBorders>
            <w:shd w:val="clear" w:color="auto" w:fill="auto"/>
            <w:noWrap/>
            <w:vAlign w:val="bottom"/>
            <w:hideMark/>
          </w:tcPr>
          <w:p w14:paraId="3D38F78A" w14:textId="77777777" w:rsidR="00D95C3D" w:rsidRPr="00D95C3D" w:rsidRDefault="00D95C3D" w:rsidP="00D95C3D">
            <w:pPr>
              <w:widowControl/>
              <w:autoSpaceDE/>
              <w:autoSpaceDN/>
              <w:spacing w:after="0"/>
              <w:rPr>
                <w:rFonts w:eastAsia="Times New Roman" w:cs="Arial"/>
                <w:b/>
                <w:bCs/>
                <w:color w:val="000000"/>
                <w:sz w:val="18"/>
                <w:szCs w:val="20"/>
                <w:lang w:val="en-AU" w:eastAsia="en-AU" w:bidi="ar-SA"/>
              </w:rPr>
            </w:pPr>
          </w:p>
        </w:tc>
        <w:tc>
          <w:tcPr>
            <w:tcW w:w="1544" w:type="dxa"/>
            <w:tcBorders>
              <w:top w:val="nil"/>
              <w:left w:val="nil"/>
              <w:bottom w:val="nil"/>
              <w:right w:val="nil"/>
            </w:tcBorders>
            <w:shd w:val="clear" w:color="auto" w:fill="auto"/>
            <w:noWrap/>
            <w:vAlign w:val="bottom"/>
            <w:hideMark/>
          </w:tcPr>
          <w:p w14:paraId="4D7D2DB1"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701" w:type="dxa"/>
            <w:tcBorders>
              <w:top w:val="nil"/>
              <w:left w:val="nil"/>
              <w:bottom w:val="nil"/>
              <w:right w:val="nil"/>
            </w:tcBorders>
            <w:shd w:val="clear" w:color="auto" w:fill="auto"/>
            <w:noWrap/>
            <w:vAlign w:val="bottom"/>
            <w:hideMark/>
          </w:tcPr>
          <w:p w14:paraId="564EC0DB"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750" w:type="dxa"/>
            <w:tcBorders>
              <w:top w:val="nil"/>
              <w:left w:val="nil"/>
              <w:bottom w:val="nil"/>
              <w:right w:val="nil"/>
            </w:tcBorders>
            <w:shd w:val="clear" w:color="auto" w:fill="auto"/>
            <w:noWrap/>
            <w:vAlign w:val="bottom"/>
            <w:hideMark/>
          </w:tcPr>
          <w:p w14:paraId="26497E6E" w14:textId="77777777" w:rsidR="00D95C3D" w:rsidRPr="00D95C3D" w:rsidRDefault="00D95C3D" w:rsidP="00D95C3D">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D95C3D" w:rsidRPr="00D95C3D" w14:paraId="20442628" w14:textId="77777777" w:rsidTr="000C23AB">
        <w:trPr>
          <w:trHeight w:val="278"/>
        </w:trPr>
        <w:tc>
          <w:tcPr>
            <w:tcW w:w="869" w:type="dxa"/>
            <w:tcBorders>
              <w:top w:val="single" w:sz="4" w:space="0" w:color="auto"/>
              <w:left w:val="nil"/>
              <w:bottom w:val="single" w:sz="4" w:space="0" w:color="auto"/>
              <w:right w:val="nil"/>
            </w:tcBorders>
            <w:shd w:val="clear" w:color="auto" w:fill="auto"/>
            <w:noWrap/>
            <w:vAlign w:val="bottom"/>
            <w:hideMark/>
          </w:tcPr>
          <w:p w14:paraId="22BB3E31" w14:textId="77777777" w:rsidR="00D95C3D" w:rsidRPr="00D95C3D" w:rsidRDefault="00D95C3D" w:rsidP="00D95C3D">
            <w:pPr>
              <w:widowControl/>
              <w:autoSpaceDE/>
              <w:autoSpaceDN/>
              <w:spacing w:after="0"/>
              <w:rPr>
                <w:rFonts w:eastAsia="Times New Roman" w:cs="Arial"/>
                <w:color w:val="000000"/>
                <w:sz w:val="18"/>
                <w:szCs w:val="20"/>
                <w:lang w:val="en-AU" w:eastAsia="en-AU" w:bidi="ar-SA"/>
              </w:rPr>
            </w:pPr>
            <w:r w:rsidRPr="00D95C3D">
              <w:rPr>
                <w:rFonts w:eastAsia="Times New Roman" w:cs="Arial"/>
                <w:color w:val="000000"/>
                <w:sz w:val="18"/>
                <w:szCs w:val="20"/>
                <w:lang w:val="en-AU" w:eastAsia="en-AU" w:bidi="ar-SA"/>
              </w:rPr>
              <w:t> </w:t>
            </w:r>
          </w:p>
        </w:tc>
        <w:tc>
          <w:tcPr>
            <w:tcW w:w="870" w:type="dxa"/>
            <w:tcBorders>
              <w:top w:val="single" w:sz="4" w:space="0" w:color="auto"/>
              <w:left w:val="nil"/>
              <w:bottom w:val="single" w:sz="4" w:space="0" w:color="auto"/>
              <w:right w:val="nil"/>
            </w:tcBorders>
            <w:shd w:val="clear" w:color="auto" w:fill="auto"/>
            <w:noWrap/>
            <w:vAlign w:val="bottom"/>
            <w:hideMark/>
          </w:tcPr>
          <w:p w14:paraId="044D982D" w14:textId="77777777" w:rsidR="00D95C3D" w:rsidRPr="00D95C3D" w:rsidRDefault="00D95C3D" w:rsidP="00D95C3D">
            <w:pPr>
              <w:widowControl/>
              <w:autoSpaceDE/>
              <w:autoSpaceDN/>
              <w:spacing w:after="0"/>
              <w:rPr>
                <w:rFonts w:eastAsia="Times New Roman" w:cs="Arial"/>
                <w:color w:val="000000"/>
                <w:sz w:val="18"/>
                <w:szCs w:val="20"/>
                <w:lang w:val="en-AU" w:eastAsia="en-AU" w:bidi="ar-SA"/>
              </w:rPr>
            </w:pPr>
            <w:r w:rsidRPr="00D95C3D">
              <w:rPr>
                <w:rFonts w:eastAsia="Times New Roman" w:cs="Arial"/>
                <w:color w:val="000000"/>
                <w:sz w:val="18"/>
                <w:szCs w:val="20"/>
                <w:lang w:val="en-AU" w:eastAsia="en-AU" w:bidi="ar-SA"/>
              </w:rPr>
              <w:t> </w:t>
            </w:r>
          </w:p>
        </w:tc>
        <w:tc>
          <w:tcPr>
            <w:tcW w:w="869" w:type="dxa"/>
            <w:tcBorders>
              <w:top w:val="single" w:sz="4" w:space="0" w:color="auto"/>
              <w:left w:val="nil"/>
              <w:bottom w:val="single" w:sz="4" w:space="0" w:color="auto"/>
              <w:right w:val="nil"/>
            </w:tcBorders>
            <w:shd w:val="clear" w:color="auto" w:fill="auto"/>
            <w:noWrap/>
            <w:vAlign w:val="bottom"/>
            <w:hideMark/>
          </w:tcPr>
          <w:p w14:paraId="2FD39691" w14:textId="77777777" w:rsidR="00D95C3D" w:rsidRPr="00D95C3D" w:rsidRDefault="00D95C3D" w:rsidP="00D95C3D">
            <w:pPr>
              <w:widowControl/>
              <w:autoSpaceDE/>
              <w:autoSpaceDN/>
              <w:spacing w:after="0"/>
              <w:rPr>
                <w:rFonts w:eastAsia="Times New Roman" w:cs="Arial"/>
                <w:color w:val="000000"/>
                <w:sz w:val="18"/>
                <w:szCs w:val="20"/>
                <w:lang w:val="en-AU" w:eastAsia="en-AU" w:bidi="ar-SA"/>
              </w:rPr>
            </w:pPr>
            <w:r w:rsidRPr="00D95C3D">
              <w:rPr>
                <w:rFonts w:eastAsia="Times New Roman" w:cs="Arial"/>
                <w:color w:val="000000"/>
                <w:sz w:val="18"/>
                <w:szCs w:val="20"/>
                <w:lang w:val="en-AU" w:eastAsia="en-AU" w:bidi="ar-SA"/>
              </w:rPr>
              <w:t> </w:t>
            </w:r>
          </w:p>
        </w:tc>
        <w:tc>
          <w:tcPr>
            <w:tcW w:w="872" w:type="dxa"/>
            <w:tcBorders>
              <w:top w:val="single" w:sz="4" w:space="0" w:color="auto"/>
              <w:left w:val="nil"/>
              <w:bottom w:val="single" w:sz="4" w:space="0" w:color="auto"/>
              <w:right w:val="nil"/>
            </w:tcBorders>
            <w:shd w:val="clear" w:color="auto" w:fill="auto"/>
            <w:noWrap/>
            <w:vAlign w:val="bottom"/>
            <w:hideMark/>
          </w:tcPr>
          <w:p w14:paraId="6344168F" w14:textId="77777777" w:rsidR="00D95C3D" w:rsidRPr="00D95C3D" w:rsidRDefault="00D95C3D" w:rsidP="00D95C3D">
            <w:pPr>
              <w:widowControl/>
              <w:autoSpaceDE/>
              <w:autoSpaceDN/>
              <w:spacing w:after="0"/>
              <w:rPr>
                <w:rFonts w:eastAsia="Times New Roman" w:cs="Arial"/>
                <w:color w:val="000000"/>
                <w:sz w:val="18"/>
                <w:szCs w:val="20"/>
                <w:lang w:val="en-AU" w:eastAsia="en-AU" w:bidi="ar-SA"/>
              </w:rPr>
            </w:pPr>
            <w:r w:rsidRPr="00D95C3D">
              <w:rPr>
                <w:rFonts w:eastAsia="Times New Roman" w:cs="Arial"/>
                <w:color w:val="000000"/>
                <w:sz w:val="18"/>
                <w:szCs w:val="20"/>
                <w:lang w:val="en-AU" w:eastAsia="en-AU" w:bidi="ar-SA"/>
              </w:rPr>
              <w:t> </w:t>
            </w:r>
          </w:p>
        </w:tc>
        <w:tc>
          <w:tcPr>
            <w:tcW w:w="1355" w:type="dxa"/>
            <w:tcBorders>
              <w:top w:val="single" w:sz="4" w:space="0" w:color="auto"/>
              <w:left w:val="nil"/>
              <w:bottom w:val="single" w:sz="4" w:space="0" w:color="auto"/>
              <w:right w:val="nil"/>
            </w:tcBorders>
            <w:shd w:val="clear" w:color="auto" w:fill="auto"/>
            <w:noWrap/>
            <w:vAlign w:val="bottom"/>
            <w:hideMark/>
          </w:tcPr>
          <w:p w14:paraId="46225CA4" w14:textId="77777777" w:rsidR="00D95C3D" w:rsidRPr="00D95C3D" w:rsidRDefault="00D95C3D" w:rsidP="00D95C3D">
            <w:pPr>
              <w:widowControl/>
              <w:autoSpaceDE/>
              <w:autoSpaceDN/>
              <w:spacing w:after="0"/>
              <w:rPr>
                <w:rFonts w:eastAsia="Times New Roman" w:cs="Arial"/>
                <w:color w:val="000000"/>
                <w:sz w:val="18"/>
                <w:szCs w:val="20"/>
                <w:lang w:val="en-AU" w:eastAsia="en-AU" w:bidi="ar-SA"/>
              </w:rPr>
            </w:pPr>
            <w:r w:rsidRPr="00D95C3D">
              <w:rPr>
                <w:rFonts w:eastAsia="Times New Roman" w:cs="Arial"/>
                <w:color w:val="000000"/>
                <w:sz w:val="18"/>
                <w:szCs w:val="20"/>
                <w:lang w:val="en-AU" w:eastAsia="en-AU" w:bidi="ar-SA"/>
              </w:rPr>
              <w:t> </w:t>
            </w:r>
          </w:p>
        </w:tc>
        <w:tc>
          <w:tcPr>
            <w:tcW w:w="1544" w:type="dxa"/>
            <w:tcBorders>
              <w:top w:val="single" w:sz="4" w:space="0" w:color="auto"/>
              <w:left w:val="nil"/>
              <w:bottom w:val="single" w:sz="4" w:space="0" w:color="auto"/>
              <w:right w:val="nil"/>
            </w:tcBorders>
            <w:shd w:val="clear" w:color="auto" w:fill="auto"/>
            <w:noWrap/>
            <w:vAlign w:val="bottom"/>
            <w:hideMark/>
          </w:tcPr>
          <w:p w14:paraId="2F48E09D" w14:textId="77777777" w:rsidR="00D95C3D" w:rsidRPr="00D95C3D" w:rsidRDefault="00D95C3D" w:rsidP="00D95C3D">
            <w:pPr>
              <w:widowControl/>
              <w:autoSpaceDE/>
              <w:autoSpaceDN/>
              <w:spacing w:after="0"/>
              <w:rPr>
                <w:rFonts w:eastAsia="Times New Roman" w:cs="Arial"/>
                <w:color w:val="000000"/>
                <w:sz w:val="18"/>
                <w:szCs w:val="20"/>
                <w:lang w:val="en-AU" w:eastAsia="en-AU" w:bidi="ar-SA"/>
              </w:rPr>
            </w:pPr>
            <w:r w:rsidRPr="00D95C3D">
              <w:rPr>
                <w:rFonts w:eastAsia="Times New Roman" w:cs="Arial"/>
                <w:color w:val="000000"/>
                <w:sz w:val="18"/>
                <w:szCs w:val="20"/>
                <w:lang w:val="en-AU" w:eastAsia="en-AU" w:bidi="ar-SA"/>
              </w:rPr>
              <w:t> </w:t>
            </w:r>
          </w:p>
        </w:tc>
        <w:tc>
          <w:tcPr>
            <w:tcW w:w="1701" w:type="dxa"/>
            <w:tcBorders>
              <w:top w:val="single" w:sz="4" w:space="0" w:color="auto"/>
              <w:left w:val="nil"/>
              <w:bottom w:val="single" w:sz="4" w:space="0" w:color="auto"/>
              <w:right w:val="nil"/>
            </w:tcBorders>
            <w:shd w:val="clear" w:color="auto" w:fill="auto"/>
            <w:noWrap/>
            <w:vAlign w:val="bottom"/>
            <w:hideMark/>
          </w:tcPr>
          <w:p w14:paraId="19DDA321" w14:textId="77777777" w:rsidR="00D95C3D" w:rsidRPr="00D95C3D" w:rsidRDefault="00D95C3D" w:rsidP="00D95C3D">
            <w:pPr>
              <w:widowControl/>
              <w:autoSpaceDE/>
              <w:autoSpaceDN/>
              <w:spacing w:after="0"/>
              <w:jc w:val="right"/>
              <w:rPr>
                <w:rFonts w:eastAsia="Times New Roman" w:cs="Arial"/>
                <w:b/>
                <w:bCs/>
                <w:color w:val="000000"/>
                <w:sz w:val="18"/>
                <w:szCs w:val="20"/>
                <w:lang w:val="en-AU" w:eastAsia="en-AU" w:bidi="ar-SA"/>
              </w:rPr>
            </w:pPr>
            <w:r w:rsidRPr="00D95C3D">
              <w:rPr>
                <w:rFonts w:eastAsia="Times New Roman" w:cs="Arial"/>
                <w:b/>
                <w:bCs/>
                <w:color w:val="000000"/>
                <w:sz w:val="18"/>
                <w:szCs w:val="20"/>
                <w:lang w:val="en-AU" w:eastAsia="en-AU" w:bidi="ar-SA"/>
              </w:rPr>
              <w:t>2021</w:t>
            </w:r>
          </w:p>
        </w:tc>
        <w:tc>
          <w:tcPr>
            <w:tcW w:w="1750" w:type="dxa"/>
            <w:tcBorders>
              <w:top w:val="single" w:sz="4" w:space="0" w:color="auto"/>
              <w:left w:val="nil"/>
              <w:bottom w:val="single" w:sz="4" w:space="0" w:color="auto"/>
              <w:right w:val="nil"/>
            </w:tcBorders>
            <w:shd w:val="clear" w:color="auto" w:fill="auto"/>
            <w:noWrap/>
            <w:vAlign w:val="bottom"/>
            <w:hideMark/>
          </w:tcPr>
          <w:p w14:paraId="66C7F663" w14:textId="77777777" w:rsidR="00D95C3D" w:rsidRPr="00D95C3D" w:rsidRDefault="00D95C3D" w:rsidP="00D95C3D">
            <w:pPr>
              <w:widowControl/>
              <w:autoSpaceDE/>
              <w:autoSpaceDN/>
              <w:spacing w:after="0"/>
              <w:jc w:val="right"/>
              <w:rPr>
                <w:rFonts w:eastAsia="Times New Roman" w:cs="Arial"/>
                <w:color w:val="000000"/>
                <w:sz w:val="18"/>
                <w:szCs w:val="20"/>
                <w:lang w:val="en-AU" w:eastAsia="en-AU" w:bidi="ar-SA"/>
              </w:rPr>
            </w:pPr>
            <w:r w:rsidRPr="00D95C3D">
              <w:rPr>
                <w:rFonts w:eastAsia="Times New Roman" w:cs="Arial"/>
                <w:color w:val="000000"/>
                <w:sz w:val="18"/>
                <w:szCs w:val="20"/>
                <w:lang w:val="en-AU" w:eastAsia="en-AU" w:bidi="ar-SA"/>
              </w:rPr>
              <w:t>2020</w:t>
            </w:r>
          </w:p>
        </w:tc>
      </w:tr>
      <w:tr w:rsidR="00D95C3D" w:rsidRPr="00D95C3D" w14:paraId="24197915" w14:textId="77777777" w:rsidTr="000C23AB">
        <w:trPr>
          <w:trHeight w:val="278"/>
        </w:trPr>
        <w:tc>
          <w:tcPr>
            <w:tcW w:w="869" w:type="dxa"/>
            <w:tcBorders>
              <w:top w:val="nil"/>
              <w:left w:val="nil"/>
              <w:bottom w:val="nil"/>
              <w:right w:val="nil"/>
            </w:tcBorders>
            <w:shd w:val="clear" w:color="auto" w:fill="auto"/>
            <w:noWrap/>
            <w:vAlign w:val="bottom"/>
            <w:hideMark/>
          </w:tcPr>
          <w:p w14:paraId="71789F79" w14:textId="77777777" w:rsidR="00D95C3D" w:rsidRPr="00D95C3D" w:rsidRDefault="00D95C3D" w:rsidP="00D95C3D">
            <w:pPr>
              <w:widowControl/>
              <w:autoSpaceDE/>
              <w:autoSpaceDN/>
              <w:spacing w:after="0"/>
              <w:jc w:val="right"/>
              <w:rPr>
                <w:rFonts w:eastAsia="Times New Roman" w:cs="Arial"/>
                <w:color w:val="000000"/>
                <w:sz w:val="18"/>
                <w:szCs w:val="20"/>
                <w:lang w:val="en-AU" w:eastAsia="en-AU" w:bidi="ar-SA"/>
              </w:rPr>
            </w:pPr>
          </w:p>
        </w:tc>
        <w:tc>
          <w:tcPr>
            <w:tcW w:w="870" w:type="dxa"/>
            <w:tcBorders>
              <w:top w:val="nil"/>
              <w:left w:val="nil"/>
              <w:bottom w:val="nil"/>
              <w:right w:val="nil"/>
            </w:tcBorders>
            <w:shd w:val="clear" w:color="auto" w:fill="auto"/>
            <w:noWrap/>
            <w:vAlign w:val="bottom"/>
            <w:hideMark/>
          </w:tcPr>
          <w:p w14:paraId="3B8AE815"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869" w:type="dxa"/>
            <w:tcBorders>
              <w:top w:val="nil"/>
              <w:left w:val="nil"/>
              <w:bottom w:val="nil"/>
              <w:right w:val="nil"/>
            </w:tcBorders>
            <w:shd w:val="clear" w:color="auto" w:fill="auto"/>
            <w:noWrap/>
            <w:vAlign w:val="bottom"/>
            <w:hideMark/>
          </w:tcPr>
          <w:p w14:paraId="5AF642AC"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872" w:type="dxa"/>
            <w:tcBorders>
              <w:top w:val="nil"/>
              <w:left w:val="nil"/>
              <w:bottom w:val="nil"/>
              <w:right w:val="nil"/>
            </w:tcBorders>
            <w:shd w:val="clear" w:color="auto" w:fill="auto"/>
            <w:noWrap/>
            <w:vAlign w:val="bottom"/>
            <w:hideMark/>
          </w:tcPr>
          <w:p w14:paraId="3468A08B"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355" w:type="dxa"/>
            <w:tcBorders>
              <w:top w:val="nil"/>
              <w:left w:val="nil"/>
              <w:bottom w:val="nil"/>
              <w:right w:val="nil"/>
            </w:tcBorders>
            <w:shd w:val="clear" w:color="auto" w:fill="auto"/>
            <w:noWrap/>
            <w:vAlign w:val="bottom"/>
            <w:hideMark/>
          </w:tcPr>
          <w:p w14:paraId="2CE3C917"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544" w:type="dxa"/>
            <w:tcBorders>
              <w:top w:val="nil"/>
              <w:left w:val="nil"/>
              <w:bottom w:val="nil"/>
              <w:right w:val="nil"/>
            </w:tcBorders>
            <w:shd w:val="clear" w:color="auto" w:fill="auto"/>
            <w:noWrap/>
            <w:vAlign w:val="bottom"/>
            <w:hideMark/>
          </w:tcPr>
          <w:p w14:paraId="39A653F8"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701" w:type="dxa"/>
            <w:tcBorders>
              <w:top w:val="nil"/>
              <w:left w:val="nil"/>
              <w:bottom w:val="nil"/>
              <w:right w:val="nil"/>
            </w:tcBorders>
            <w:shd w:val="clear" w:color="auto" w:fill="auto"/>
            <w:noWrap/>
            <w:vAlign w:val="bottom"/>
            <w:hideMark/>
          </w:tcPr>
          <w:p w14:paraId="3CF0180D" w14:textId="77777777" w:rsidR="00D95C3D" w:rsidRPr="00D95C3D" w:rsidRDefault="00D95C3D" w:rsidP="00D95C3D">
            <w:pPr>
              <w:widowControl/>
              <w:autoSpaceDE/>
              <w:autoSpaceDN/>
              <w:spacing w:after="0"/>
              <w:jc w:val="right"/>
              <w:rPr>
                <w:rFonts w:eastAsia="Times New Roman" w:cs="Arial"/>
                <w:b/>
                <w:bCs/>
                <w:color w:val="000000"/>
                <w:sz w:val="18"/>
                <w:szCs w:val="20"/>
                <w:lang w:val="en-AU" w:eastAsia="en-AU" w:bidi="ar-SA"/>
              </w:rPr>
            </w:pPr>
            <w:r w:rsidRPr="00D95C3D">
              <w:rPr>
                <w:rFonts w:eastAsia="Times New Roman" w:cs="Arial"/>
                <w:b/>
                <w:bCs/>
                <w:color w:val="000000"/>
                <w:sz w:val="18"/>
                <w:szCs w:val="20"/>
                <w:lang w:val="en-AU" w:eastAsia="en-AU" w:bidi="ar-SA"/>
              </w:rPr>
              <w:t>$'000</w:t>
            </w:r>
          </w:p>
        </w:tc>
        <w:tc>
          <w:tcPr>
            <w:tcW w:w="1750" w:type="dxa"/>
            <w:tcBorders>
              <w:top w:val="nil"/>
              <w:left w:val="nil"/>
              <w:bottom w:val="nil"/>
              <w:right w:val="nil"/>
            </w:tcBorders>
            <w:shd w:val="clear" w:color="auto" w:fill="auto"/>
            <w:noWrap/>
            <w:vAlign w:val="bottom"/>
            <w:hideMark/>
          </w:tcPr>
          <w:p w14:paraId="61D78516" w14:textId="77777777" w:rsidR="00D95C3D" w:rsidRPr="00D95C3D" w:rsidRDefault="00D95C3D" w:rsidP="00D95C3D">
            <w:pPr>
              <w:widowControl/>
              <w:autoSpaceDE/>
              <w:autoSpaceDN/>
              <w:spacing w:after="0"/>
              <w:jc w:val="right"/>
              <w:rPr>
                <w:rFonts w:eastAsia="Times New Roman" w:cs="Arial"/>
                <w:color w:val="000000"/>
                <w:sz w:val="18"/>
                <w:szCs w:val="20"/>
                <w:lang w:val="en-AU" w:eastAsia="en-AU" w:bidi="ar-SA"/>
              </w:rPr>
            </w:pPr>
            <w:r w:rsidRPr="00D95C3D">
              <w:rPr>
                <w:rFonts w:eastAsia="Times New Roman" w:cs="Arial"/>
                <w:color w:val="000000"/>
                <w:sz w:val="18"/>
                <w:szCs w:val="20"/>
                <w:lang w:val="en-AU" w:eastAsia="en-AU" w:bidi="ar-SA"/>
              </w:rPr>
              <w:t>$'000</w:t>
            </w:r>
          </w:p>
        </w:tc>
      </w:tr>
      <w:tr w:rsidR="00D95C3D" w:rsidRPr="00D95C3D" w14:paraId="0CE3AD51" w14:textId="77777777" w:rsidTr="000C23AB">
        <w:trPr>
          <w:trHeight w:val="278"/>
        </w:trPr>
        <w:tc>
          <w:tcPr>
            <w:tcW w:w="1739" w:type="dxa"/>
            <w:gridSpan w:val="2"/>
            <w:tcBorders>
              <w:top w:val="nil"/>
              <w:left w:val="nil"/>
              <w:bottom w:val="nil"/>
              <w:right w:val="nil"/>
            </w:tcBorders>
            <w:shd w:val="clear" w:color="auto" w:fill="auto"/>
            <w:noWrap/>
            <w:vAlign w:val="bottom"/>
            <w:hideMark/>
          </w:tcPr>
          <w:p w14:paraId="0046D72D" w14:textId="77777777" w:rsidR="00D95C3D" w:rsidRPr="00D95C3D" w:rsidRDefault="00D95C3D" w:rsidP="00D95C3D">
            <w:pPr>
              <w:widowControl/>
              <w:autoSpaceDE/>
              <w:autoSpaceDN/>
              <w:spacing w:after="0"/>
              <w:rPr>
                <w:rFonts w:eastAsia="Times New Roman" w:cs="Arial"/>
                <w:color w:val="000000"/>
                <w:sz w:val="18"/>
                <w:szCs w:val="20"/>
                <w:lang w:val="en-AU" w:eastAsia="en-AU" w:bidi="ar-SA"/>
              </w:rPr>
            </w:pPr>
            <w:r w:rsidRPr="00D95C3D">
              <w:rPr>
                <w:rFonts w:eastAsia="Times New Roman" w:cs="Arial"/>
                <w:color w:val="000000"/>
                <w:sz w:val="18"/>
                <w:szCs w:val="20"/>
                <w:lang w:val="en-AU" w:eastAsia="en-AU" w:bidi="ar-SA"/>
              </w:rPr>
              <w:t>Leave</w:t>
            </w:r>
          </w:p>
        </w:tc>
        <w:tc>
          <w:tcPr>
            <w:tcW w:w="869" w:type="dxa"/>
            <w:tcBorders>
              <w:top w:val="nil"/>
              <w:left w:val="nil"/>
              <w:bottom w:val="nil"/>
              <w:right w:val="nil"/>
            </w:tcBorders>
            <w:shd w:val="clear" w:color="auto" w:fill="auto"/>
            <w:noWrap/>
            <w:vAlign w:val="bottom"/>
            <w:hideMark/>
          </w:tcPr>
          <w:p w14:paraId="38B983D5" w14:textId="77777777" w:rsidR="00D95C3D" w:rsidRPr="00D95C3D" w:rsidRDefault="00D95C3D" w:rsidP="00D95C3D">
            <w:pPr>
              <w:widowControl/>
              <w:autoSpaceDE/>
              <w:autoSpaceDN/>
              <w:spacing w:after="0"/>
              <w:rPr>
                <w:rFonts w:eastAsia="Times New Roman" w:cs="Arial"/>
                <w:color w:val="000000"/>
                <w:sz w:val="18"/>
                <w:szCs w:val="20"/>
                <w:lang w:val="en-AU" w:eastAsia="en-AU" w:bidi="ar-SA"/>
              </w:rPr>
            </w:pPr>
          </w:p>
        </w:tc>
        <w:tc>
          <w:tcPr>
            <w:tcW w:w="872" w:type="dxa"/>
            <w:tcBorders>
              <w:top w:val="nil"/>
              <w:left w:val="nil"/>
              <w:bottom w:val="nil"/>
              <w:right w:val="nil"/>
            </w:tcBorders>
            <w:shd w:val="clear" w:color="auto" w:fill="auto"/>
            <w:noWrap/>
            <w:vAlign w:val="bottom"/>
            <w:hideMark/>
          </w:tcPr>
          <w:p w14:paraId="40035BD8"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355" w:type="dxa"/>
            <w:tcBorders>
              <w:top w:val="nil"/>
              <w:left w:val="nil"/>
              <w:bottom w:val="nil"/>
              <w:right w:val="nil"/>
            </w:tcBorders>
            <w:shd w:val="clear" w:color="auto" w:fill="auto"/>
            <w:noWrap/>
            <w:vAlign w:val="bottom"/>
            <w:hideMark/>
          </w:tcPr>
          <w:p w14:paraId="5BE7510C"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544" w:type="dxa"/>
            <w:tcBorders>
              <w:top w:val="nil"/>
              <w:left w:val="nil"/>
              <w:bottom w:val="nil"/>
              <w:right w:val="nil"/>
            </w:tcBorders>
            <w:shd w:val="clear" w:color="auto" w:fill="auto"/>
            <w:noWrap/>
            <w:vAlign w:val="bottom"/>
            <w:hideMark/>
          </w:tcPr>
          <w:p w14:paraId="541D228F"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701" w:type="dxa"/>
            <w:tcBorders>
              <w:top w:val="nil"/>
              <w:left w:val="nil"/>
              <w:bottom w:val="nil"/>
              <w:right w:val="nil"/>
            </w:tcBorders>
            <w:shd w:val="clear" w:color="auto" w:fill="auto"/>
            <w:noWrap/>
            <w:vAlign w:val="bottom"/>
            <w:hideMark/>
          </w:tcPr>
          <w:p w14:paraId="7CC3A2AF" w14:textId="77777777" w:rsidR="00D95C3D" w:rsidRPr="00D95C3D" w:rsidRDefault="00D95C3D" w:rsidP="00D95C3D">
            <w:pPr>
              <w:widowControl/>
              <w:autoSpaceDE/>
              <w:autoSpaceDN/>
              <w:spacing w:after="0"/>
              <w:jc w:val="right"/>
              <w:rPr>
                <w:rFonts w:eastAsia="Times New Roman" w:cs="Arial"/>
                <w:b/>
                <w:bCs/>
                <w:color w:val="000000"/>
                <w:sz w:val="18"/>
                <w:szCs w:val="20"/>
                <w:lang w:val="en-AU" w:eastAsia="en-AU" w:bidi="ar-SA"/>
              </w:rPr>
            </w:pPr>
            <w:r w:rsidRPr="00D95C3D">
              <w:rPr>
                <w:rFonts w:eastAsia="Times New Roman" w:cs="Arial"/>
                <w:b/>
                <w:bCs/>
                <w:color w:val="000000"/>
                <w:sz w:val="18"/>
                <w:szCs w:val="20"/>
                <w:lang w:val="en-AU" w:eastAsia="en-AU" w:bidi="ar-SA"/>
              </w:rPr>
              <w:t xml:space="preserve">399 </w:t>
            </w:r>
          </w:p>
        </w:tc>
        <w:tc>
          <w:tcPr>
            <w:tcW w:w="1750" w:type="dxa"/>
            <w:tcBorders>
              <w:top w:val="nil"/>
              <w:left w:val="nil"/>
              <w:bottom w:val="nil"/>
              <w:right w:val="nil"/>
            </w:tcBorders>
            <w:shd w:val="clear" w:color="auto" w:fill="auto"/>
            <w:noWrap/>
            <w:vAlign w:val="bottom"/>
            <w:hideMark/>
          </w:tcPr>
          <w:p w14:paraId="78451280" w14:textId="77777777" w:rsidR="00D95C3D" w:rsidRPr="00D95C3D" w:rsidRDefault="00D95C3D" w:rsidP="00D95C3D">
            <w:pPr>
              <w:widowControl/>
              <w:autoSpaceDE/>
              <w:autoSpaceDN/>
              <w:spacing w:after="0"/>
              <w:jc w:val="right"/>
              <w:rPr>
                <w:rFonts w:eastAsia="Times New Roman" w:cs="Arial"/>
                <w:color w:val="000000"/>
                <w:sz w:val="18"/>
                <w:szCs w:val="20"/>
                <w:lang w:val="en-AU" w:eastAsia="en-AU" w:bidi="ar-SA"/>
              </w:rPr>
            </w:pPr>
            <w:r w:rsidRPr="00D95C3D">
              <w:rPr>
                <w:rFonts w:eastAsia="Times New Roman" w:cs="Arial"/>
                <w:color w:val="000000"/>
                <w:sz w:val="18"/>
                <w:szCs w:val="20"/>
                <w:lang w:val="en-AU" w:eastAsia="en-AU" w:bidi="ar-SA"/>
              </w:rPr>
              <w:t xml:space="preserve">416 </w:t>
            </w:r>
          </w:p>
        </w:tc>
      </w:tr>
      <w:tr w:rsidR="00D95C3D" w:rsidRPr="00D95C3D" w14:paraId="7C00E724" w14:textId="77777777" w:rsidTr="000C23AB">
        <w:trPr>
          <w:trHeight w:val="278"/>
        </w:trPr>
        <w:tc>
          <w:tcPr>
            <w:tcW w:w="3480" w:type="dxa"/>
            <w:gridSpan w:val="4"/>
            <w:tcBorders>
              <w:top w:val="nil"/>
              <w:left w:val="nil"/>
              <w:bottom w:val="nil"/>
              <w:right w:val="nil"/>
            </w:tcBorders>
            <w:shd w:val="clear" w:color="auto" w:fill="auto"/>
            <w:noWrap/>
            <w:vAlign w:val="bottom"/>
            <w:hideMark/>
          </w:tcPr>
          <w:p w14:paraId="157CB6CC" w14:textId="77777777" w:rsidR="00D95C3D" w:rsidRPr="00D95C3D" w:rsidRDefault="00D95C3D" w:rsidP="00D95C3D">
            <w:pPr>
              <w:widowControl/>
              <w:autoSpaceDE/>
              <w:autoSpaceDN/>
              <w:spacing w:after="0"/>
              <w:rPr>
                <w:rFonts w:eastAsia="Times New Roman" w:cs="Arial"/>
                <w:b/>
                <w:bCs/>
                <w:color w:val="000000"/>
                <w:sz w:val="18"/>
                <w:szCs w:val="20"/>
                <w:lang w:val="en-AU" w:eastAsia="en-AU" w:bidi="ar-SA"/>
              </w:rPr>
            </w:pPr>
            <w:r w:rsidRPr="00D95C3D">
              <w:rPr>
                <w:rFonts w:eastAsia="Times New Roman" w:cs="Arial"/>
                <w:b/>
                <w:bCs/>
                <w:color w:val="000000"/>
                <w:sz w:val="18"/>
                <w:szCs w:val="20"/>
                <w:lang w:val="en-AU" w:eastAsia="en-AU" w:bidi="ar-SA"/>
              </w:rPr>
              <w:t>Total employee provisions</w:t>
            </w:r>
          </w:p>
        </w:tc>
        <w:tc>
          <w:tcPr>
            <w:tcW w:w="1355" w:type="dxa"/>
            <w:tcBorders>
              <w:top w:val="nil"/>
              <w:left w:val="nil"/>
              <w:bottom w:val="nil"/>
              <w:right w:val="nil"/>
            </w:tcBorders>
            <w:shd w:val="clear" w:color="auto" w:fill="auto"/>
            <w:noWrap/>
            <w:vAlign w:val="bottom"/>
            <w:hideMark/>
          </w:tcPr>
          <w:p w14:paraId="6C7D76B0" w14:textId="77777777" w:rsidR="00D95C3D" w:rsidRPr="00D95C3D" w:rsidRDefault="00D95C3D" w:rsidP="00D95C3D">
            <w:pPr>
              <w:widowControl/>
              <w:autoSpaceDE/>
              <w:autoSpaceDN/>
              <w:spacing w:after="0"/>
              <w:rPr>
                <w:rFonts w:eastAsia="Times New Roman" w:cs="Arial"/>
                <w:b/>
                <w:bCs/>
                <w:color w:val="000000"/>
                <w:sz w:val="18"/>
                <w:szCs w:val="20"/>
                <w:lang w:val="en-AU" w:eastAsia="en-AU" w:bidi="ar-SA"/>
              </w:rPr>
            </w:pPr>
          </w:p>
        </w:tc>
        <w:tc>
          <w:tcPr>
            <w:tcW w:w="1544" w:type="dxa"/>
            <w:tcBorders>
              <w:top w:val="nil"/>
              <w:left w:val="nil"/>
              <w:bottom w:val="nil"/>
              <w:right w:val="nil"/>
            </w:tcBorders>
            <w:shd w:val="clear" w:color="auto" w:fill="auto"/>
            <w:noWrap/>
            <w:vAlign w:val="bottom"/>
            <w:hideMark/>
          </w:tcPr>
          <w:p w14:paraId="243F4230"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701" w:type="dxa"/>
            <w:tcBorders>
              <w:top w:val="single" w:sz="4" w:space="0" w:color="auto"/>
              <w:left w:val="nil"/>
              <w:bottom w:val="double" w:sz="6" w:space="0" w:color="auto"/>
              <w:right w:val="nil"/>
            </w:tcBorders>
            <w:shd w:val="clear" w:color="auto" w:fill="auto"/>
            <w:noWrap/>
            <w:vAlign w:val="bottom"/>
            <w:hideMark/>
          </w:tcPr>
          <w:p w14:paraId="29DAF5D8" w14:textId="77777777" w:rsidR="00D95C3D" w:rsidRPr="00D95C3D" w:rsidRDefault="00D95C3D" w:rsidP="00D95C3D">
            <w:pPr>
              <w:widowControl/>
              <w:autoSpaceDE/>
              <w:autoSpaceDN/>
              <w:spacing w:after="0"/>
              <w:jc w:val="right"/>
              <w:rPr>
                <w:rFonts w:eastAsia="Times New Roman" w:cs="Arial"/>
                <w:b/>
                <w:bCs/>
                <w:color w:val="000000"/>
                <w:sz w:val="18"/>
                <w:szCs w:val="20"/>
                <w:lang w:val="en-AU" w:eastAsia="en-AU" w:bidi="ar-SA"/>
              </w:rPr>
            </w:pPr>
            <w:r w:rsidRPr="00D95C3D">
              <w:rPr>
                <w:rFonts w:eastAsia="Times New Roman" w:cs="Arial"/>
                <w:b/>
                <w:bCs/>
                <w:color w:val="000000"/>
                <w:sz w:val="18"/>
                <w:szCs w:val="20"/>
                <w:lang w:val="en-AU" w:eastAsia="en-AU" w:bidi="ar-SA"/>
              </w:rPr>
              <w:t xml:space="preserve">399 </w:t>
            </w:r>
          </w:p>
        </w:tc>
        <w:tc>
          <w:tcPr>
            <w:tcW w:w="1750" w:type="dxa"/>
            <w:tcBorders>
              <w:top w:val="single" w:sz="4" w:space="0" w:color="auto"/>
              <w:left w:val="nil"/>
              <w:bottom w:val="double" w:sz="6" w:space="0" w:color="auto"/>
              <w:right w:val="nil"/>
            </w:tcBorders>
            <w:shd w:val="clear" w:color="auto" w:fill="auto"/>
            <w:noWrap/>
            <w:vAlign w:val="bottom"/>
            <w:hideMark/>
          </w:tcPr>
          <w:p w14:paraId="5016211B" w14:textId="77777777" w:rsidR="00D95C3D" w:rsidRPr="00D95C3D" w:rsidRDefault="00D95C3D" w:rsidP="00D95C3D">
            <w:pPr>
              <w:widowControl/>
              <w:autoSpaceDE/>
              <w:autoSpaceDN/>
              <w:spacing w:after="0"/>
              <w:jc w:val="right"/>
              <w:rPr>
                <w:rFonts w:eastAsia="Times New Roman" w:cs="Arial"/>
                <w:color w:val="000000"/>
                <w:sz w:val="18"/>
                <w:szCs w:val="20"/>
                <w:lang w:val="en-AU" w:eastAsia="en-AU" w:bidi="ar-SA"/>
              </w:rPr>
            </w:pPr>
            <w:r w:rsidRPr="00D95C3D">
              <w:rPr>
                <w:rFonts w:eastAsia="Times New Roman" w:cs="Arial"/>
                <w:color w:val="000000"/>
                <w:sz w:val="18"/>
                <w:szCs w:val="20"/>
                <w:lang w:val="en-AU" w:eastAsia="en-AU" w:bidi="ar-SA"/>
              </w:rPr>
              <w:t xml:space="preserve">416 </w:t>
            </w:r>
          </w:p>
        </w:tc>
      </w:tr>
      <w:tr w:rsidR="00D95C3D" w:rsidRPr="00D95C3D" w14:paraId="71DA2E44" w14:textId="77777777" w:rsidTr="000C23AB">
        <w:trPr>
          <w:trHeight w:val="288"/>
        </w:trPr>
        <w:tc>
          <w:tcPr>
            <w:tcW w:w="869" w:type="dxa"/>
            <w:tcBorders>
              <w:top w:val="nil"/>
              <w:left w:val="nil"/>
              <w:bottom w:val="nil"/>
              <w:right w:val="nil"/>
            </w:tcBorders>
            <w:shd w:val="clear" w:color="auto" w:fill="auto"/>
            <w:noWrap/>
            <w:vAlign w:val="bottom"/>
            <w:hideMark/>
          </w:tcPr>
          <w:p w14:paraId="49B04437" w14:textId="77777777" w:rsidR="00D95C3D" w:rsidRPr="00D95C3D" w:rsidRDefault="00D95C3D" w:rsidP="00D95C3D">
            <w:pPr>
              <w:widowControl/>
              <w:autoSpaceDE/>
              <w:autoSpaceDN/>
              <w:spacing w:after="0"/>
              <w:jc w:val="right"/>
              <w:rPr>
                <w:rFonts w:eastAsia="Times New Roman" w:cs="Arial"/>
                <w:color w:val="000000"/>
                <w:sz w:val="18"/>
                <w:szCs w:val="20"/>
                <w:lang w:val="en-AU" w:eastAsia="en-AU" w:bidi="ar-SA"/>
              </w:rPr>
            </w:pPr>
          </w:p>
        </w:tc>
        <w:tc>
          <w:tcPr>
            <w:tcW w:w="870" w:type="dxa"/>
            <w:tcBorders>
              <w:top w:val="nil"/>
              <w:left w:val="nil"/>
              <w:bottom w:val="nil"/>
              <w:right w:val="nil"/>
            </w:tcBorders>
            <w:shd w:val="clear" w:color="auto" w:fill="auto"/>
            <w:noWrap/>
            <w:vAlign w:val="bottom"/>
            <w:hideMark/>
          </w:tcPr>
          <w:p w14:paraId="0A35E0CE"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869" w:type="dxa"/>
            <w:tcBorders>
              <w:top w:val="nil"/>
              <w:left w:val="nil"/>
              <w:bottom w:val="nil"/>
              <w:right w:val="nil"/>
            </w:tcBorders>
            <w:shd w:val="clear" w:color="auto" w:fill="auto"/>
            <w:noWrap/>
            <w:vAlign w:val="bottom"/>
            <w:hideMark/>
          </w:tcPr>
          <w:p w14:paraId="4FFDE4C0"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872" w:type="dxa"/>
            <w:tcBorders>
              <w:top w:val="nil"/>
              <w:left w:val="nil"/>
              <w:bottom w:val="nil"/>
              <w:right w:val="nil"/>
            </w:tcBorders>
            <w:shd w:val="clear" w:color="auto" w:fill="auto"/>
            <w:noWrap/>
            <w:vAlign w:val="bottom"/>
            <w:hideMark/>
          </w:tcPr>
          <w:p w14:paraId="5A3D7024"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355" w:type="dxa"/>
            <w:tcBorders>
              <w:top w:val="nil"/>
              <w:left w:val="nil"/>
              <w:bottom w:val="nil"/>
              <w:right w:val="nil"/>
            </w:tcBorders>
            <w:shd w:val="clear" w:color="auto" w:fill="auto"/>
            <w:noWrap/>
            <w:vAlign w:val="bottom"/>
            <w:hideMark/>
          </w:tcPr>
          <w:p w14:paraId="0203FF7B"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544" w:type="dxa"/>
            <w:tcBorders>
              <w:top w:val="nil"/>
              <w:left w:val="nil"/>
              <w:bottom w:val="nil"/>
              <w:right w:val="nil"/>
            </w:tcBorders>
            <w:shd w:val="clear" w:color="auto" w:fill="auto"/>
            <w:noWrap/>
            <w:vAlign w:val="bottom"/>
            <w:hideMark/>
          </w:tcPr>
          <w:p w14:paraId="6E6CC276"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701" w:type="dxa"/>
            <w:tcBorders>
              <w:top w:val="nil"/>
              <w:left w:val="nil"/>
              <w:bottom w:val="nil"/>
              <w:right w:val="nil"/>
            </w:tcBorders>
            <w:shd w:val="clear" w:color="auto" w:fill="auto"/>
            <w:noWrap/>
            <w:vAlign w:val="bottom"/>
            <w:hideMark/>
          </w:tcPr>
          <w:p w14:paraId="5D6D0C39"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750" w:type="dxa"/>
            <w:tcBorders>
              <w:top w:val="nil"/>
              <w:left w:val="nil"/>
              <w:bottom w:val="nil"/>
              <w:right w:val="nil"/>
            </w:tcBorders>
            <w:shd w:val="clear" w:color="auto" w:fill="auto"/>
            <w:noWrap/>
            <w:vAlign w:val="bottom"/>
            <w:hideMark/>
          </w:tcPr>
          <w:p w14:paraId="3B7AD214" w14:textId="77777777" w:rsidR="00D95C3D" w:rsidRPr="00D95C3D" w:rsidRDefault="00D95C3D" w:rsidP="00D95C3D">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D95C3D" w:rsidRPr="00D95C3D" w14:paraId="4DE5F05C" w14:textId="77777777" w:rsidTr="000C23AB">
        <w:trPr>
          <w:trHeight w:val="278"/>
        </w:trPr>
        <w:tc>
          <w:tcPr>
            <w:tcW w:w="869" w:type="dxa"/>
            <w:tcBorders>
              <w:top w:val="nil"/>
              <w:left w:val="nil"/>
              <w:bottom w:val="nil"/>
              <w:right w:val="nil"/>
            </w:tcBorders>
            <w:shd w:val="clear" w:color="auto" w:fill="auto"/>
            <w:noWrap/>
            <w:vAlign w:val="bottom"/>
            <w:hideMark/>
          </w:tcPr>
          <w:p w14:paraId="5A2DE136" w14:textId="77777777" w:rsidR="00D95C3D" w:rsidRPr="00D95C3D" w:rsidRDefault="00D95C3D" w:rsidP="00D95C3D">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870" w:type="dxa"/>
            <w:tcBorders>
              <w:top w:val="nil"/>
              <w:left w:val="nil"/>
              <w:bottom w:val="nil"/>
              <w:right w:val="nil"/>
            </w:tcBorders>
            <w:shd w:val="clear" w:color="auto" w:fill="auto"/>
            <w:noWrap/>
            <w:vAlign w:val="bottom"/>
            <w:hideMark/>
          </w:tcPr>
          <w:p w14:paraId="2D25ADDC"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869" w:type="dxa"/>
            <w:tcBorders>
              <w:top w:val="nil"/>
              <w:left w:val="nil"/>
              <w:bottom w:val="nil"/>
              <w:right w:val="nil"/>
            </w:tcBorders>
            <w:shd w:val="clear" w:color="auto" w:fill="auto"/>
            <w:noWrap/>
            <w:vAlign w:val="bottom"/>
            <w:hideMark/>
          </w:tcPr>
          <w:p w14:paraId="198B9137"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872" w:type="dxa"/>
            <w:tcBorders>
              <w:top w:val="nil"/>
              <w:left w:val="nil"/>
              <w:bottom w:val="nil"/>
              <w:right w:val="nil"/>
            </w:tcBorders>
            <w:shd w:val="clear" w:color="auto" w:fill="auto"/>
            <w:noWrap/>
            <w:vAlign w:val="bottom"/>
            <w:hideMark/>
          </w:tcPr>
          <w:p w14:paraId="1A4E989D"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355" w:type="dxa"/>
            <w:tcBorders>
              <w:top w:val="nil"/>
              <w:left w:val="nil"/>
              <w:bottom w:val="nil"/>
              <w:right w:val="nil"/>
            </w:tcBorders>
            <w:shd w:val="clear" w:color="auto" w:fill="auto"/>
            <w:noWrap/>
            <w:vAlign w:val="bottom"/>
            <w:hideMark/>
          </w:tcPr>
          <w:p w14:paraId="54418A43"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544" w:type="dxa"/>
            <w:tcBorders>
              <w:top w:val="nil"/>
              <w:left w:val="nil"/>
              <w:bottom w:val="nil"/>
              <w:right w:val="nil"/>
            </w:tcBorders>
            <w:shd w:val="clear" w:color="auto" w:fill="auto"/>
            <w:noWrap/>
            <w:vAlign w:val="bottom"/>
            <w:hideMark/>
          </w:tcPr>
          <w:p w14:paraId="71621443"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701" w:type="dxa"/>
            <w:tcBorders>
              <w:top w:val="nil"/>
              <w:left w:val="nil"/>
              <w:bottom w:val="nil"/>
              <w:right w:val="nil"/>
            </w:tcBorders>
            <w:shd w:val="clear" w:color="auto" w:fill="auto"/>
            <w:noWrap/>
            <w:vAlign w:val="bottom"/>
            <w:hideMark/>
          </w:tcPr>
          <w:p w14:paraId="5AB04C11"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750" w:type="dxa"/>
            <w:tcBorders>
              <w:top w:val="nil"/>
              <w:left w:val="nil"/>
              <w:bottom w:val="nil"/>
              <w:right w:val="nil"/>
            </w:tcBorders>
            <w:shd w:val="clear" w:color="auto" w:fill="auto"/>
            <w:noWrap/>
            <w:vAlign w:val="bottom"/>
            <w:hideMark/>
          </w:tcPr>
          <w:p w14:paraId="38632096" w14:textId="77777777" w:rsidR="00D95C3D" w:rsidRPr="00D95C3D" w:rsidRDefault="00D95C3D" w:rsidP="00D95C3D">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D95C3D" w:rsidRPr="00D95C3D" w14:paraId="649B3868" w14:textId="77777777" w:rsidTr="00616DA2">
        <w:trPr>
          <w:trHeight w:val="6883"/>
        </w:trPr>
        <w:tc>
          <w:tcPr>
            <w:tcW w:w="9830" w:type="dxa"/>
            <w:gridSpan w:val="8"/>
            <w:tcBorders>
              <w:top w:val="single" w:sz="4" w:space="0" w:color="auto"/>
              <w:left w:val="single" w:sz="4" w:space="0" w:color="auto"/>
              <w:bottom w:val="nil"/>
              <w:right w:val="single" w:sz="4" w:space="0" w:color="000000"/>
            </w:tcBorders>
            <w:shd w:val="clear" w:color="auto" w:fill="auto"/>
            <w:hideMark/>
          </w:tcPr>
          <w:p w14:paraId="0942D969" w14:textId="788F5104" w:rsidR="00D95C3D" w:rsidRPr="00D95C3D" w:rsidRDefault="00D95C3D" w:rsidP="00616DA2">
            <w:pPr>
              <w:widowControl/>
              <w:autoSpaceDE/>
              <w:autoSpaceDN/>
              <w:spacing w:after="240"/>
              <w:rPr>
                <w:rFonts w:eastAsia="Times New Roman" w:cs="Arial"/>
                <w:color w:val="000000"/>
                <w:sz w:val="18"/>
                <w:szCs w:val="20"/>
                <w:lang w:val="en-AU" w:eastAsia="en-AU" w:bidi="ar-SA"/>
              </w:rPr>
            </w:pPr>
            <w:r w:rsidRPr="00D95C3D">
              <w:rPr>
                <w:rFonts w:eastAsia="Times New Roman" w:cs="Arial"/>
                <w:b/>
                <w:bCs/>
                <w:color w:val="000000"/>
                <w:sz w:val="18"/>
                <w:szCs w:val="20"/>
                <w:lang w:val="en-AU" w:eastAsia="en-AU" w:bidi="ar-SA"/>
              </w:rPr>
              <w:t>Accounting Policy</w:t>
            </w:r>
            <w:r w:rsidRPr="00D95C3D">
              <w:rPr>
                <w:rFonts w:eastAsia="Times New Roman" w:cs="Arial"/>
                <w:color w:val="000000"/>
                <w:sz w:val="18"/>
                <w:szCs w:val="20"/>
                <w:lang w:val="en-AU" w:eastAsia="en-AU" w:bidi="ar-SA"/>
              </w:rPr>
              <w:br/>
            </w:r>
            <w:r w:rsidRPr="00D95C3D">
              <w:rPr>
                <w:rFonts w:eastAsia="Times New Roman" w:cs="Arial"/>
                <w:color w:val="000000"/>
                <w:sz w:val="18"/>
                <w:szCs w:val="20"/>
                <w:u w:val="single"/>
                <w:lang w:val="en-AU" w:eastAsia="en-AU" w:bidi="ar-SA"/>
              </w:rPr>
              <w:t>Employee Benefits</w:t>
            </w:r>
            <w:r w:rsidRPr="00D95C3D">
              <w:rPr>
                <w:rFonts w:eastAsia="Times New Roman" w:cs="Arial"/>
                <w:color w:val="000000"/>
                <w:sz w:val="18"/>
                <w:szCs w:val="20"/>
                <w:u w:val="single"/>
                <w:lang w:val="en-AU" w:eastAsia="en-AU" w:bidi="ar-SA"/>
              </w:rPr>
              <w:br/>
            </w:r>
            <w:r w:rsidRPr="00D95C3D">
              <w:rPr>
                <w:rFonts w:eastAsia="Times New Roman" w:cs="Arial"/>
                <w:color w:val="000000"/>
                <w:sz w:val="18"/>
                <w:szCs w:val="20"/>
                <w:lang w:val="en-AU" w:eastAsia="en-AU" w:bidi="ar-SA"/>
              </w:rPr>
              <w:t>Liabilities for ‘short term employee benefits’ and termination benefits due within twelve months of the end of reporting period are measured at their nominal amounts.</w:t>
            </w:r>
            <w:r w:rsidRPr="00D95C3D">
              <w:rPr>
                <w:rFonts w:eastAsia="Times New Roman" w:cs="Arial"/>
                <w:color w:val="000000"/>
                <w:sz w:val="18"/>
                <w:szCs w:val="20"/>
                <w:lang w:val="en-AU" w:eastAsia="en-AU" w:bidi="ar-SA"/>
              </w:rPr>
              <w:br/>
            </w:r>
            <w:r w:rsidRPr="00D95C3D">
              <w:rPr>
                <w:rFonts w:eastAsia="Times New Roman" w:cs="Arial"/>
                <w:color w:val="000000"/>
                <w:sz w:val="18"/>
                <w:szCs w:val="20"/>
                <w:lang w:val="en-AU" w:eastAsia="en-AU" w:bidi="ar-SA"/>
              </w:rPr>
              <w:br/>
              <w:t>The nominal amount is calculated with regard to the rates expected to be paid on settlement of the liability.</w:t>
            </w:r>
            <w:r w:rsidRPr="00D95C3D">
              <w:rPr>
                <w:rFonts w:eastAsia="Times New Roman" w:cs="Arial"/>
                <w:color w:val="000000"/>
                <w:sz w:val="18"/>
                <w:szCs w:val="20"/>
                <w:u w:val="single"/>
                <w:lang w:val="en-AU" w:eastAsia="en-AU" w:bidi="ar-SA"/>
              </w:rPr>
              <w:br/>
            </w:r>
            <w:r w:rsidRPr="00D95C3D">
              <w:rPr>
                <w:rFonts w:eastAsia="Times New Roman" w:cs="Arial"/>
                <w:color w:val="000000"/>
                <w:sz w:val="18"/>
                <w:szCs w:val="20"/>
                <w:u w:val="single"/>
                <w:lang w:val="en-AU" w:eastAsia="en-AU" w:bidi="ar-SA"/>
              </w:rPr>
              <w:br/>
              <w:t>Leave</w:t>
            </w:r>
            <w:r w:rsidRPr="00D95C3D">
              <w:rPr>
                <w:rFonts w:eastAsia="Times New Roman" w:cs="Arial"/>
                <w:color w:val="000000"/>
                <w:sz w:val="18"/>
                <w:szCs w:val="20"/>
                <w:u w:val="single"/>
                <w:lang w:val="en-AU" w:eastAsia="en-AU" w:bidi="ar-SA"/>
              </w:rPr>
              <w:br/>
            </w:r>
            <w:r w:rsidRPr="00D95C3D">
              <w:rPr>
                <w:rFonts w:eastAsia="Times New Roman" w:cs="Arial"/>
                <w:color w:val="000000"/>
                <w:sz w:val="18"/>
                <w:szCs w:val="20"/>
                <w:lang w:val="en-AU" w:eastAsia="en-AU" w:bidi="ar-SA"/>
              </w:rPr>
              <w:t>The liability for employee benefits includes provision for annual leave and long service leave. No provision has been made for sick leave as all sick leave is non vesting and the average sick leave taken in future years by employees of the Authority is estimated to be less than the annual entitlement for sick leave.</w:t>
            </w:r>
            <w:r w:rsidRPr="00D95C3D">
              <w:rPr>
                <w:rFonts w:eastAsia="Times New Roman" w:cs="Arial"/>
                <w:color w:val="000000"/>
                <w:sz w:val="18"/>
                <w:szCs w:val="20"/>
                <w:lang w:val="en-AU" w:eastAsia="en-AU" w:bidi="ar-SA"/>
              </w:rPr>
              <w:br/>
            </w:r>
            <w:r w:rsidRPr="00D95C3D">
              <w:rPr>
                <w:rFonts w:eastAsia="Times New Roman" w:cs="Arial"/>
                <w:color w:val="000000"/>
                <w:sz w:val="18"/>
                <w:szCs w:val="20"/>
                <w:lang w:val="en-AU" w:eastAsia="en-AU" w:bidi="ar-SA"/>
              </w:rPr>
              <w:br/>
              <w:t>Leave liabilities are calculated on the basis of employees’ remuneration at the estimated salary rates that will be applied at the time the leave is taken, including the Authority’s employer superannuation contribution rates to the extent that the leave is likely to be taken during service rather than paid out on termination.</w:t>
            </w:r>
            <w:r w:rsidRPr="00D95C3D">
              <w:rPr>
                <w:rFonts w:eastAsia="Times New Roman" w:cs="Arial"/>
                <w:color w:val="000000"/>
                <w:sz w:val="18"/>
                <w:szCs w:val="20"/>
                <w:lang w:val="en-AU" w:eastAsia="en-AU" w:bidi="ar-SA"/>
              </w:rPr>
              <w:br/>
            </w:r>
            <w:r w:rsidRPr="00D95C3D">
              <w:rPr>
                <w:rFonts w:eastAsia="Times New Roman" w:cs="Arial"/>
                <w:color w:val="000000"/>
                <w:sz w:val="18"/>
                <w:szCs w:val="20"/>
                <w:lang w:val="en-AU" w:eastAsia="en-AU" w:bidi="ar-SA"/>
              </w:rPr>
              <w:br/>
              <w:t xml:space="preserve">The liability for long service leave has been determined by use of the Australian Government Actuary’s shorthand method using the Standard Commonwealth sector probability profile. </w:t>
            </w:r>
            <w:r w:rsidRPr="00D95C3D">
              <w:rPr>
                <w:rFonts w:eastAsia="Times New Roman" w:cs="Arial"/>
                <w:color w:val="000000"/>
                <w:sz w:val="18"/>
                <w:szCs w:val="20"/>
                <w:lang w:val="en-AU" w:eastAsia="en-AU" w:bidi="ar-SA"/>
              </w:rPr>
              <w:br/>
            </w:r>
            <w:r w:rsidRPr="00D95C3D">
              <w:rPr>
                <w:rFonts w:eastAsia="Times New Roman" w:cs="Arial"/>
                <w:color w:val="000000"/>
                <w:sz w:val="18"/>
                <w:szCs w:val="20"/>
                <w:lang w:val="en-AU" w:eastAsia="en-AU" w:bidi="ar-SA"/>
              </w:rPr>
              <w:br/>
            </w:r>
            <w:r w:rsidRPr="00D95C3D">
              <w:rPr>
                <w:rFonts w:eastAsia="Times New Roman" w:cs="Arial"/>
                <w:color w:val="000000"/>
                <w:sz w:val="18"/>
                <w:szCs w:val="20"/>
                <w:u w:val="single"/>
                <w:lang w:val="en-AU" w:eastAsia="en-AU" w:bidi="ar-SA"/>
              </w:rPr>
              <w:t>Separation and Redundancy</w:t>
            </w:r>
            <w:r w:rsidRPr="00D95C3D">
              <w:rPr>
                <w:rFonts w:eastAsia="Times New Roman" w:cs="Arial"/>
                <w:color w:val="000000"/>
                <w:sz w:val="18"/>
                <w:szCs w:val="20"/>
                <w:lang w:val="en-AU" w:eastAsia="en-AU" w:bidi="ar-SA"/>
              </w:rPr>
              <w:br/>
              <w:t>The Authority recognises a provision for separation and redundancy when it has developed a detailed formal plan for the terminations and has informed those employees affected that it will carry out the terminations.  There were no redundancy payments in 2020-21.</w:t>
            </w:r>
            <w:r w:rsidRPr="00D95C3D">
              <w:rPr>
                <w:rFonts w:eastAsia="Times New Roman" w:cs="Arial"/>
                <w:color w:val="000000"/>
                <w:sz w:val="18"/>
                <w:szCs w:val="20"/>
                <w:lang w:val="en-AU" w:eastAsia="en-AU" w:bidi="ar-SA"/>
              </w:rPr>
              <w:br/>
            </w:r>
            <w:r w:rsidRPr="00D95C3D">
              <w:rPr>
                <w:rFonts w:eastAsia="Times New Roman" w:cs="Arial"/>
                <w:color w:val="000000"/>
                <w:sz w:val="18"/>
                <w:szCs w:val="20"/>
                <w:lang w:val="en-AU" w:eastAsia="en-AU" w:bidi="ar-SA"/>
              </w:rPr>
              <w:br/>
            </w:r>
            <w:r w:rsidRPr="00D95C3D">
              <w:rPr>
                <w:rFonts w:eastAsia="Times New Roman" w:cs="Arial"/>
                <w:color w:val="000000"/>
                <w:sz w:val="18"/>
                <w:szCs w:val="20"/>
                <w:u w:val="single"/>
                <w:lang w:val="en-AU" w:eastAsia="en-AU" w:bidi="ar-SA"/>
              </w:rPr>
              <w:t>Superannuation</w:t>
            </w:r>
            <w:r w:rsidRPr="00D95C3D">
              <w:rPr>
                <w:rFonts w:eastAsia="Times New Roman" w:cs="Arial"/>
                <w:color w:val="000000"/>
                <w:sz w:val="18"/>
                <w:szCs w:val="20"/>
                <w:lang w:val="en-AU" w:eastAsia="en-AU" w:bidi="ar-SA"/>
              </w:rPr>
              <w:br/>
              <w:t>The majority of staff at the Authority are members of the Public Sector Superannuation Scheme (PSS) or the PSS accumulation plan (</w:t>
            </w:r>
            <w:proofErr w:type="spellStart"/>
            <w:r w:rsidRPr="00D95C3D">
              <w:rPr>
                <w:rFonts w:eastAsia="Times New Roman" w:cs="Arial"/>
                <w:color w:val="000000"/>
                <w:sz w:val="18"/>
                <w:szCs w:val="20"/>
                <w:lang w:val="en-AU" w:eastAsia="en-AU" w:bidi="ar-SA"/>
              </w:rPr>
              <w:t>PSSap</w:t>
            </w:r>
            <w:proofErr w:type="spellEnd"/>
            <w:r w:rsidRPr="00D95C3D">
              <w:rPr>
                <w:rFonts w:eastAsia="Times New Roman" w:cs="Arial"/>
                <w:color w:val="000000"/>
                <w:sz w:val="18"/>
                <w:szCs w:val="20"/>
                <w:lang w:val="en-AU" w:eastAsia="en-AU" w:bidi="ar-SA"/>
              </w:rPr>
              <w:t>).</w:t>
            </w:r>
            <w:r w:rsidRPr="00D95C3D">
              <w:rPr>
                <w:rFonts w:eastAsia="Times New Roman" w:cs="Arial"/>
                <w:color w:val="000000"/>
                <w:sz w:val="18"/>
                <w:szCs w:val="20"/>
                <w:lang w:val="en-AU" w:eastAsia="en-AU" w:bidi="ar-SA"/>
              </w:rPr>
              <w:br/>
            </w:r>
            <w:r w:rsidRPr="00D95C3D">
              <w:rPr>
                <w:rFonts w:eastAsia="Times New Roman" w:cs="Arial"/>
                <w:color w:val="000000"/>
                <w:sz w:val="18"/>
                <w:szCs w:val="20"/>
                <w:lang w:val="en-AU" w:eastAsia="en-AU" w:bidi="ar-SA"/>
              </w:rPr>
              <w:br/>
              <w:t xml:space="preserve">PSS is a defined benefit scheme for the Australian Government. The </w:t>
            </w:r>
            <w:proofErr w:type="spellStart"/>
            <w:r w:rsidRPr="00D95C3D">
              <w:rPr>
                <w:rFonts w:eastAsia="Times New Roman" w:cs="Arial"/>
                <w:color w:val="000000"/>
                <w:sz w:val="18"/>
                <w:szCs w:val="20"/>
                <w:lang w:val="en-AU" w:eastAsia="en-AU" w:bidi="ar-SA"/>
              </w:rPr>
              <w:t>PSSap</w:t>
            </w:r>
            <w:proofErr w:type="spellEnd"/>
            <w:r w:rsidRPr="00D95C3D">
              <w:rPr>
                <w:rFonts w:eastAsia="Times New Roman" w:cs="Arial"/>
                <w:color w:val="000000"/>
                <w:sz w:val="18"/>
                <w:szCs w:val="20"/>
                <w:lang w:val="en-AU" w:eastAsia="en-AU" w:bidi="ar-SA"/>
              </w:rPr>
              <w:t xml:space="preserve"> is a defined contribution scheme.</w:t>
            </w:r>
            <w:r w:rsidRPr="00D95C3D">
              <w:rPr>
                <w:rFonts w:eastAsia="Times New Roman" w:cs="Arial"/>
                <w:color w:val="000000"/>
                <w:sz w:val="18"/>
                <w:szCs w:val="20"/>
                <w:lang w:val="en-AU" w:eastAsia="en-AU" w:bidi="ar-SA"/>
              </w:rPr>
              <w:br/>
            </w:r>
            <w:r w:rsidRPr="00D95C3D">
              <w:rPr>
                <w:rFonts w:eastAsia="Times New Roman" w:cs="Arial"/>
                <w:color w:val="000000"/>
                <w:sz w:val="18"/>
                <w:szCs w:val="20"/>
                <w:lang w:val="en-AU" w:eastAsia="en-AU" w:bidi="ar-SA"/>
              </w:rPr>
              <w:br/>
              <w:t>The liability for defined benefits is recognised in the financial statements of the Australian Government and is settled by the Australian Government in due course. This liability is reported in the Department of Finance’s administered schedules and notes.</w:t>
            </w:r>
          </w:p>
        </w:tc>
      </w:tr>
      <w:tr w:rsidR="00D95C3D" w:rsidRPr="00D95C3D" w14:paraId="0C32648A" w14:textId="77777777" w:rsidTr="00D95C3D">
        <w:trPr>
          <w:trHeight w:val="1611"/>
        </w:trPr>
        <w:tc>
          <w:tcPr>
            <w:tcW w:w="9830" w:type="dxa"/>
            <w:gridSpan w:val="8"/>
            <w:tcBorders>
              <w:top w:val="nil"/>
              <w:left w:val="single" w:sz="4" w:space="0" w:color="auto"/>
              <w:bottom w:val="single" w:sz="4" w:space="0" w:color="auto"/>
              <w:right w:val="single" w:sz="4" w:space="0" w:color="000000"/>
            </w:tcBorders>
            <w:shd w:val="clear" w:color="auto" w:fill="auto"/>
            <w:hideMark/>
          </w:tcPr>
          <w:p w14:paraId="31CFCE84" w14:textId="77777777" w:rsidR="00D95C3D" w:rsidRPr="00D95C3D" w:rsidRDefault="00D95C3D" w:rsidP="00D95C3D">
            <w:pPr>
              <w:widowControl/>
              <w:autoSpaceDE/>
              <w:autoSpaceDN/>
              <w:spacing w:after="0"/>
              <w:rPr>
                <w:rFonts w:eastAsia="Times New Roman" w:cs="Arial"/>
                <w:color w:val="000000"/>
                <w:sz w:val="18"/>
                <w:szCs w:val="20"/>
                <w:lang w:val="en-AU" w:eastAsia="en-AU" w:bidi="ar-SA"/>
              </w:rPr>
            </w:pPr>
            <w:r w:rsidRPr="00D95C3D">
              <w:rPr>
                <w:rFonts w:eastAsia="Times New Roman" w:cs="Arial"/>
                <w:color w:val="000000"/>
                <w:sz w:val="18"/>
                <w:szCs w:val="20"/>
                <w:lang w:val="en-AU" w:eastAsia="en-AU" w:bidi="ar-SA"/>
              </w:rPr>
              <w:t>The Authority makes employer contributions to the employees’ superannuation scheme at rates determined by an actuary to be sufficient to meet the current cost to the Government. The Authority accounts for the contributions as if they were contributions to defined contribution plans.</w:t>
            </w:r>
            <w:r w:rsidRPr="00D95C3D">
              <w:rPr>
                <w:rFonts w:eastAsia="Times New Roman" w:cs="Arial"/>
                <w:color w:val="000000"/>
                <w:sz w:val="18"/>
                <w:szCs w:val="20"/>
                <w:lang w:val="en-AU" w:eastAsia="en-AU" w:bidi="ar-SA"/>
              </w:rPr>
              <w:br/>
            </w:r>
            <w:r w:rsidRPr="00D95C3D">
              <w:rPr>
                <w:rFonts w:eastAsia="Times New Roman" w:cs="Arial"/>
                <w:color w:val="000000"/>
                <w:sz w:val="18"/>
                <w:szCs w:val="20"/>
                <w:lang w:val="en-AU" w:eastAsia="en-AU" w:bidi="ar-SA"/>
              </w:rPr>
              <w:br/>
              <w:t>The liability for superannuation recognised as at 30 June represents outstanding contributions.</w:t>
            </w:r>
          </w:p>
        </w:tc>
      </w:tr>
      <w:tr w:rsidR="00D95C3D" w:rsidRPr="00D95C3D" w14:paraId="5A9DAA86" w14:textId="77777777" w:rsidTr="000C23AB">
        <w:trPr>
          <w:trHeight w:val="278"/>
        </w:trPr>
        <w:tc>
          <w:tcPr>
            <w:tcW w:w="869" w:type="dxa"/>
            <w:tcBorders>
              <w:top w:val="nil"/>
              <w:left w:val="nil"/>
              <w:bottom w:val="nil"/>
              <w:right w:val="nil"/>
            </w:tcBorders>
            <w:shd w:val="clear" w:color="auto" w:fill="auto"/>
            <w:noWrap/>
            <w:vAlign w:val="bottom"/>
            <w:hideMark/>
          </w:tcPr>
          <w:p w14:paraId="0447B9A9" w14:textId="77777777" w:rsidR="00D95C3D" w:rsidRPr="00D95C3D" w:rsidRDefault="00D95C3D" w:rsidP="00D95C3D">
            <w:pPr>
              <w:widowControl/>
              <w:autoSpaceDE/>
              <w:autoSpaceDN/>
              <w:spacing w:after="0"/>
              <w:rPr>
                <w:rFonts w:eastAsia="Times New Roman" w:cs="Arial"/>
                <w:color w:val="000000"/>
                <w:sz w:val="18"/>
                <w:szCs w:val="20"/>
                <w:lang w:val="en-AU" w:eastAsia="en-AU" w:bidi="ar-SA"/>
              </w:rPr>
            </w:pPr>
          </w:p>
        </w:tc>
        <w:tc>
          <w:tcPr>
            <w:tcW w:w="870" w:type="dxa"/>
            <w:tcBorders>
              <w:top w:val="nil"/>
              <w:left w:val="nil"/>
              <w:bottom w:val="nil"/>
              <w:right w:val="nil"/>
            </w:tcBorders>
            <w:shd w:val="clear" w:color="auto" w:fill="auto"/>
            <w:noWrap/>
            <w:vAlign w:val="bottom"/>
            <w:hideMark/>
          </w:tcPr>
          <w:p w14:paraId="4EAA2C5C"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869" w:type="dxa"/>
            <w:tcBorders>
              <w:top w:val="nil"/>
              <w:left w:val="nil"/>
              <w:bottom w:val="nil"/>
              <w:right w:val="nil"/>
            </w:tcBorders>
            <w:shd w:val="clear" w:color="auto" w:fill="auto"/>
            <w:noWrap/>
            <w:vAlign w:val="bottom"/>
            <w:hideMark/>
          </w:tcPr>
          <w:p w14:paraId="7174A674"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872" w:type="dxa"/>
            <w:tcBorders>
              <w:top w:val="nil"/>
              <w:left w:val="nil"/>
              <w:bottom w:val="nil"/>
              <w:right w:val="nil"/>
            </w:tcBorders>
            <w:shd w:val="clear" w:color="auto" w:fill="auto"/>
            <w:noWrap/>
            <w:vAlign w:val="bottom"/>
            <w:hideMark/>
          </w:tcPr>
          <w:p w14:paraId="23229299"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355" w:type="dxa"/>
            <w:tcBorders>
              <w:top w:val="nil"/>
              <w:left w:val="nil"/>
              <w:bottom w:val="nil"/>
              <w:right w:val="nil"/>
            </w:tcBorders>
            <w:shd w:val="clear" w:color="auto" w:fill="auto"/>
            <w:noWrap/>
            <w:vAlign w:val="bottom"/>
            <w:hideMark/>
          </w:tcPr>
          <w:p w14:paraId="005EC523"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544" w:type="dxa"/>
            <w:tcBorders>
              <w:top w:val="nil"/>
              <w:left w:val="nil"/>
              <w:bottom w:val="nil"/>
              <w:right w:val="nil"/>
            </w:tcBorders>
            <w:shd w:val="clear" w:color="auto" w:fill="auto"/>
            <w:noWrap/>
            <w:vAlign w:val="bottom"/>
            <w:hideMark/>
          </w:tcPr>
          <w:p w14:paraId="4EBD831D"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701" w:type="dxa"/>
            <w:tcBorders>
              <w:top w:val="nil"/>
              <w:left w:val="nil"/>
              <w:bottom w:val="nil"/>
              <w:right w:val="nil"/>
            </w:tcBorders>
            <w:shd w:val="clear" w:color="auto" w:fill="auto"/>
            <w:noWrap/>
            <w:vAlign w:val="bottom"/>
            <w:hideMark/>
          </w:tcPr>
          <w:p w14:paraId="575BE09A" w14:textId="77777777" w:rsidR="00D95C3D" w:rsidRPr="00D95C3D" w:rsidRDefault="00D95C3D" w:rsidP="00D95C3D">
            <w:pPr>
              <w:widowControl/>
              <w:autoSpaceDE/>
              <w:autoSpaceDN/>
              <w:spacing w:after="0"/>
              <w:rPr>
                <w:rFonts w:ascii="Times New Roman" w:eastAsia="Times New Roman" w:hAnsi="Times New Roman" w:cs="Times New Roman"/>
                <w:color w:val="auto"/>
                <w:sz w:val="18"/>
                <w:szCs w:val="20"/>
                <w:lang w:val="en-AU" w:eastAsia="en-AU" w:bidi="ar-SA"/>
              </w:rPr>
            </w:pPr>
          </w:p>
        </w:tc>
        <w:tc>
          <w:tcPr>
            <w:tcW w:w="1750" w:type="dxa"/>
            <w:tcBorders>
              <w:top w:val="nil"/>
              <w:left w:val="nil"/>
              <w:bottom w:val="nil"/>
              <w:right w:val="nil"/>
            </w:tcBorders>
            <w:shd w:val="clear" w:color="auto" w:fill="auto"/>
            <w:noWrap/>
            <w:vAlign w:val="bottom"/>
            <w:hideMark/>
          </w:tcPr>
          <w:p w14:paraId="7AC45FD7" w14:textId="77777777" w:rsidR="00D95C3D" w:rsidRPr="00D95C3D" w:rsidRDefault="00D95C3D" w:rsidP="00D95C3D">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bl>
    <w:p w14:paraId="6DA3B46A" w14:textId="77777777" w:rsidR="00D95C3D" w:rsidRDefault="00D95C3D"/>
    <w:p w14:paraId="3C4D2944" w14:textId="77777777" w:rsidR="00D31BFA" w:rsidRDefault="00D31BFA">
      <w:r>
        <w:br w:type="page"/>
      </w:r>
    </w:p>
    <w:p w14:paraId="7734D8C3" w14:textId="77777777" w:rsidR="00D95C3D" w:rsidRDefault="00D95C3D" w:rsidP="00D95C3D">
      <w:pPr>
        <w:widowControl/>
        <w:autoSpaceDE/>
        <w:autoSpaceDN/>
        <w:spacing w:after="0"/>
        <w:rPr>
          <w:rFonts w:eastAsia="Times New Roman" w:cs="Arial"/>
          <w:b/>
          <w:bCs/>
          <w:color w:val="000000"/>
          <w:sz w:val="18"/>
          <w:szCs w:val="20"/>
          <w:lang w:val="en-AU" w:eastAsia="en-AU" w:bidi="ar-SA"/>
        </w:rPr>
        <w:sectPr w:rsidR="00D95C3D" w:rsidSect="00D95C3D">
          <w:pgSz w:w="11900" w:h="16839"/>
          <w:pgMar w:top="1021" w:right="1021" w:bottom="1021" w:left="1410" w:header="709" w:footer="709" w:gutter="0"/>
          <w:cols w:space="708"/>
          <w:docGrid w:linePitch="360"/>
        </w:sectPr>
      </w:pPr>
    </w:p>
    <w:tbl>
      <w:tblPr>
        <w:tblW w:w="14236" w:type="dxa"/>
        <w:tblLook w:val="04A0" w:firstRow="1" w:lastRow="0" w:firstColumn="1" w:lastColumn="0" w:noHBand="0" w:noVBand="1"/>
      </w:tblPr>
      <w:tblGrid>
        <w:gridCol w:w="1154"/>
        <w:gridCol w:w="1154"/>
        <w:gridCol w:w="1154"/>
        <w:gridCol w:w="1154"/>
        <w:gridCol w:w="1616"/>
        <w:gridCol w:w="1996"/>
        <w:gridCol w:w="1976"/>
        <w:gridCol w:w="1976"/>
        <w:gridCol w:w="2056"/>
      </w:tblGrid>
      <w:tr w:rsidR="00045C49" w:rsidRPr="00045C49" w14:paraId="2E9FF3C9" w14:textId="77777777" w:rsidTr="00045C49">
        <w:trPr>
          <w:trHeight w:val="285"/>
        </w:trPr>
        <w:tc>
          <w:tcPr>
            <w:tcW w:w="4616" w:type="dxa"/>
            <w:gridSpan w:val="4"/>
            <w:tcBorders>
              <w:top w:val="nil"/>
              <w:left w:val="nil"/>
              <w:bottom w:val="nil"/>
              <w:right w:val="nil"/>
            </w:tcBorders>
            <w:shd w:val="clear" w:color="auto" w:fill="auto"/>
            <w:noWrap/>
            <w:vAlign w:val="bottom"/>
            <w:hideMark/>
          </w:tcPr>
          <w:p w14:paraId="452B4571"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lastRenderedPageBreak/>
              <w:t>6.2: Key Management Personnel Remuneration</w:t>
            </w:r>
          </w:p>
        </w:tc>
        <w:tc>
          <w:tcPr>
            <w:tcW w:w="1616" w:type="dxa"/>
            <w:tcBorders>
              <w:top w:val="nil"/>
              <w:left w:val="nil"/>
              <w:bottom w:val="nil"/>
              <w:right w:val="nil"/>
            </w:tcBorders>
            <w:shd w:val="clear" w:color="auto" w:fill="auto"/>
            <w:noWrap/>
            <w:vAlign w:val="bottom"/>
            <w:hideMark/>
          </w:tcPr>
          <w:p w14:paraId="2813E881"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p>
        </w:tc>
        <w:tc>
          <w:tcPr>
            <w:tcW w:w="1996" w:type="dxa"/>
            <w:tcBorders>
              <w:top w:val="nil"/>
              <w:left w:val="nil"/>
              <w:bottom w:val="nil"/>
              <w:right w:val="nil"/>
            </w:tcBorders>
            <w:shd w:val="clear" w:color="auto" w:fill="auto"/>
            <w:noWrap/>
            <w:vAlign w:val="bottom"/>
            <w:hideMark/>
          </w:tcPr>
          <w:p w14:paraId="1ECB5849"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7A069D91"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6AD7B497"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2056" w:type="dxa"/>
            <w:tcBorders>
              <w:top w:val="nil"/>
              <w:left w:val="nil"/>
              <w:bottom w:val="nil"/>
              <w:right w:val="nil"/>
            </w:tcBorders>
            <w:shd w:val="clear" w:color="auto" w:fill="auto"/>
            <w:noWrap/>
            <w:vAlign w:val="bottom"/>
            <w:hideMark/>
          </w:tcPr>
          <w:p w14:paraId="7037FADD"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045C49" w:rsidRPr="00045C49" w14:paraId="4599C8DB" w14:textId="77777777" w:rsidTr="00045C49">
        <w:trPr>
          <w:trHeight w:val="690"/>
        </w:trPr>
        <w:tc>
          <w:tcPr>
            <w:tcW w:w="12180" w:type="dxa"/>
            <w:gridSpan w:val="8"/>
            <w:tcBorders>
              <w:top w:val="nil"/>
              <w:left w:val="nil"/>
              <w:bottom w:val="nil"/>
              <w:right w:val="nil"/>
            </w:tcBorders>
            <w:shd w:val="clear" w:color="auto" w:fill="auto"/>
            <w:hideMark/>
          </w:tcPr>
          <w:p w14:paraId="49583777"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Key Management Personnel (KMP) are those persons having authority and responsibility for planning, directing and controlling the activities of the entity, directly or indirectly.  The Authority has determined the KMP to be the CEO of the Authority.</w:t>
            </w:r>
          </w:p>
        </w:tc>
        <w:tc>
          <w:tcPr>
            <w:tcW w:w="2056" w:type="dxa"/>
            <w:tcBorders>
              <w:top w:val="nil"/>
              <w:left w:val="nil"/>
              <w:bottom w:val="nil"/>
              <w:right w:val="nil"/>
            </w:tcBorders>
            <w:shd w:val="clear" w:color="auto" w:fill="auto"/>
            <w:noWrap/>
            <w:vAlign w:val="bottom"/>
            <w:hideMark/>
          </w:tcPr>
          <w:p w14:paraId="5854BB14"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p>
        </w:tc>
      </w:tr>
      <w:tr w:rsidR="00045C49" w:rsidRPr="00045C49" w14:paraId="09FDC92E" w14:textId="77777777" w:rsidTr="00045C49">
        <w:trPr>
          <w:trHeight w:val="285"/>
        </w:trPr>
        <w:tc>
          <w:tcPr>
            <w:tcW w:w="1154" w:type="dxa"/>
            <w:tcBorders>
              <w:top w:val="nil"/>
              <w:left w:val="nil"/>
              <w:bottom w:val="nil"/>
              <w:right w:val="nil"/>
            </w:tcBorders>
            <w:shd w:val="clear" w:color="auto" w:fill="auto"/>
            <w:noWrap/>
            <w:vAlign w:val="bottom"/>
            <w:hideMark/>
          </w:tcPr>
          <w:p w14:paraId="37BB4430"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154" w:type="dxa"/>
            <w:tcBorders>
              <w:top w:val="nil"/>
              <w:left w:val="nil"/>
              <w:bottom w:val="nil"/>
              <w:right w:val="nil"/>
            </w:tcBorders>
            <w:shd w:val="clear" w:color="auto" w:fill="auto"/>
            <w:noWrap/>
            <w:vAlign w:val="bottom"/>
            <w:hideMark/>
          </w:tcPr>
          <w:p w14:paraId="2633BBFB"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154" w:type="dxa"/>
            <w:tcBorders>
              <w:top w:val="nil"/>
              <w:left w:val="nil"/>
              <w:bottom w:val="nil"/>
              <w:right w:val="nil"/>
            </w:tcBorders>
            <w:shd w:val="clear" w:color="auto" w:fill="auto"/>
            <w:noWrap/>
            <w:vAlign w:val="bottom"/>
            <w:hideMark/>
          </w:tcPr>
          <w:p w14:paraId="29BF5E28"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154" w:type="dxa"/>
            <w:tcBorders>
              <w:top w:val="nil"/>
              <w:left w:val="nil"/>
              <w:bottom w:val="nil"/>
              <w:right w:val="nil"/>
            </w:tcBorders>
            <w:shd w:val="clear" w:color="auto" w:fill="auto"/>
            <w:noWrap/>
            <w:vAlign w:val="bottom"/>
            <w:hideMark/>
          </w:tcPr>
          <w:p w14:paraId="2D8BF36F"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16" w:type="dxa"/>
            <w:tcBorders>
              <w:top w:val="nil"/>
              <w:left w:val="nil"/>
              <w:bottom w:val="nil"/>
              <w:right w:val="nil"/>
            </w:tcBorders>
            <w:shd w:val="clear" w:color="auto" w:fill="auto"/>
            <w:noWrap/>
            <w:vAlign w:val="bottom"/>
            <w:hideMark/>
          </w:tcPr>
          <w:p w14:paraId="6D06A710"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96" w:type="dxa"/>
            <w:tcBorders>
              <w:top w:val="nil"/>
              <w:left w:val="nil"/>
              <w:bottom w:val="nil"/>
              <w:right w:val="nil"/>
            </w:tcBorders>
            <w:shd w:val="clear" w:color="auto" w:fill="auto"/>
            <w:noWrap/>
            <w:vAlign w:val="bottom"/>
            <w:hideMark/>
          </w:tcPr>
          <w:p w14:paraId="3344046E"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536AADED"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3E9F3F41"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Restatement</w:t>
            </w:r>
          </w:p>
        </w:tc>
        <w:tc>
          <w:tcPr>
            <w:tcW w:w="2056" w:type="dxa"/>
            <w:tcBorders>
              <w:top w:val="nil"/>
              <w:left w:val="nil"/>
              <w:bottom w:val="nil"/>
              <w:right w:val="nil"/>
            </w:tcBorders>
            <w:shd w:val="clear" w:color="auto" w:fill="auto"/>
            <w:noWrap/>
            <w:vAlign w:val="bottom"/>
            <w:hideMark/>
          </w:tcPr>
          <w:p w14:paraId="7E4A7880"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p>
        </w:tc>
      </w:tr>
      <w:tr w:rsidR="00045C49" w:rsidRPr="00045C49" w14:paraId="0DD51FDF" w14:textId="77777777" w:rsidTr="00045C49">
        <w:trPr>
          <w:trHeight w:val="285"/>
        </w:trPr>
        <w:tc>
          <w:tcPr>
            <w:tcW w:w="1154" w:type="dxa"/>
            <w:tcBorders>
              <w:top w:val="single" w:sz="4" w:space="0" w:color="auto"/>
              <w:left w:val="nil"/>
              <w:bottom w:val="single" w:sz="4" w:space="0" w:color="auto"/>
              <w:right w:val="nil"/>
            </w:tcBorders>
            <w:shd w:val="clear" w:color="auto" w:fill="auto"/>
            <w:noWrap/>
            <w:vAlign w:val="bottom"/>
            <w:hideMark/>
          </w:tcPr>
          <w:p w14:paraId="681B94CB"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w:t>
            </w:r>
          </w:p>
        </w:tc>
        <w:tc>
          <w:tcPr>
            <w:tcW w:w="1154" w:type="dxa"/>
            <w:tcBorders>
              <w:top w:val="single" w:sz="4" w:space="0" w:color="auto"/>
              <w:left w:val="nil"/>
              <w:bottom w:val="single" w:sz="4" w:space="0" w:color="auto"/>
              <w:right w:val="nil"/>
            </w:tcBorders>
            <w:shd w:val="clear" w:color="auto" w:fill="auto"/>
            <w:noWrap/>
            <w:vAlign w:val="bottom"/>
            <w:hideMark/>
          </w:tcPr>
          <w:p w14:paraId="05281A99"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w:t>
            </w:r>
          </w:p>
        </w:tc>
        <w:tc>
          <w:tcPr>
            <w:tcW w:w="1154" w:type="dxa"/>
            <w:tcBorders>
              <w:top w:val="single" w:sz="4" w:space="0" w:color="auto"/>
              <w:left w:val="nil"/>
              <w:bottom w:val="single" w:sz="4" w:space="0" w:color="auto"/>
              <w:right w:val="nil"/>
            </w:tcBorders>
            <w:shd w:val="clear" w:color="auto" w:fill="auto"/>
            <w:noWrap/>
            <w:vAlign w:val="bottom"/>
            <w:hideMark/>
          </w:tcPr>
          <w:p w14:paraId="6E9113CE"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w:t>
            </w:r>
          </w:p>
        </w:tc>
        <w:tc>
          <w:tcPr>
            <w:tcW w:w="1154" w:type="dxa"/>
            <w:tcBorders>
              <w:top w:val="single" w:sz="4" w:space="0" w:color="auto"/>
              <w:left w:val="nil"/>
              <w:bottom w:val="single" w:sz="4" w:space="0" w:color="auto"/>
              <w:right w:val="nil"/>
            </w:tcBorders>
            <w:shd w:val="clear" w:color="auto" w:fill="auto"/>
            <w:noWrap/>
            <w:vAlign w:val="bottom"/>
            <w:hideMark/>
          </w:tcPr>
          <w:p w14:paraId="4EB1B6D4"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w:t>
            </w:r>
          </w:p>
        </w:tc>
        <w:tc>
          <w:tcPr>
            <w:tcW w:w="1616" w:type="dxa"/>
            <w:tcBorders>
              <w:top w:val="single" w:sz="4" w:space="0" w:color="auto"/>
              <w:left w:val="nil"/>
              <w:bottom w:val="single" w:sz="4" w:space="0" w:color="auto"/>
              <w:right w:val="nil"/>
            </w:tcBorders>
            <w:shd w:val="clear" w:color="auto" w:fill="auto"/>
            <w:noWrap/>
            <w:vAlign w:val="bottom"/>
            <w:hideMark/>
          </w:tcPr>
          <w:p w14:paraId="12BFB990"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w:t>
            </w:r>
          </w:p>
        </w:tc>
        <w:tc>
          <w:tcPr>
            <w:tcW w:w="1996" w:type="dxa"/>
            <w:tcBorders>
              <w:top w:val="single" w:sz="4" w:space="0" w:color="auto"/>
              <w:left w:val="nil"/>
              <w:bottom w:val="single" w:sz="4" w:space="0" w:color="auto"/>
              <w:right w:val="nil"/>
            </w:tcBorders>
            <w:shd w:val="clear" w:color="auto" w:fill="auto"/>
            <w:noWrap/>
            <w:vAlign w:val="bottom"/>
            <w:hideMark/>
          </w:tcPr>
          <w:p w14:paraId="603E74EB"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w:t>
            </w:r>
          </w:p>
        </w:tc>
        <w:tc>
          <w:tcPr>
            <w:tcW w:w="1976" w:type="dxa"/>
            <w:tcBorders>
              <w:top w:val="single" w:sz="4" w:space="0" w:color="auto"/>
              <w:left w:val="nil"/>
              <w:bottom w:val="single" w:sz="4" w:space="0" w:color="auto"/>
              <w:right w:val="nil"/>
            </w:tcBorders>
            <w:shd w:val="clear" w:color="auto" w:fill="auto"/>
            <w:noWrap/>
            <w:vAlign w:val="bottom"/>
            <w:hideMark/>
          </w:tcPr>
          <w:p w14:paraId="571850A2"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2021</w:t>
            </w:r>
          </w:p>
        </w:tc>
        <w:tc>
          <w:tcPr>
            <w:tcW w:w="1976" w:type="dxa"/>
            <w:tcBorders>
              <w:top w:val="single" w:sz="4" w:space="0" w:color="auto"/>
              <w:left w:val="nil"/>
              <w:bottom w:val="single" w:sz="4" w:space="0" w:color="auto"/>
              <w:right w:val="nil"/>
            </w:tcBorders>
            <w:shd w:val="clear" w:color="auto" w:fill="auto"/>
            <w:noWrap/>
            <w:vAlign w:val="bottom"/>
            <w:hideMark/>
          </w:tcPr>
          <w:p w14:paraId="5ADA3AF4"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2020</w:t>
            </w:r>
          </w:p>
        </w:tc>
        <w:tc>
          <w:tcPr>
            <w:tcW w:w="2056" w:type="dxa"/>
            <w:tcBorders>
              <w:top w:val="single" w:sz="4" w:space="0" w:color="auto"/>
              <w:left w:val="nil"/>
              <w:bottom w:val="single" w:sz="4" w:space="0" w:color="auto"/>
              <w:right w:val="nil"/>
            </w:tcBorders>
            <w:shd w:val="clear" w:color="auto" w:fill="auto"/>
            <w:noWrap/>
            <w:vAlign w:val="bottom"/>
            <w:hideMark/>
          </w:tcPr>
          <w:p w14:paraId="01149642"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2020</w:t>
            </w:r>
          </w:p>
        </w:tc>
      </w:tr>
      <w:tr w:rsidR="00045C49" w:rsidRPr="00045C49" w14:paraId="7B2ABA1C" w14:textId="77777777" w:rsidTr="00045C49">
        <w:trPr>
          <w:trHeight w:val="285"/>
        </w:trPr>
        <w:tc>
          <w:tcPr>
            <w:tcW w:w="1154" w:type="dxa"/>
            <w:tcBorders>
              <w:top w:val="nil"/>
              <w:left w:val="nil"/>
              <w:bottom w:val="nil"/>
              <w:right w:val="nil"/>
            </w:tcBorders>
            <w:shd w:val="clear" w:color="auto" w:fill="auto"/>
            <w:noWrap/>
            <w:vAlign w:val="bottom"/>
            <w:hideMark/>
          </w:tcPr>
          <w:p w14:paraId="443462D6"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p>
        </w:tc>
        <w:tc>
          <w:tcPr>
            <w:tcW w:w="1154" w:type="dxa"/>
            <w:tcBorders>
              <w:top w:val="nil"/>
              <w:left w:val="nil"/>
              <w:bottom w:val="nil"/>
              <w:right w:val="nil"/>
            </w:tcBorders>
            <w:shd w:val="clear" w:color="auto" w:fill="auto"/>
            <w:noWrap/>
            <w:vAlign w:val="bottom"/>
            <w:hideMark/>
          </w:tcPr>
          <w:p w14:paraId="28C09342"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154" w:type="dxa"/>
            <w:tcBorders>
              <w:top w:val="nil"/>
              <w:left w:val="nil"/>
              <w:bottom w:val="nil"/>
              <w:right w:val="nil"/>
            </w:tcBorders>
            <w:shd w:val="clear" w:color="auto" w:fill="auto"/>
            <w:noWrap/>
            <w:vAlign w:val="bottom"/>
            <w:hideMark/>
          </w:tcPr>
          <w:p w14:paraId="7EDE0F28"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154" w:type="dxa"/>
            <w:tcBorders>
              <w:top w:val="nil"/>
              <w:left w:val="nil"/>
              <w:bottom w:val="nil"/>
              <w:right w:val="nil"/>
            </w:tcBorders>
            <w:shd w:val="clear" w:color="auto" w:fill="auto"/>
            <w:noWrap/>
            <w:vAlign w:val="bottom"/>
            <w:hideMark/>
          </w:tcPr>
          <w:p w14:paraId="27F87CF9"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16" w:type="dxa"/>
            <w:tcBorders>
              <w:top w:val="nil"/>
              <w:left w:val="nil"/>
              <w:bottom w:val="nil"/>
              <w:right w:val="nil"/>
            </w:tcBorders>
            <w:shd w:val="clear" w:color="auto" w:fill="auto"/>
            <w:noWrap/>
            <w:vAlign w:val="bottom"/>
            <w:hideMark/>
          </w:tcPr>
          <w:p w14:paraId="02DF37A6"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96" w:type="dxa"/>
            <w:tcBorders>
              <w:top w:val="nil"/>
              <w:left w:val="nil"/>
              <w:bottom w:val="nil"/>
              <w:right w:val="nil"/>
            </w:tcBorders>
            <w:shd w:val="clear" w:color="auto" w:fill="auto"/>
            <w:noWrap/>
            <w:vAlign w:val="bottom"/>
            <w:hideMark/>
          </w:tcPr>
          <w:p w14:paraId="486690F4"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21D3BC95"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$'000</w:t>
            </w:r>
          </w:p>
        </w:tc>
        <w:tc>
          <w:tcPr>
            <w:tcW w:w="1976" w:type="dxa"/>
            <w:tcBorders>
              <w:top w:val="nil"/>
              <w:left w:val="nil"/>
              <w:bottom w:val="nil"/>
              <w:right w:val="nil"/>
            </w:tcBorders>
            <w:shd w:val="clear" w:color="auto" w:fill="auto"/>
            <w:noWrap/>
            <w:vAlign w:val="bottom"/>
            <w:hideMark/>
          </w:tcPr>
          <w:p w14:paraId="52F665BD"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$'000</w:t>
            </w:r>
          </w:p>
        </w:tc>
        <w:tc>
          <w:tcPr>
            <w:tcW w:w="2056" w:type="dxa"/>
            <w:tcBorders>
              <w:top w:val="nil"/>
              <w:left w:val="nil"/>
              <w:bottom w:val="nil"/>
              <w:right w:val="nil"/>
            </w:tcBorders>
            <w:shd w:val="clear" w:color="auto" w:fill="auto"/>
            <w:noWrap/>
            <w:vAlign w:val="bottom"/>
            <w:hideMark/>
          </w:tcPr>
          <w:p w14:paraId="51A9D3AF"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$'000</w:t>
            </w:r>
          </w:p>
        </w:tc>
      </w:tr>
      <w:tr w:rsidR="00045C49" w:rsidRPr="00045C49" w14:paraId="37860039" w14:textId="77777777" w:rsidTr="00045C49">
        <w:trPr>
          <w:trHeight w:val="285"/>
        </w:trPr>
        <w:tc>
          <w:tcPr>
            <w:tcW w:w="4616" w:type="dxa"/>
            <w:gridSpan w:val="4"/>
            <w:tcBorders>
              <w:top w:val="nil"/>
              <w:left w:val="nil"/>
              <w:bottom w:val="nil"/>
              <w:right w:val="nil"/>
            </w:tcBorders>
            <w:shd w:val="clear" w:color="auto" w:fill="auto"/>
            <w:noWrap/>
            <w:vAlign w:val="bottom"/>
            <w:hideMark/>
          </w:tcPr>
          <w:p w14:paraId="3132C6B3"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Short-term employee benefits:</w:t>
            </w:r>
          </w:p>
        </w:tc>
        <w:tc>
          <w:tcPr>
            <w:tcW w:w="1616" w:type="dxa"/>
            <w:tcBorders>
              <w:top w:val="nil"/>
              <w:left w:val="nil"/>
              <w:bottom w:val="nil"/>
              <w:right w:val="nil"/>
            </w:tcBorders>
            <w:shd w:val="clear" w:color="auto" w:fill="auto"/>
            <w:noWrap/>
            <w:vAlign w:val="bottom"/>
            <w:hideMark/>
          </w:tcPr>
          <w:p w14:paraId="03FD84B1"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p>
        </w:tc>
        <w:tc>
          <w:tcPr>
            <w:tcW w:w="1996" w:type="dxa"/>
            <w:tcBorders>
              <w:top w:val="nil"/>
              <w:left w:val="nil"/>
              <w:bottom w:val="nil"/>
              <w:right w:val="nil"/>
            </w:tcBorders>
            <w:shd w:val="clear" w:color="auto" w:fill="auto"/>
            <w:noWrap/>
            <w:vAlign w:val="bottom"/>
            <w:hideMark/>
          </w:tcPr>
          <w:p w14:paraId="2FD82E9A"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000000" w:fill="FFFFFF"/>
            <w:noWrap/>
            <w:vAlign w:val="bottom"/>
            <w:hideMark/>
          </w:tcPr>
          <w:p w14:paraId="13809B8C"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w:t>
            </w:r>
          </w:p>
        </w:tc>
        <w:tc>
          <w:tcPr>
            <w:tcW w:w="1976" w:type="dxa"/>
            <w:tcBorders>
              <w:top w:val="nil"/>
              <w:left w:val="nil"/>
              <w:bottom w:val="nil"/>
              <w:right w:val="nil"/>
            </w:tcBorders>
            <w:shd w:val="clear" w:color="auto" w:fill="auto"/>
            <w:noWrap/>
            <w:vAlign w:val="bottom"/>
            <w:hideMark/>
          </w:tcPr>
          <w:p w14:paraId="47DBF5EB"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p>
        </w:tc>
        <w:tc>
          <w:tcPr>
            <w:tcW w:w="2056" w:type="dxa"/>
            <w:tcBorders>
              <w:top w:val="nil"/>
              <w:left w:val="nil"/>
              <w:bottom w:val="nil"/>
              <w:right w:val="nil"/>
            </w:tcBorders>
            <w:shd w:val="clear" w:color="auto" w:fill="auto"/>
            <w:noWrap/>
            <w:vAlign w:val="bottom"/>
            <w:hideMark/>
          </w:tcPr>
          <w:p w14:paraId="5C760AB7"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045C49" w:rsidRPr="00045C49" w14:paraId="06E93F51" w14:textId="77777777" w:rsidTr="00045C49">
        <w:trPr>
          <w:trHeight w:val="285"/>
        </w:trPr>
        <w:tc>
          <w:tcPr>
            <w:tcW w:w="1154" w:type="dxa"/>
            <w:tcBorders>
              <w:top w:val="nil"/>
              <w:left w:val="nil"/>
              <w:bottom w:val="nil"/>
              <w:right w:val="nil"/>
            </w:tcBorders>
            <w:shd w:val="clear" w:color="auto" w:fill="auto"/>
            <w:noWrap/>
            <w:vAlign w:val="bottom"/>
            <w:hideMark/>
          </w:tcPr>
          <w:p w14:paraId="2AC35A35"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2308" w:type="dxa"/>
            <w:gridSpan w:val="2"/>
            <w:tcBorders>
              <w:top w:val="nil"/>
              <w:left w:val="nil"/>
              <w:bottom w:val="nil"/>
              <w:right w:val="nil"/>
            </w:tcBorders>
            <w:shd w:val="clear" w:color="auto" w:fill="auto"/>
            <w:noWrap/>
            <w:vAlign w:val="bottom"/>
            <w:hideMark/>
          </w:tcPr>
          <w:p w14:paraId="23687261"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Salary</w:t>
            </w:r>
          </w:p>
        </w:tc>
        <w:tc>
          <w:tcPr>
            <w:tcW w:w="1154" w:type="dxa"/>
            <w:tcBorders>
              <w:top w:val="nil"/>
              <w:left w:val="nil"/>
              <w:bottom w:val="nil"/>
              <w:right w:val="nil"/>
            </w:tcBorders>
            <w:shd w:val="clear" w:color="auto" w:fill="auto"/>
            <w:noWrap/>
            <w:vAlign w:val="bottom"/>
            <w:hideMark/>
          </w:tcPr>
          <w:p w14:paraId="78F8C5E2"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p>
        </w:tc>
        <w:tc>
          <w:tcPr>
            <w:tcW w:w="1616" w:type="dxa"/>
            <w:tcBorders>
              <w:top w:val="nil"/>
              <w:left w:val="nil"/>
              <w:bottom w:val="nil"/>
              <w:right w:val="nil"/>
            </w:tcBorders>
            <w:shd w:val="clear" w:color="auto" w:fill="auto"/>
            <w:noWrap/>
            <w:vAlign w:val="bottom"/>
            <w:hideMark/>
          </w:tcPr>
          <w:p w14:paraId="7ACC5659"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96" w:type="dxa"/>
            <w:tcBorders>
              <w:top w:val="nil"/>
              <w:left w:val="nil"/>
              <w:bottom w:val="nil"/>
              <w:right w:val="nil"/>
            </w:tcBorders>
            <w:shd w:val="clear" w:color="auto" w:fill="auto"/>
            <w:noWrap/>
            <w:vAlign w:val="bottom"/>
            <w:hideMark/>
          </w:tcPr>
          <w:p w14:paraId="0C19A03A"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4E248957"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xml:space="preserve">307 </w:t>
            </w:r>
          </w:p>
        </w:tc>
        <w:tc>
          <w:tcPr>
            <w:tcW w:w="1976" w:type="dxa"/>
            <w:tcBorders>
              <w:top w:val="nil"/>
              <w:left w:val="nil"/>
              <w:bottom w:val="nil"/>
              <w:right w:val="nil"/>
            </w:tcBorders>
            <w:shd w:val="clear" w:color="auto" w:fill="auto"/>
            <w:noWrap/>
            <w:vAlign w:val="bottom"/>
            <w:hideMark/>
          </w:tcPr>
          <w:p w14:paraId="6AB5B841"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340 </w:t>
            </w:r>
          </w:p>
        </w:tc>
        <w:tc>
          <w:tcPr>
            <w:tcW w:w="2056" w:type="dxa"/>
            <w:tcBorders>
              <w:top w:val="nil"/>
              <w:left w:val="nil"/>
              <w:bottom w:val="nil"/>
              <w:right w:val="nil"/>
            </w:tcBorders>
            <w:shd w:val="clear" w:color="auto" w:fill="auto"/>
            <w:noWrap/>
            <w:vAlign w:val="bottom"/>
            <w:hideMark/>
          </w:tcPr>
          <w:p w14:paraId="586A73CC"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393 </w:t>
            </w:r>
          </w:p>
        </w:tc>
      </w:tr>
      <w:tr w:rsidR="00045C49" w:rsidRPr="00045C49" w14:paraId="29571046" w14:textId="77777777" w:rsidTr="00045C49">
        <w:trPr>
          <w:trHeight w:val="285"/>
        </w:trPr>
        <w:tc>
          <w:tcPr>
            <w:tcW w:w="1154" w:type="dxa"/>
            <w:tcBorders>
              <w:top w:val="nil"/>
              <w:left w:val="nil"/>
              <w:bottom w:val="nil"/>
              <w:right w:val="nil"/>
            </w:tcBorders>
            <w:shd w:val="clear" w:color="auto" w:fill="auto"/>
            <w:noWrap/>
            <w:vAlign w:val="bottom"/>
            <w:hideMark/>
          </w:tcPr>
          <w:p w14:paraId="3D2EB09C"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p>
        </w:tc>
        <w:tc>
          <w:tcPr>
            <w:tcW w:w="2308" w:type="dxa"/>
            <w:gridSpan w:val="2"/>
            <w:tcBorders>
              <w:top w:val="nil"/>
              <w:left w:val="nil"/>
              <w:bottom w:val="nil"/>
              <w:right w:val="nil"/>
            </w:tcBorders>
            <w:shd w:val="clear" w:color="auto" w:fill="auto"/>
            <w:noWrap/>
            <w:vAlign w:val="bottom"/>
            <w:hideMark/>
          </w:tcPr>
          <w:p w14:paraId="433A34A0"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Performance bonus</w:t>
            </w:r>
          </w:p>
        </w:tc>
        <w:tc>
          <w:tcPr>
            <w:tcW w:w="1154" w:type="dxa"/>
            <w:tcBorders>
              <w:top w:val="nil"/>
              <w:left w:val="nil"/>
              <w:bottom w:val="nil"/>
              <w:right w:val="nil"/>
            </w:tcBorders>
            <w:shd w:val="clear" w:color="auto" w:fill="auto"/>
            <w:noWrap/>
            <w:vAlign w:val="bottom"/>
            <w:hideMark/>
          </w:tcPr>
          <w:p w14:paraId="2B01C3CE"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p>
        </w:tc>
        <w:tc>
          <w:tcPr>
            <w:tcW w:w="1616" w:type="dxa"/>
            <w:tcBorders>
              <w:top w:val="nil"/>
              <w:left w:val="nil"/>
              <w:bottom w:val="nil"/>
              <w:right w:val="nil"/>
            </w:tcBorders>
            <w:shd w:val="clear" w:color="auto" w:fill="auto"/>
            <w:noWrap/>
            <w:vAlign w:val="bottom"/>
            <w:hideMark/>
          </w:tcPr>
          <w:p w14:paraId="7DC17BF7"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96" w:type="dxa"/>
            <w:tcBorders>
              <w:top w:val="nil"/>
              <w:left w:val="nil"/>
              <w:bottom w:val="nil"/>
              <w:right w:val="nil"/>
            </w:tcBorders>
            <w:shd w:val="clear" w:color="auto" w:fill="auto"/>
            <w:noWrap/>
            <w:vAlign w:val="bottom"/>
            <w:hideMark/>
          </w:tcPr>
          <w:p w14:paraId="02BDB389"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429D4B89"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xml:space="preserve"> - </w:t>
            </w:r>
          </w:p>
        </w:tc>
        <w:tc>
          <w:tcPr>
            <w:tcW w:w="1976" w:type="dxa"/>
            <w:tcBorders>
              <w:top w:val="nil"/>
              <w:left w:val="nil"/>
              <w:bottom w:val="nil"/>
              <w:right w:val="nil"/>
            </w:tcBorders>
            <w:shd w:val="clear" w:color="auto" w:fill="auto"/>
            <w:noWrap/>
            <w:vAlign w:val="bottom"/>
            <w:hideMark/>
          </w:tcPr>
          <w:p w14:paraId="2767AC87"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 - </w:t>
            </w:r>
          </w:p>
        </w:tc>
        <w:tc>
          <w:tcPr>
            <w:tcW w:w="2056" w:type="dxa"/>
            <w:tcBorders>
              <w:top w:val="nil"/>
              <w:left w:val="nil"/>
              <w:bottom w:val="nil"/>
              <w:right w:val="nil"/>
            </w:tcBorders>
            <w:shd w:val="clear" w:color="auto" w:fill="auto"/>
            <w:noWrap/>
            <w:vAlign w:val="bottom"/>
            <w:hideMark/>
          </w:tcPr>
          <w:p w14:paraId="4F5274C9"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 - </w:t>
            </w:r>
          </w:p>
        </w:tc>
      </w:tr>
      <w:tr w:rsidR="00045C49" w:rsidRPr="00045C49" w14:paraId="6CFFDC3A" w14:textId="77777777" w:rsidTr="00045C49">
        <w:trPr>
          <w:trHeight w:val="285"/>
        </w:trPr>
        <w:tc>
          <w:tcPr>
            <w:tcW w:w="1154" w:type="dxa"/>
            <w:tcBorders>
              <w:top w:val="nil"/>
              <w:left w:val="nil"/>
              <w:bottom w:val="nil"/>
              <w:right w:val="nil"/>
            </w:tcBorders>
            <w:shd w:val="clear" w:color="auto" w:fill="auto"/>
            <w:noWrap/>
            <w:vAlign w:val="bottom"/>
            <w:hideMark/>
          </w:tcPr>
          <w:p w14:paraId="0C180B53"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p>
        </w:tc>
        <w:tc>
          <w:tcPr>
            <w:tcW w:w="2308" w:type="dxa"/>
            <w:gridSpan w:val="2"/>
            <w:tcBorders>
              <w:top w:val="nil"/>
              <w:left w:val="nil"/>
              <w:bottom w:val="nil"/>
              <w:right w:val="nil"/>
            </w:tcBorders>
            <w:shd w:val="clear" w:color="auto" w:fill="auto"/>
            <w:noWrap/>
            <w:vAlign w:val="bottom"/>
            <w:hideMark/>
          </w:tcPr>
          <w:p w14:paraId="117723FB"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Allowances &amp; benefits</w:t>
            </w:r>
          </w:p>
        </w:tc>
        <w:tc>
          <w:tcPr>
            <w:tcW w:w="1154" w:type="dxa"/>
            <w:tcBorders>
              <w:top w:val="nil"/>
              <w:left w:val="nil"/>
              <w:bottom w:val="nil"/>
              <w:right w:val="nil"/>
            </w:tcBorders>
            <w:shd w:val="clear" w:color="auto" w:fill="auto"/>
            <w:noWrap/>
            <w:vAlign w:val="bottom"/>
            <w:hideMark/>
          </w:tcPr>
          <w:p w14:paraId="22AC09D6"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p>
        </w:tc>
        <w:tc>
          <w:tcPr>
            <w:tcW w:w="1616" w:type="dxa"/>
            <w:tcBorders>
              <w:top w:val="nil"/>
              <w:left w:val="nil"/>
              <w:bottom w:val="nil"/>
              <w:right w:val="nil"/>
            </w:tcBorders>
            <w:shd w:val="clear" w:color="auto" w:fill="auto"/>
            <w:noWrap/>
            <w:vAlign w:val="bottom"/>
            <w:hideMark/>
          </w:tcPr>
          <w:p w14:paraId="3D020C51"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96" w:type="dxa"/>
            <w:tcBorders>
              <w:top w:val="nil"/>
              <w:left w:val="nil"/>
              <w:bottom w:val="nil"/>
              <w:right w:val="nil"/>
            </w:tcBorders>
            <w:shd w:val="clear" w:color="auto" w:fill="auto"/>
            <w:noWrap/>
            <w:vAlign w:val="bottom"/>
            <w:hideMark/>
          </w:tcPr>
          <w:p w14:paraId="129F5466"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05757FC9"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xml:space="preserve">2 </w:t>
            </w:r>
          </w:p>
        </w:tc>
        <w:tc>
          <w:tcPr>
            <w:tcW w:w="1976" w:type="dxa"/>
            <w:tcBorders>
              <w:top w:val="nil"/>
              <w:left w:val="nil"/>
              <w:bottom w:val="single" w:sz="4" w:space="0" w:color="auto"/>
              <w:right w:val="nil"/>
            </w:tcBorders>
            <w:shd w:val="clear" w:color="auto" w:fill="auto"/>
            <w:noWrap/>
            <w:vAlign w:val="bottom"/>
            <w:hideMark/>
          </w:tcPr>
          <w:p w14:paraId="07B3F460"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 - </w:t>
            </w:r>
          </w:p>
        </w:tc>
        <w:tc>
          <w:tcPr>
            <w:tcW w:w="2056" w:type="dxa"/>
            <w:tcBorders>
              <w:top w:val="nil"/>
              <w:left w:val="nil"/>
              <w:bottom w:val="single" w:sz="4" w:space="0" w:color="auto"/>
              <w:right w:val="nil"/>
            </w:tcBorders>
            <w:shd w:val="clear" w:color="auto" w:fill="auto"/>
            <w:noWrap/>
            <w:vAlign w:val="bottom"/>
            <w:hideMark/>
          </w:tcPr>
          <w:p w14:paraId="1DB2BCC0"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 - </w:t>
            </w:r>
          </w:p>
        </w:tc>
      </w:tr>
      <w:tr w:rsidR="00045C49" w:rsidRPr="00045C49" w14:paraId="6BFAE376" w14:textId="77777777" w:rsidTr="00045C49">
        <w:trPr>
          <w:trHeight w:val="300"/>
        </w:trPr>
        <w:tc>
          <w:tcPr>
            <w:tcW w:w="4616" w:type="dxa"/>
            <w:gridSpan w:val="4"/>
            <w:tcBorders>
              <w:top w:val="nil"/>
              <w:left w:val="nil"/>
              <w:bottom w:val="nil"/>
              <w:right w:val="nil"/>
            </w:tcBorders>
            <w:shd w:val="clear" w:color="auto" w:fill="auto"/>
            <w:noWrap/>
            <w:vAlign w:val="bottom"/>
            <w:hideMark/>
          </w:tcPr>
          <w:p w14:paraId="2EB08C0A"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Total short-term employee benefits</w:t>
            </w:r>
          </w:p>
        </w:tc>
        <w:tc>
          <w:tcPr>
            <w:tcW w:w="1616" w:type="dxa"/>
            <w:tcBorders>
              <w:top w:val="nil"/>
              <w:left w:val="nil"/>
              <w:bottom w:val="nil"/>
              <w:right w:val="nil"/>
            </w:tcBorders>
            <w:shd w:val="clear" w:color="auto" w:fill="auto"/>
            <w:noWrap/>
            <w:vAlign w:val="bottom"/>
            <w:hideMark/>
          </w:tcPr>
          <w:p w14:paraId="45F935EC"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p>
        </w:tc>
        <w:tc>
          <w:tcPr>
            <w:tcW w:w="1996" w:type="dxa"/>
            <w:tcBorders>
              <w:top w:val="nil"/>
              <w:left w:val="nil"/>
              <w:bottom w:val="nil"/>
              <w:right w:val="nil"/>
            </w:tcBorders>
            <w:shd w:val="clear" w:color="auto" w:fill="auto"/>
            <w:noWrap/>
            <w:vAlign w:val="bottom"/>
            <w:hideMark/>
          </w:tcPr>
          <w:p w14:paraId="049673DB"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single" w:sz="4" w:space="0" w:color="auto"/>
              <w:left w:val="nil"/>
              <w:bottom w:val="double" w:sz="6" w:space="0" w:color="auto"/>
              <w:right w:val="nil"/>
            </w:tcBorders>
            <w:shd w:val="clear" w:color="auto" w:fill="auto"/>
            <w:noWrap/>
            <w:vAlign w:val="bottom"/>
            <w:hideMark/>
          </w:tcPr>
          <w:p w14:paraId="1AE75939"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xml:space="preserve">309 </w:t>
            </w:r>
          </w:p>
        </w:tc>
        <w:tc>
          <w:tcPr>
            <w:tcW w:w="1976" w:type="dxa"/>
            <w:tcBorders>
              <w:top w:val="nil"/>
              <w:left w:val="nil"/>
              <w:bottom w:val="double" w:sz="6" w:space="0" w:color="auto"/>
              <w:right w:val="nil"/>
            </w:tcBorders>
            <w:shd w:val="clear" w:color="auto" w:fill="auto"/>
            <w:noWrap/>
            <w:vAlign w:val="bottom"/>
            <w:hideMark/>
          </w:tcPr>
          <w:p w14:paraId="3856B02E"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340 </w:t>
            </w:r>
          </w:p>
        </w:tc>
        <w:tc>
          <w:tcPr>
            <w:tcW w:w="2056" w:type="dxa"/>
            <w:tcBorders>
              <w:top w:val="nil"/>
              <w:left w:val="nil"/>
              <w:bottom w:val="double" w:sz="6" w:space="0" w:color="auto"/>
              <w:right w:val="nil"/>
            </w:tcBorders>
            <w:shd w:val="clear" w:color="auto" w:fill="auto"/>
            <w:noWrap/>
            <w:vAlign w:val="bottom"/>
            <w:hideMark/>
          </w:tcPr>
          <w:p w14:paraId="70B1B1B2"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393 </w:t>
            </w:r>
          </w:p>
        </w:tc>
      </w:tr>
      <w:tr w:rsidR="00045C49" w:rsidRPr="00045C49" w14:paraId="3EF571DA" w14:textId="77777777" w:rsidTr="00045C49">
        <w:trPr>
          <w:trHeight w:val="300"/>
        </w:trPr>
        <w:tc>
          <w:tcPr>
            <w:tcW w:w="1154" w:type="dxa"/>
            <w:tcBorders>
              <w:top w:val="nil"/>
              <w:left w:val="nil"/>
              <w:bottom w:val="nil"/>
              <w:right w:val="nil"/>
            </w:tcBorders>
            <w:shd w:val="clear" w:color="auto" w:fill="auto"/>
            <w:noWrap/>
            <w:vAlign w:val="bottom"/>
            <w:hideMark/>
          </w:tcPr>
          <w:p w14:paraId="12F511FE"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p>
        </w:tc>
        <w:tc>
          <w:tcPr>
            <w:tcW w:w="1154" w:type="dxa"/>
            <w:tcBorders>
              <w:top w:val="nil"/>
              <w:left w:val="nil"/>
              <w:bottom w:val="nil"/>
              <w:right w:val="nil"/>
            </w:tcBorders>
            <w:shd w:val="clear" w:color="auto" w:fill="auto"/>
            <w:noWrap/>
            <w:vAlign w:val="bottom"/>
            <w:hideMark/>
          </w:tcPr>
          <w:p w14:paraId="5EBFF4F2"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154" w:type="dxa"/>
            <w:tcBorders>
              <w:top w:val="nil"/>
              <w:left w:val="nil"/>
              <w:bottom w:val="nil"/>
              <w:right w:val="nil"/>
            </w:tcBorders>
            <w:shd w:val="clear" w:color="auto" w:fill="auto"/>
            <w:noWrap/>
            <w:vAlign w:val="bottom"/>
            <w:hideMark/>
          </w:tcPr>
          <w:p w14:paraId="0524C02F"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154" w:type="dxa"/>
            <w:tcBorders>
              <w:top w:val="nil"/>
              <w:left w:val="nil"/>
              <w:bottom w:val="nil"/>
              <w:right w:val="nil"/>
            </w:tcBorders>
            <w:shd w:val="clear" w:color="auto" w:fill="auto"/>
            <w:noWrap/>
            <w:vAlign w:val="bottom"/>
            <w:hideMark/>
          </w:tcPr>
          <w:p w14:paraId="6DED7D80"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16" w:type="dxa"/>
            <w:tcBorders>
              <w:top w:val="nil"/>
              <w:left w:val="nil"/>
              <w:bottom w:val="nil"/>
              <w:right w:val="nil"/>
            </w:tcBorders>
            <w:shd w:val="clear" w:color="auto" w:fill="auto"/>
            <w:noWrap/>
            <w:vAlign w:val="bottom"/>
            <w:hideMark/>
          </w:tcPr>
          <w:p w14:paraId="4AF47AB4"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96" w:type="dxa"/>
            <w:tcBorders>
              <w:top w:val="nil"/>
              <w:left w:val="nil"/>
              <w:bottom w:val="nil"/>
              <w:right w:val="nil"/>
            </w:tcBorders>
            <w:shd w:val="clear" w:color="auto" w:fill="auto"/>
            <w:noWrap/>
            <w:vAlign w:val="bottom"/>
            <w:hideMark/>
          </w:tcPr>
          <w:p w14:paraId="2014381D"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42B97984"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607793A5"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2056" w:type="dxa"/>
            <w:tcBorders>
              <w:top w:val="nil"/>
              <w:left w:val="nil"/>
              <w:bottom w:val="nil"/>
              <w:right w:val="nil"/>
            </w:tcBorders>
            <w:shd w:val="clear" w:color="auto" w:fill="auto"/>
            <w:noWrap/>
            <w:vAlign w:val="bottom"/>
            <w:hideMark/>
          </w:tcPr>
          <w:p w14:paraId="666800D9"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045C49" w:rsidRPr="00045C49" w14:paraId="28EE3AD8" w14:textId="77777777" w:rsidTr="00045C49">
        <w:trPr>
          <w:trHeight w:val="285"/>
        </w:trPr>
        <w:tc>
          <w:tcPr>
            <w:tcW w:w="3462" w:type="dxa"/>
            <w:gridSpan w:val="3"/>
            <w:tcBorders>
              <w:top w:val="nil"/>
              <w:left w:val="nil"/>
              <w:bottom w:val="nil"/>
              <w:right w:val="nil"/>
            </w:tcBorders>
            <w:shd w:val="clear" w:color="auto" w:fill="auto"/>
            <w:noWrap/>
            <w:vAlign w:val="bottom"/>
            <w:hideMark/>
          </w:tcPr>
          <w:p w14:paraId="691D9D0C"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Post-employment benefits</w:t>
            </w:r>
          </w:p>
        </w:tc>
        <w:tc>
          <w:tcPr>
            <w:tcW w:w="1154" w:type="dxa"/>
            <w:tcBorders>
              <w:top w:val="nil"/>
              <w:left w:val="nil"/>
              <w:bottom w:val="nil"/>
              <w:right w:val="nil"/>
            </w:tcBorders>
            <w:shd w:val="clear" w:color="auto" w:fill="auto"/>
            <w:noWrap/>
            <w:vAlign w:val="bottom"/>
            <w:hideMark/>
          </w:tcPr>
          <w:p w14:paraId="301EC1EF"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p>
        </w:tc>
        <w:tc>
          <w:tcPr>
            <w:tcW w:w="1616" w:type="dxa"/>
            <w:tcBorders>
              <w:top w:val="nil"/>
              <w:left w:val="nil"/>
              <w:bottom w:val="nil"/>
              <w:right w:val="nil"/>
            </w:tcBorders>
            <w:shd w:val="clear" w:color="auto" w:fill="auto"/>
            <w:noWrap/>
            <w:vAlign w:val="bottom"/>
            <w:hideMark/>
          </w:tcPr>
          <w:p w14:paraId="2702A8DF"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96" w:type="dxa"/>
            <w:tcBorders>
              <w:top w:val="nil"/>
              <w:left w:val="nil"/>
              <w:bottom w:val="nil"/>
              <w:right w:val="nil"/>
            </w:tcBorders>
            <w:shd w:val="clear" w:color="auto" w:fill="auto"/>
            <w:noWrap/>
            <w:vAlign w:val="bottom"/>
            <w:hideMark/>
          </w:tcPr>
          <w:p w14:paraId="2C152B96"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4335D24A"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02D12E96"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2056" w:type="dxa"/>
            <w:tcBorders>
              <w:top w:val="nil"/>
              <w:left w:val="nil"/>
              <w:bottom w:val="nil"/>
              <w:right w:val="nil"/>
            </w:tcBorders>
            <w:shd w:val="clear" w:color="auto" w:fill="auto"/>
            <w:noWrap/>
            <w:vAlign w:val="bottom"/>
            <w:hideMark/>
          </w:tcPr>
          <w:p w14:paraId="2DF4F1D5"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045C49" w:rsidRPr="00045C49" w14:paraId="2B8F841B" w14:textId="77777777" w:rsidTr="00045C49">
        <w:trPr>
          <w:trHeight w:val="285"/>
        </w:trPr>
        <w:tc>
          <w:tcPr>
            <w:tcW w:w="1154" w:type="dxa"/>
            <w:tcBorders>
              <w:top w:val="nil"/>
              <w:left w:val="nil"/>
              <w:bottom w:val="nil"/>
              <w:right w:val="nil"/>
            </w:tcBorders>
            <w:shd w:val="clear" w:color="auto" w:fill="auto"/>
            <w:noWrap/>
            <w:vAlign w:val="bottom"/>
            <w:hideMark/>
          </w:tcPr>
          <w:p w14:paraId="56543F5E"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2308" w:type="dxa"/>
            <w:gridSpan w:val="2"/>
            <w:tcBorders>
              <w:top w:val="nil"/>
              <w:left w:val="nil"/>
              <w:bottom w:val="nil"/>
              <w:right w:val="nil"/>
            </w:tcBorders>
            <w:shd w:val="clear" w:color="auto" w:fill="auto"/>
            <w:noWrap/>
            <w:vAlign w:val="bottom"/>
            <w:hideMark/>
          </w:tcPr>
          <w:p w14:paraId="790FDD40"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Superannuation</w:t>
            </w:r>
          </w:p>
        </w:tc>
        <w:tc>
          <w:tcPr>
            <w:tcW w:w="1154" w:type="dxa"/>
            <w:tcBorders>
              <w:top w:val="nil"/>
              <w:left w:val="nil"/>
              <w:bottom w:val="nil"/>
              <w:right w:val="nil"/>
            </w:tcBorders>
            <w:shd w:val="clear" w:color="auto" w:fill="auto"/>
            <w:noWrap/>
            <w:vAlign w:val="bottom"/>
            <w:hideMark/>
          </w:tcPr>
          <w:p w14:paraId="70A7D3DD"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p>
        </w:tc>
        <w:tc>
          <w:tcPr>
            <w:tcW w:w="1616" w:type="dxa"/>
            <w:tcBorders>
              <w:top w:val="nil"/>
              <w:left w:val="nil"/>
              <w:bottom w:val="nil"/>
              <w:right w:val="nil"/>
            </w:tcBorders>
            <w:shd w:val="clear" w:color="auto" w:fill="auto"/>
            <w:noWrap/>
            <w:vAlign w:val="bottom"/>
            <w:hideMark/>
          </w:tcPr>
          <w:p w14:paraId="7177A99D"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96" w:type="dxa"/>
            <w:tcBorders>
              <w:top w:val="nil"/>
              <w:left w:val="nil"/>
              <w:bottom w:val="nil"/>
              <w:right w:val="nil"/>
            </w:tcBorders>
            <w:shd w:val="clear" w:color="auto" w:fill="auto"/>
            <w:noWrap/>
            <w:vAlign w:val="bottom"/>
            <w:hideMark/>
          </w:tcPr>
          <w:p w14:paraId="16B2CE45"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649FE5A3"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xml:space="preserve">51 </w:t>
            </w:r>
          </w:p>
        </w:tc>
        <w:tc>
          <w:tcPr>
            <w:tcW w:w="1976" w:type="dxa"/>
            <w:tcBorders>
              <w:top w:val="nil"/>
              <w:left w:val="nil"/>
              <w:bottom w:val="nil"/>
              <w:right w:val="nil"/>
            </w:tcBorders>
            <w:shd w:val="clear" w:color="auto" w:fill="auto"/>
            <w:noWrap/>
            <w:vAlign w:val="bottom"/>
            <w:hideMark/>
          </w:tcPr>
          <w:p w14:paraId="65397D5F"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50 </w:t>
            </w:r>
          </w:p>
        </w:tc>
        <w:tc>
          <w:tcPr>
            <w:tcW w:w="2056" w:type="dxa"/>
            <w:tcBorders>
              <w:top w:val="nil"/>
              <w:left w:val="nil"/>
              <w:bottom w:val="nil"/>
              <w:right w:val="nil"/>
            </w:tcBorders>
            <w:shd w:val="clear" w:color="auto" w:fill="auto"/>
            <w:noWrap/>
            <w:vAlign w:val="bottom"/>
            <w:hideMark/>
          </w:tcPr>
          <w:p w14:paraId="698B9993"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50 </w:t>
            </w:r>
          </w:p>
        </w:tc>
      </w:tr>
      <w:tr w:rsidR="00045C49" w:rsidRPr="00045C49" w14:paraId="7D85F96A" w14:textId="77777777" w:rsidTr="00045C49">
        <w:trPr>
          <w:trHeight w:val="300"/>
        </w:trPr>
        <w:tc>
          <w:tcPr>
            <w:tcW w:w="4616" w:type="dxa"/>
            <w:gridSpan w:val="4"/>
            <w:tcBorders>
              <w:top w:val="nil"/>
              <w:left w:val="nil"/>
              <w:bottom w:val="nil"/>
              <w:right w:val="nil"/>
            </w:tcBorders>
            <w:shd w:val="clear" w:color="auto" w:fill="auto"/>
            <w:noWrap/>
            <w:vAlign w:val="bottom"/>
            <w:hideMark/>
          </w:tcPr>
          <w:p w14:paraId="3BCBC245"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Total post-employment benefits</w:t>
            </w:r>
          </w:p>
        </w:tc>
        <w:tc>
          <w:tcPr>
            <w:tcW w:w="1616" w:type="dxa"/>
            <w:tcBorders>
              <w:top w:val="nil"/>
              <w:left w:val="nil"/>
              <w:bottom w:val="nil"/>
              <w:right w:val="nil"/>
            </w:tcBorders>
            <w:shd w:val="clear" w:color="auto" w:fill="auto"/>
            <w:noWrap/>
            <w:vAlign w:val="bottom"/>
            <w:hideMark/>
          </w:tcPr>
          <w:p w14:paraId="12E8AF54"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p>
        </w:tc>
        <w:tc>
          <w:tcPr>
            <w:tcW w:w="1996" w:type="dxa"/>
            <w:tcBorders>
              <w:top w:val="nil"/>
              <w:left w:val="nil"/>
              <w:bottom w:val="nil"/>
              <w:right w:val="nil"/>
            </w:tcBorders>
            <w:shd w:val="clear" w:color="auto" w:fill="auto"/>
            <w:noWrap/>
            <w:vAlign w:val="bottom"/>
            <w:hideMark/>
          </w:tcPr>
          <w:p w14:paraId="039AF054"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single" w:sz="4" w:space="0" w:color="auto"/>
              <w:left w:val="nil"/>
              <w:bottom w:val="double" w:sz="6" w:space="0" w:color="auto"/>
              <w:right w:val="nil"/>
            </w:tcBorders>
            <w:shd w:val="clear" w:color="auto" w:fill="auto"/>
            <w:noWrap/>
            <w:vAlign w:val="bottom"/>
            <w:hideMark/>
          </w:tcPr>
          <w:p w14:paraId="6A026C94"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xml:space="preserve">51 </w:t>
            </w:r>
          </w:p>
        </w:tc>
        <w:tc>
          <w:tcPr>
            <w:tcW w:w="1976" w:type="dxa"/>
            <w:tcBorders>
              <w:top w:val="single" w:sz="4" w:space="0" w:color="auto"/>
              <w:left w:val="nil"/>
              <w:bottom w:val="double" w:sz="6" w:space="0" w:color="auto"/>
              <w:right w:val="nil"/>
            </w:tcBorders>
            <w:shd w:val="clear" w:color="auto" w:fill="auto"/>
            <w:noWrap/>
            <w:vAlign w:val="bottom"/>
            <w:hideMark/>
          </w:tcPr>
          <w:p w14:paraId="7A0C4E17"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50 </w:t>
            </w:r>
          </w:p>
        </w:tc>
        <w:tc>
          <w:tcPr>
            <w:tcW w:w="2056" w:type="dxa"/>
            <w:tcBorders>
              <w:top w:val="single" w:sz="4" w:space="0" w:color="auto"/>
              <w:left w:val="nil"/>
              <w:bottom w:val="double" w:sz="6" w:space="0" w:color="auto"/>
              <w:right w:val="nil"/>
            </w:tcBorders>
            <w:shd w:val="clear" w:color="auto" w:fill="auto"/>
            <w:noWrap/>
            <w:vAlign w:val="bottom"/>
            <w:hideMark/>
          </w:tcPr>
          <w:p w14:paraId="451CD0E0"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50 </w:t>
            </w:r>
          </w:p>
        </w:tc>
      </w:tr>
      <w:tr w:rsidR="00045C49" w:rsidRPr="00045C49" w14:paraId="7B85091A" w14:textId="77777777" w:rsidTr="00045C49">
        <w:trPr>
          <w:trHeight w:val="300"/>
        </w:trPr>
        <w:tc>
          <w:tcPr>
            <w:tcW w:w="1154" w:type="dxa"/>
            <w:tcBorders>
              <w:top w:val="nil"/>
              <w:left w:val="nil"/>
              <w:bottom w:val="nil"/>
              <w:right w:val="nil"/>
            </w:tcBorders>
            <w:shd w:val="clear" w:color="auto" w:fill="auto"/>
            <w:noWrap/>
            <w:vAlign w:val="bottom"/>
            <w:hideMark/>
          </w:tcPr>
          <w:p w14:paraId="17BE41C2"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p>
        </w:tc>
        <w:tc>
          <w:tcPr>
            <w:tcW w:w="1154" w:type="dxa"/>
            <w:tcBorders>
              <w:top w:val="nil"/>
              <w:left w:val="nil"/>
              <w:bottom w:val="nil"/>
              <w:right w:val="nil"/>
            </w:tcBorders>
            <w:shd w:val="clear" w:color="auto" w:fill="auto"/>
            <w:noWrap/>
            <w:vAlign w:val="bottom"/>
            <w:hideMark/>
          </w:tcPr>
          <w:p w14:paraId="78ED78D4"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154" w:type="dxa"/>
            <w:tcBorders>
              <w:top w:val="nil"/>
              <w:left w:val="nil"/>
              <w:bottom w:val="nil"/>
              <w:right w:val="nil"/>
            </w:tcBorders>
            <w:shd w:val="clear" w:color="auto" w:fill="auto"/>
            <w:noWrap/>
            <w:vAlign w:val="bottom"/>
            <w:hideMark/>
          </w:tcPr>
          <w:p w14:paraId="4941568D"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154" w:type="dxa"/>
            <w:tcBorders>
              <w:top w:val="nil"/>
              <w:left w:val="nil"/>
              <w:bottom w:val="nil"/>
              <w:right w:val="nil"/>
            </w:tcBorders>
            <w:shd w:val="clear" w:color="auto" w:fill="auto"/>
            <w:noWrap/>
            <w:vAlign w:val="bottom"/>
            <w:hideMark/>
          </w:tcPr>
          <w:p w14:paraId="6AA22AAC"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16" w:type="dxa"/>
            <w:tcBorders>
              <w:top w:val="nil"/>
              <w:left w:val="nil"/>
              <w:bottom w:val="nil"/>
              <w:right w:val="nil"/>
            </w:tcBorders>
            <w:shd w:val="clear" w:color="auto" w:fill="auto"/>
            <w:noWrap/>
            <w:vAlign w:val="bottom"/>
            <w:hideMark/>
          </w:tcPr>
          <w:p w14:paraId="6A4C0550"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96" w:type="dxa"/>
            <w:tcBorders>
              <w:top w:val="nil"/>
              <w:left w:val="nil"/>
              <w:bottom w:val="nil"/>
              <w:right w:val="nil"/>
            </w:tcBorders>
            <w:shd w:val="clear" w:color="auto" w:fill="auto"/>
            <w:noWrap/>
            <w:vAlign w:val="bottom"/>
            <w:hideMark/>
          </w:tcPr>
          <w:p w14:paraId="0174BF6F"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76E0B1FA"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2518CDEB"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2056" w:type="dxa"/>
            <w:tcBorders>
              <w:top w:val="nil"/>
              <w:left w:val="nil"/>
              <w:bottom w:val="nil"/>
              <w:right w:val="nil"/>
            </w:tcBorders>
            <w:shd w:val="clear" w:color="auto" w:fill="auto"/>
            <w:noWrap/>
            <w:vAlign w:val="bottom"/>
            <w:hideMark/>
          </w:tcPr>
          <w:p w14:paraId="43A06665"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045C49" w:rsidRPr="00045C49" w14:paraId="3A9CD9D2" w14:textId="77777777" w:rsidTr="00045C49">
        <w:trPr>
          <w:trHeight w:val="285"/>
        </w:trPr>
        <w:tc>
          <w:tcPr>
            <w:tcW w:w="4616" w:type="dxa"/>
            <w:gridSpan w:val="4"/>
            <w:tcBorders>
              <w:top w:val="nil"/>
              <w:left w:val="nil"/>
              <w:bottom w:val="nil"/>
              <w:right w:val="nil"/>
            </w:tcBorders>
            <w:shd w:val="clear" w:color="auto" w:fill="auto"/>
            <w:noWrap/>
            <w:vAlign w:val="bottom"/>
            <w:hideMark/>
          </w:tcPr>
          <w:p w14:paraId="39BB3789"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Other long-term employee benefits:</w:t>
            </w:r>
          </w:p>
        </w:tc>
        <w:tc>
          <w:tcPr>
            <w:tcW w:w="1616" w:type="dxa"/>
            <w:tcBorders>
              <w:top w:val="nil"/>
              <w:left w:val="nil"/>
              <w:bottom w:val="nil"/>
              <w:right w:val="nil"/>
            </w:tcBorders>
            <w:shd w:val="clear" w:color="auto" w:fill="auto"/>
            <w:noWrap/>
            <w:vAlign w:val="bottom"/>
            <w:hideMark/>
          </w:tcPr>
          <w:p w14:paraId="5E4E5DCE"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p>
        </w:tc>
        <w:tc>
          <w:tcPr>
            <w:tcW w:w="1996" w:type="dxa"/>
            <w:tcBorders>
              <w:top w:val="nil"/>
              <w:left w:val="nil"/>
              <w:bottom w:val="nil"/>
              <w:right w:val="nil"/>
            </w:tcBorders>
            <w:shd w:val="clear" w:color="auto" w:fill="auto"/>
            <w:noWrap/>
            <w:vAlign w:val="bottom"/>
            <w:hideMark/>
          </w:tcPr>
          <w:p w14:paraId="7F719C45"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44850D9C"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3F67EDF7"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2056" w:type="dxa"/>
            <w:tcBorders>
              <w:top w:val="nil"/>
              <w:left w:val="nil"/>
              <w:bottom w:val="nil"/>
              <w:right w:val="nil"/>
            </w:tcBorders>
            <w:shd w:val="clear" w:color="auto" w:fill="auto"/>
            <w:noWrap/>
            <w:vAlign w:val="bottom"/>
            <w:hideMark/>
          </w:tcPr>
          <w:p w14:paraId="112103D6"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045C49" w:rsidRPr="00045C49" w14:paraId="705BCA1C" w14:textId="77777777" w:rsidTr="00045C49">
        <w:trPr>
          <w:trHeight w:val="285"/>
        </w:trPr>
        <w:tc>
          <w:tcPr>
            <w:tcW w:w="1154" w:type="dxa"/>
            <w:tcBorders>
              <w:top w:val="nil"/>
              <w:left w:val="nil"/>
              <w:bottom w:val="nil"/>
              <w:right w:val="nil"/>
            </w:tcBorders>
            <w:shd w:val="clear" w:color="auto" w:fill="auto"/>
            <w:noWrap/>
            <w:vAlign w:val="bottom"/>
            <w:hideMark/>
          </w:tcPr>
          <w:p w14:paraId="2E5D2628"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3462" w:type="dxa"/>
            <w:gridSpan w:val="3"/>
            <w:tcBorders>
              <w:top w:val="nil"/>
              <w:left w:val="nil"/>
              <w:bottom w:val="nil"/>
              <w:right w:val="nil"/>
            </w:tcBorders>
            <w:shd w:val="clear" w:color="auto" w:fill="auto"/>
            <w:noWrap/>
            <w:vAlign w:val="bottom"/>
            <w:hideMark/>
          </w:tcPr>
          <w:p w14:paraId="468D9057"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Long service leave accrued</w:t>
            </w:r>
          </w:p>
        </w:tc>
        <w:tc>
          <w:tcPr>
            <w:tcW w:w="1616" w:type="dxa"/>
            <w:tcBorders>
              <w:top w:val="nil"/>
              <w:left w:val="nil"/>
              <w:bottom w:val="nil"/>
              <w:right w:val="nil"/>
            </w:tcBorders>
            <w:shd w:val="clear" w:color="auto" w:fill="auto"/>
            <w:noWrap/>
            <w:vAlign w:val="bottom"/>
            <w:hideMark/>
          </w:tcPr>
          <w:p w14:paraId="3FE74235"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p>
        </w:tc>
        <w:tc>
          <w:tcPr>
            <w:tcW w:w="1996" w:type="dxa"/>
            <w:tcBorders>
              <w:top w:val="nil"/>
              <w:left w:val="nil"/>
              <w:bottom w:val="nil"/>
              <w:right w:val="nil"/>
            </w:tcBorders>
            <w:shd w:val="clear" w:color="auto" w:fill="auto"/>
            <w:noWrap/>
            <w:vAlign w:val="bottom"/>
            <w:hideMark/>
          </w:tcPr>
          <w:p w14:paraId="25E3B49C"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2B9497D8"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xml:space="preserve">7 </w:t>
            </w:r>
          </w:p>
        </w:tc>
        <w:tc>
          <w:tcPr>
            <w:tcW w:w="1976" w:type="dxa"/>
            <w:tcBorders>
              <w:top w:val="nil"/>
              <w:left w:val="nil"/>
              <w:bottom w:val="nil"/>
              <w:right w:val="nil"/>
            </w:tcBorders>
            <w:shd w:val="clear" w:color="auto" w:fill="auto"/>
            <w:noWrap/>
            <w:vAlign w:val="bottom"/>
            <w:hideMark/>
          </w:tcPr>
          <w:p w14:paraId="7E9204C5"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9 </w:t>
            </w:r>
          </w:p>
        </w:tc>
        <w:tc>
          <w:tcPr>
            <w:tcW w:w="2056" w:type="dxa"/>
            <w:tcBorders>
              <w:top w:val="nil"/>
              <w:left w:val="nil"/>
              <w:bottom w:val="nil"/>
              <w:right w:val="nil"/>
            </w:tcBorders>
            <w:shd w:val="clear" w:color="auto" w:fill="auto"/>
            <w:noWrap/>
            <w:vAlign w:val="bottom"/>
            <w:hideMark/>
          </w:tcPr>
          <w:p w14:paraId="42CDE876"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18 </w:t>
            </w:r>
          </w:p>
        </w:tc>
      </w:tr>
      <w:tr w:rsidR="00045C49" w:rsidRPr="00045C49" w14:paraId="01C93BD6" w14:textId="77777777" w:rsidTr="00045C49">
        <w:trPr>
          <w:trHeight w:val="300"/>
        </w:trPr>
        <w:tc>
          <w:tcPr>
            <w:tcW w:w="4616" w:type="dxa"/>
            <w:gridSpan w:val="4"/>
            <w:tcBorders>
              <w:top w:val="nil"/>
              <w:left w:val="nil"/>
              <w:bottom w:val="nil"/>
              <w:right w:val="nil"/>
            </w:tcBorders>
            <w:shd w:val="clear" w:color="auto" w:fill="auto"/>
            <w:noWrap/>
            <w:vAlign w:val="bottom"/>
            <w:hideMark/>
          </w:tcPr>
          <w:p w14:paraId="0C658CCF"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Total other long-term employee benefits</w:t>
            </w:r>
          </w:p>
        </w:tc>
        <w:tc>
          <w:tcPr>
            <w:tcW w:w="1616" w:type="dxa"/>
            <w:tcBorders>
              <w:top w:val="nil"/>
              <w:left w:val="nil"/>
              <w:bottom w:val="nil"/>
              <w:right w:val="nil"/>
            </w:tcBorders>
            <w:shd w:val="clear" w:color="auto" w:fill="auto"/>
            <w:noWrap/>
            <w:vAlign w:val="bottom"/>
            <w:hideMark/>
          </w:tcPr>
          <w:p w14:paraId="2ED7A5C3"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p>
        </w:tc>
        <w:tc>
          <w:tcPr>
            <w:tcW w:w="1996" w:type="dxa"/>
            <w:tcBorders>
              <w:top w:val="nil"/>
              <w:left w:val="nil"/>
              <w:bottom w:val="nil"/>
              <w:right w:val="nil"/>
            </w:tcBorders>
            <w:shd w:val="clear" w:color="auto" w:fill="auto"/>
            <w:noWrap/>
            <w:vAlign w:val="bottom"/>
            <w:hideMark/>
          </w:tcPr>
          <w:p w14:paraId="21FEE509"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single" w:sz="4" w:space="0" w:color="auto"/>
              <w:left w:val="nil"/>
              <w:bottom w:val="double" w:sz="6" w:space="0" w:color="auto"/>
              <w:right w:val="nil"/>
            </w:tcBorders>
            <w:shd w:val="clear" w:color="auto" w:fill="auto"/>
            <w:noWrap/>
            <w:vAlign w:val="bottom"/>
            <w:hideMark/>
          </w:tcPr>
          <w:p w14:paraId="4AA550C7"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xml:space="preserve">7 </w:t>
            </w:r>
          </w:p>
        </w:tc>
        <w:tc>
          <w:tcPr>
            <w:tcW w:w="1976" w:type="dxa"/>
            <w:tcBorders>
              <w:top w:val="single" w:sz="4" w:space="0" w:color="auto"/>
              <w:left w:val="nil"/>
              <w:bottom w:val="double" w:sz="6" w:space="0" w:color="auto"/>
              <w:right w:val="nil"/>
            </w:tcBorders>
            <w:shd w:val="clear" w:color="auto" w:fill="auto"/>
            <w:noWrap/>
            <w:vAlign w:val="bottom"/>
            <w:hideMark/>
          </w:tcPr>
          <w:p w14:paraId="4318B936"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9 </w:t>
            </w:r>
          </w:p>
        </w:tc>
        <w:tc>
          <w:tcPr>
            <w:tcW w:w="2056" w:type="dxa"/>
            <w:tcBorders>
              <w:top w:val="single" w:sz="4" w:space="0" w:color="auto"/>
              <w:left w:val="nil"/>
              <w:bottom w:val="double" w:sz="6" w:space="0" w:color="auto"/>
              <w:right w:val="nil"/>
            </w:tcBorders>
            <w:shd w:val="clear" w:color="auto" w:fill="auto"/>
            <w:noWrap/>
            <w:vAlign w:val="bottom"/>
            <w:hideMark/>
          </w:tcPr>
          <w:p w14:paraId="26861B12"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18 </w:t>
            </w:r>
          </w:p>
        </w:tc>
      </w:tr>
      <w:tr w:rsidR="00045C49" w:rsidRPr="00045C49" w14:paraId="5EE9D86D" w14:textId="77777777" w:rsidTr="00045C49">
        <w:trPr>
          <w:trHeight w:val="300"/>
        </w:trPr>
        <w:tc>
          <w:tcPr>
            <w:tcW w:w="1154" w:type="dxa"/>
            <w:tcBorders>
              <w:top w:val="nil"/>
              <w:left w:val="nil"/>
              <w:bottom w:val="nil"/>
              <w:right w:val="nil"/>
            </w:tcBorders>
            <w:shd w:val="clear" w:color="auto" w:fill="auto"/>
            <w:noWrap/>
            <w:vAlign w:val="bottom"/>
            <w:hideMark/>
          </w:tcPr>
          <w:p w14:paraId="2009405C"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p>
        </w:tc>
        <w:tc>
          <w:tcPr>
            <w:tcW w:w="1154" w:type="dxa"/>
            <w:tcBorders>
              <w:top w:val="nil"/>
              <w:left w:val="nil"/>
              <w:bottom w:val="nil"/>
              <w:right w:val="nil"/>
            </w:tcBorders>
            <w:shd w:val="clear" w:color="auto" w:fill="auto"/>
            <w:noWrap/>
            <w:vAlign w:val="bottom"/>
            <w:hideMark/>
          </w:tcPr>
          <w:p w14:paraId="1DF6C512"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154" w:type="dxa"/>
            <w:tcBorders>
              <w:top w:val="nil"/>
              <w:left w:val="nil"/>
              <w:bottom w:val="nil"/>
              <w:right w:val="nil"/>
            </w:tcBorders>
            <w:shd w:val="clear" w:color="auto" w:fill="auto"/>
            <w:noWrap/>
            <w:vAlign w:val="bottom"/>
            <w:hideMark/>
          </w:tcPr>
          <w:p w14:paraId="1EF2FE23"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154" w:type="dxa"/>
            <w:tcBorders>
              <w:top w:val="nil"/>
              <w:left w:val="nil"/>
              <w:bottom w:val="nil"/>
              <w:right w:val="nil"/>
            </w:tcBorders>
            <w:shd w:val="clear" w:color="auto" w:fill="auto"/>
            <w:noWrap/>
            <w:vAlign w:val="bottom"/>
            <w:hideMark/>
          </w:tcPr>
          <w:p w14:paraId="6B0C39D6"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16" w:type="dxa"/>
            <w:tcBorders>
              <w:top w:val="nil"/>
              <w:left w:val="nil"/>
              <w:bottom w:val="nil"/>
              <w:right w:val="nil"/>
            </w:tcBorders>
            <w:shd w:val="clear" w:color="auto" w:fill="auto"/>
            <w:noWrap/>
            <w:vAlign w:val="bottom"/>
            <w:hideMark/>
          </w:tcPr>
          <w:p w14:paraId="4F13BEA0"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96" w:type="dxa"/>
            <w:tcBorders>
              <w:top w:val="nil"/>
              <w:left w:val="nil"/>
              <w:bottom w:val="nil"/>
              <w:right w:val="nil"/>
            </w:tcBorders>
            <w:shd w:val="clear" w:color="auto" w:fill="auto"/>
            <w:noWrap/>
            <w:vAlign w:val="bottom"/>
            <w:hideMark/>
          </w:tcPr>
          <w:p w14:paraId="4384F1F1"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5E428104"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385C67D2"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2056" w:type="dxa"/>
            <w:tcBorders>
              <w:top w:val="nil"/>
              <w:left w:val="nil"/>
              <w:bottom w:val="nil"/>
              <w:right w:val="nil"/>
            </w:tcBorders>
            <w:shd w:val="clear" w:color="auto" w:fill="auto"/>
            <w:noWrap/>
            <w:vAlign w:val="bottom"/>
            <w:hideMark/>
          </w:tcPr>
          <w:p w14:paraId="4C07B64F"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045C49" w:rsidRPr="00045C49" w14:paraId="793A9686" w14:textId="77777777" w:rsidTr="00045C49">
        <w:trPr>
          <w:trHeight w:val="285"/>
        </w:trPr>
        <w:tc>
          <w:tcPr>
            <w:tcW w:w="3462" w:type="dxa"/>
            <w:gridSpan w:val="3"/>
            <w:tcBorders>
              <w:top w:val="nil"/>
              <w:left w:val="nil"/>
              <w:bottom w:val="nil"/>
              <w:right w:val="nil"/>
            </w:tcBorders>
            <w:shd w:val="clear" w:color="auto" w:fill="auto"/>
            <w:noWrap/>
            <w:vAlign w:val="bottom"/>
            <w:hideMark/>
          </w:tcPr>
          <w:p w14:paraId="4C20C4BC"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Termination benefits</w:t>
            </w:r>
          </w:p>
        </w:tc>
        <w:tc>
          <w:tcPr>
            <w:tcW w:w="1154" w:type="dxa"/>
            <w:tcBorders>
              <w:top w:val="nil"/>
              <w:left w:val="nil"/>
              <w:bottom w:val="nil"/>
              <w:right w:val="nil"/>
            </w:tcBorders>
            <w:shd w:val="clear" w:color="auto" w:fill="auto"/>
            <w:noWrap/>
            <w:vAlign w:val="bottom"/>
            <w:hideMark/>
          </w:tcPr>
          <w:p w14:paraId="202832CC"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p>
        </w:tc>
        <w:tc>
          <w:tcPr>
            <w:tcW w:w="1616" w:type="dxa"/>
            <w:tcBorders>
              <w:top w:val="nil"/>
              <w:left w:val="nil"/>
              <w:bottom w:val="nil"/>
              <w:right w:val="nil"/>
            </w:tcBorders>
            <w:shd w:val="clear" w:color="auto" w:fill="auto"/>
            <w:noWrap/>
            <w:vAlign w:val="bottom"/>
            <w:hideMark/>
          </w:tcPr>
          <w:p w14:paraId="41316F10"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96" w:type="dxa"/>
            <w:tcBorders>
              <w:top w:val="nil"/>
              <w:left w:val="nil"/>
              <w:bottom w:val="nil"/>
              <w:right w:val="nil"/>
            </w:tcBorders>
            <w:shd w:val="clear" w:color="auto" w:fill="auto"/>
            <w:noWrap/>
            <w:vAlign w:val="bottom"/>
            <w:hideMark/>
          </w:tcPr>
          <w:p w14:paraId="207E8012"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3004026A"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xml:space="preserve"> - </w:t>
            </w:r>
          </w:p>
        </w:tc>
        <w:tc>
          <w:tcPr>
            <w:tcW w:w="1976" w:type="dxa"/>
            <w:tcBorders>
              <w:top w:val="nil"/>
              <w:left w:val="nil"/>
              <w:bottom w:val="nil"/>
              <w:right w:val="nil"/>
            </w:tcBorders>
            <w:shd w:val="clear" w:color="auto" w:fill="auto"/>
            <w:noWrap/>
            <w:vAlign w:val="bottom"/>
            <w:hideMark/>
          </w:tcPr>
          <w:p w14:paraId="24DD681D"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 - </w:t>
            </w:r>
          </w:p>
        </w:tc>
        <w:tc>
          <w:tcPr>
            <w:tcW w:w="2056" w:type="dxa"/>
            <w:tcBorders>
              <w:top w:val="nil"/>
              <w:left w:val="nil"/>
              <w:bottom w:val="nil"/>
              <w:right w:val="nil"/>
            </w:tcBorders>
            <w:shd w:val="clear" w:color="auto" w:fill="auto"/>
            <w:noWrap/>
            <w:vAlign w:val="bottom"/>
            <w:hideMark/>
          </w:tcPr>
          <w:p w14:paraId="5CEFDE93"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 - </w:t>
            </w:r>
          </w:p>
        </w:tc>
      </w:tr>
      <w:tr w:rsidR="00045C49" w:rsidRPr="00045C49" w14:paraId="780111AF" w14:textId="77777777" w:rsidTr="00045C49">
        <w:trPr>
          <w:trHeight w:val="300"/>
        </w:trPr>
        <w:tc>
          <w:tcPr>
            <w:tcW w:w="3462" w:type="dxa"/>
            <w:gridSpan w:val="3"/>
            <w:tcBorders>
              <w:top w:val="nil"/>
              <w:left w:val="nil"/>
              <w:bottom w:val="nil"/>
              <w:right w:val="nil"/>
            </w:tcBorders>
            <w:shd w:val="clear" w:color="auto" w:fill="auto"/>
            <w:noWrap/>
            <w:vAlign w:val="bottom"/>
            <w:hideMark/>
          </w:tcPr>
          <w:p w14:paraId="57AD8CD0"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Total termination benefits</w:t>
            </w:r>
          </w:p>
        </w:tc>
        <w:tc>
          <w:tcPr>
            <w:tcW w:w="1154" w:type="dxa"/>
            <w:tcBorders>
              <w:top w:val="nil"/>
              <w:left w:val="nil"/>
              <w:bottom w:val="nil"/>
              <w:right w:val="nil"/>
            </w:tcBorders>
            <w:shd w:val="clear" w:color="auto" w:fill="auto"/>
            <w:noWrap/>
            <w:vAlign w:val="bottom"/>
            <w:hideMark/>
          </w:tcPr>
          <w:p w14:paraId="37FFE466"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p>
        </w:tc>
        <w:tc>
          <w:tcPr>
            <w:tcW w:w="1616" w:type="dxa"/>
            <w:tcBorders>
              <w:top w:val="nil"/>
              <w:left w:val="nil"/>
              <w:bottom w:val="nil"/>
              <w:right w:val="nil"/>
            </w:tcBorders>
            <w:shd w:val="clear" w:color="auto" w:fill="auto"/>
            <w:noWrap/>
            <w:vAlign w:val="bottom"/>
            <w:hideMark/>
          </w:tcPr>
          <w:p w14:paraId="6EE9F8EA"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96" w:type="dxa"/>
            <w:tcBorders>
              <w:top w:val="nil"/>
              <w:left w:val="nil"/>
              <w:bottom w:val="nil"/>
              <w:right w:val="nil"/>
            </w:tcBorders>
            <w:shd w:val="clear" w:color="auto" w:fill="auto"/>
            <w:noWrap/>
            <w:vAlign w:val="bottom"/>
            <w:hideMark/>
          </w:tcPr>
          <w:p w14:paraId="20FF1D60"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single" w:sz="4" w:space="0" w:color="auto"/>
              <w:left w:val="nil"/>
              <w:bottom w:val="double" w:sz="6" w:space="0" w:color="auto"/>
              <w:right w:val="nil"/>
            </w:tcBorders>
            <w:shd w:val="clear" w:color="auto" w:fill="auto"/>
            <w:noWrap/>
            <w:vAlign w:val="bottom"/>
            <w:hideMark/>
          </w:tcPr>
          <w:p w14:paraId="7616A2CB"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xml:space="preserve"> - </w:t>
            </w:r>
          </w:p>
        </w:tc>
        <w:tc>
          <w:tcPr>
            <w:tcW w:w="1976" w:type="dxa"/>
            <w:tcBorders>
              <w:top w:val="single" w:sz="4" w:space="0" w:color="auto"/>
              <w:left w:val="nil"/>
              <w:bottom w:val="double" w:sz="6" w:space="0" w:color="auto"/>
              <w:right w:val="nil"/>
            </w:tcBorders>
            <w:shd w:val="clear" w:color="auto" w:fill="auto"/>
            <w:noWrap/>
            <w:vAlign w:val="bottom"/>
            <w:hideMark/>
          </w:tcPr>
          <w:p w14:paraId="5D704B6B"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 - </w:t>
            </w:r>
          </w:p>
        </w:tc>
        <w:tc>
          <w:tcPr>
            <w:tcW w:w="2056" w:type="dxa"/>
            <w:tcBorders>
              <w:top w:val="single" w:sz="4" w:space="0" w:color="auto"/>
              <w:left w:val="nil"/>
              <w:bottom w:val="double" w:sz="6" w:space="0" w:color="auto"/>
              <w:right w:val="nil"/>
            </w:tcBorders>
            <w:shd w:val="clear" w:color="auto" w:fill="auto"/>
            <w:noWrap/>
            <w:vAlign w:val="bottom"/>
            <w:hideMark/>
          </w:tcPr>
          <w:p w14:paraId="380A2382"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 - </w:t>
            </w:r>
          </w:p>
        </w:tc>
      </w:tr>
      <w:tr w:rsidR="00045C49" w:rsidRPr="00045C49" w14:paraId="7C51AA44" w14:textId="77777777" w:rsidTr="00045C49">
        <w:trPr>
          <w:trHeight w:val="300"/>
        </w:trPr>
        <w:tc>
          <w:tcPr>
            <w:tcW w:w="1154" w:type="dxa"/>
            <w:tcBorders>
              <w:top w:val="nil"/>
              <w:left w:val="nil"/>
              <w:bottom w:val="nil"/>
              <w:right w:val="nil"/>
            </w:tcBorders>
            <w:shd w:val="clear" w:color="auto" w:fill="auto"/>
            <w:noWrap/>
            <w:vAlign w:val="bottom"/>
            <w:hideMark/>
          </w:tcPr>
          <w:p w14:paraId="5C105026"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p>
        </w:tc>
        <w:tc>
          <w:tcPr>
            <w:tcW w:w="1154" w:type="dxa"/>
            <w:tcBorders>
              <w:top w:val="nil"/>
              <w:left w:val="nil"/>
              <w:bottom w:val="nil"/>
              <w:right w:val="nil"/>
            </w:tcBorders>
            <w:shd w:val="clear" w:color="auto" w:fill="auto"/>
            <w:noWrap/>
            <w:vAlign w:val="bottom"/>
            <w:hideMark/>
          </w:tcPr>
          <w:p w14:paraId="78DF9918"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154" w:type="dxa"/>
            <w:tcBorders>
              <w:top w:val="nil"/>
              <w:left w:val="nil"/>
              <w:bottom w:val="nil"/>
              <w:right w:val="nil"/>
            </w:tcBorders>
            <w:shd w:val="clear" w:color="auto" w:fill="auto"/>
            <w:noWrap/>
            <w:vAlign w:val="bottom"/>
            <w:hideMark/>
          </w:tcPr>
          <w:p w14:paraId="35011F03"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154" w:type="dxa"/>
            <w:tcBorders>
              <w:top w:val="nil"/>
              <w:left w:val="nil"/>
              <w:bottom w:val="nil"/>
              <w:right w:val="nil"/>
            </w:tcBorders>
            <w:shd w:val="clear" w:color="auto" w:fill="auto"/>
            <w:noWrap/>
            <w:vAlign w:val="bottom"/>
            <w:hideMark/>
          </w:tcPr>
          <w:p w14:paraId="070F8225"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16" w:type="dxa"/>
            <w:tcBorders>
              <w:top w:val="nil"/>
              <w:left w:val="nil"/>
              <w:bottom w:val="nil"/>
              <w:right w:val="nil"/>
            </w:tcBorders>
            <w:shd w:val="clear" w:color="auto" w:fill="auto"/>
            <w:noWrap/>
            <w:vAlign w:val="bottom"/>
            <w:hideMark/>
          </w:tcPr>
          <w:p w14:paraId="790086ED"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96" w:type="dxa"/>
            <w:tcBorders>
              <w:top w:val="nil"/>
              <w:left w:val="nil"/>
              <w:bottom w:val="nil"/>
              <w:right w:val="nil"/>
            </w:tcBorders>
            <w:shd w:val="clear" w:color="auto" w:fill="auto"/>
            <w:noWrap/>
            <w:vAlign w:val="bottom"/>
            <w:hideMark/>
          </w:tcPr>
          <w:p w14:paraId="244528DC"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0C3D5605"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2819A5FB"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2056" w:type="dxa"/>
            <w:tcBorders>
              <w:top w:val="nil"/>
              <w:left w:val="nil"/>
              <w:bottom w:val="nil"/>
              <w:right w:val="nil"/>
            </w:tcBorders>
            <w:shd w:val="clear" w:color="auto" w:fill="auto"/>
            <w:noWrap/>
            <w:vAlign w:val="bottom"/>
            <w:hideMark/>
          </w:tcPr>
          <w:p w14:paraId="7B014F71"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045C49" w:rsidRPr="00045C49" w14:paraId="655195B9" w14:textId="77777777" w:rsidTr="00045C49">
        <w:trPr>
          <w:trHeight w:val="300"/>
        </w:trPr>
        <w:tc>
          <w:tcPr>
            <w:tcW w:w="4616" w:type="dxa"/>
            <w:gridSpan w:val="4"/>
            <w:tcBorders>
              <w:top w:val="nil"/>
              <w:left w:val="nil"/>
              <w:bottom w:val="nil"/>
              <w:right w:val="nil"/>
            </w:tcBorders>
            <w:shd w:val="clear" w:color="auto" w:fill="auto"/>
            <w:noWrap/>
            <w:vAlign w:val="bottom"/>
            <w:hideMark/>
          </w:tcPr>
          <w:p w14:paraId="63FDFB98"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Total senior executive remuneration expenses</w:t>
            </w:r>
          </w:p>
        </w:tc>
        <w:tc>
          <w:tcPr>
            <w:tcW w:w="1616" w:type="dxa"/>
            <w:tcBorders>
              <w:top w:val="nil"/>
              <w:left w:val="nil"/>
              <w:bottom w:val="nil"/>
              <w:right w:val="nil"/>
            </w:tcBorders>
            <w:shd w:val="clear" w:color="auto" w:fill="auto"/>
            <w:noWrap/>
            <w:vAlign w:val="bottom"/>
            <w:hideMark/>
          </w:tcPr>
          <w:p w14:paraId="21A9F107" w14:textId="77777777" w:rsidR="00045C49" w:rsidRPr="00045C49" w:rsidRDefault="00045C49" w:rsidP="00045C49">
            <w:pPr>
              <w:widowControl/>
              <w:autoSpaceDE/>
              <w:autoSpaceDN/>
              <w:spacing w:after="0"/>
              <w:rPr>
                <w:rFonts w:eastAsia="Times New Roman" w:cs="Arial"/>
                <w:b/>
                <w:bCs/>
                <w:color w:val="000000"/>
                <w:sz w:val="18"/>
                <w:szCs w:val="20"/>
                <w:lang w:val="en-AU" w:eastAsia="en-AU" w:bidi="ar-SA"/>
              </w:rPr>
            </w:pPr>
          </w:p>
        </w:tc>
        <w:tc>
          <w:tcPr>
            <w:tcW w:w="1996" w:type="dxa"/>
            <w:tcBorders>
              <w:top w:val="nil"/>
              <w:left w:val="nil"/>
              <w:bottom w:val="nil"/>
              <w:right w:val="nil"/>
            </w:tcBorders>
            <w:shd w:val="clear" w:color="auto" w:fill="auto"/>
            <w:noWrap/>
            <w:vAlign w:val="bottom"/>
            <w:hideMark/>
          </w:tcPr>
          <w:p w14:paraId="0F906839"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single" w:sz="4" w:space="0" w:color="auto"/>
              <w:left w:val="nil"/>
              <w:bottom w:val="double" w:sz="6" w:space="0" w:color="auto"/>
              <w:right w:val="nil"/>
            </w:tcBorders>
            <w:shd w:val="clear" w:color="auto" w:fill="auto"/>
            <w:noWrap/>
            <w:vAlign w:val="bottom"/>
            <w:hideMark/>
          </w:tcPr>
          <w:p w14:paraId="31FAFB8B" w14:textId="77777777" w:rsidR="00045C49" w:rsidRPr="00045C49" w:rsidRDefault="00045C49" w:rsidP="00045C49">
            <w:pPr>
              <w:widowControl/>
              <w:autoSpaceDE/>
              <w:autoSpaceDN/>
              <w:spacing w:after="0"/>
              <w:jc w:val="right"/>
              <w:rPr>
                <w:rFonts w:eastAsia="Times New Roman" w:cs="Arial"/>
                <w:b/>
                <w:bCs/>
                <w:color w:val="000000"/>
                <w:sz w:val="18"/>
                <w:szCs w:val="20"/>
                <w:lang w:val="en-AU" w:eastAsia="en-AU" w:bidi="ar-SA"/>
              </w:rPr>
            </w:pPr>
            <w:r w:rsidRPr="00045C49">
              <w:rPr>
                <w:rFonts w:eastAsia="Times New Roman" w:cs="Arial"/>
                <w:b/>
                <w:bCs/>
                <w:color w:val="000000"/>
                <w:sz w:val="18"/>
                <w:szCs w:val="20"/>
                <w:lang w:val="en-AU" w:eastAsia="en-AU" w:bidi="ar-SA"/>
              </w:rPr>
              <w:t xml:space="preserve">367 </w:t>
            </w:r>
          </w:p>
        </w:tc>
        <w:tc>
          <w:tcPr>
            <w:tcW w:w="1976" w:type="dxa"/>
            <w:tcBorders>
              <w:top w:val="single" w:sz="4" w:space="0" w:color="auto"/>
              <w:left w:val="nil"/>
              <w:bottom w:val="double" w:sz="6" w:space="0" w:color="auto"/>
              <w:right w:val="nil"/>
            </w:tcBorders>
            <w:shd w:val="clear" w:color="auto" w:fill="auto"/>
            <w:noWrap/>
            <w:vAlign w:val="bottom"/>
            <w:hideMark/>
          </w:tcPr>
          <w:p w14:paraId="0490DD1D"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399 </w:t>
            </w:r>
          </w:p>
        </w:tc>
        <w:tc>
          <w:tcPr>
            <w:tcW w:w="2056" w:type="dxa"/>
            <w:tcBorders>
              <w:top w:val="single" w:sz="4" w:space="0" w:color="auto"/>
              <w:left w:val="nil"/>
              <w:bottom w:val="double" w:sz="6" w:space="0" w:color="auto"/>
              <w:right w:val="nil"/>
            </w:tcBorders>
            <w:shd w:val="clear" w:color="auto" w:fill="auto"/>
            <w:noWrap/>
            <w:vAlign w:val="bottom"/>
            <w:hideMark/>
          </w:tcPr>
          <w:p w14:paraId="447F5E4D"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461 </w:t>
            </w:r>
          </w:p>
        </w:tc>
      </w:tr>
      <w:tr w:rsidR="00045C49" w:rsidRPr="00045C49" w14:paraId="2BAA997C" w14:textId="77777777" w:rsidTr="00045C49">
        <w:trPr>
          <w:trHeight w:val="300"/>
        </w:trPr>
        <w:tc>
          <w:tcPr>
            <w:tcW w:w="1154" w:type="dxa"/>
            <w:tcBorders>
              <w:top w:val="nil"/>
              <w:left w:val="nil"/>
              <w:bottom w:val="nil"/>
              <w:right w:val="nil"/>
            </w:tcBorders>
            <w:shd w:val="clear" w:color="auto" w:fill="auto"/>
            <w:noWrap/>
            <w:vAlign w:val="bottom"/>
            <w:hideMark/>
          </w:tcPr>
          <w:p w14:paraId="05E9CDAD" w14:textId="77777777" w:rsidR="00045C49" w:rsidRPr="00045C49" w:rsidRDefault="00045C49" w:rsidP="00045C49">
            <w:pPr>
              <w:widowControl/>
              <w:autoSpaceDE/>
              <w:autoSpaceDN/>
              <w:spacing w:after="0"/>
              <w:jc w:val="right"/>
              <w:rPr>
                <w:rFonts w:eastAsia="Times New Roman" w:cs="Arial"/>
                <w:color w:val="000000"/>
                <w:sz w:val="18"/>
                <w:szCs w:val="20"/>
                <w:lang w:val="en-AU" w:eastAsia="en-AU" w:bidi="ar-SA"/>
              </w:rPr>
            </w:pPr>
          </w:p>
        </w:tc>
        <w:tc>
          <w:tcPr>
            <w:tcW w:w="1154" w:type="dxa"/>
            <w:tcBorders>
              <w:top w:val="nil"/>
              <w:left w:val="nil"/>
              <w:bottom w:val="nil"/>
              <w:right w:val="nil"/>
            </w:tcBorders>
            <w:shd w:val="clear" w:color="auto" w:fill="auto"/>
            <w:noWrap/>
            <w:vAlign w:val="bottom"/>
            <w:hideMark/>
          </w:tcPr>
          <w:p w14:paraId="758415CC"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154" w:type="dxa"/>
            <w:tcBorders>
              <w:top w:val="nil"/>
              <w:left w:val="nil"/>
              <w:bottom w:val="nil"/>
              <w:right w:val="nil"/>
            </w:tcBorders>
            <w:shd w:val="clear" w:color="auto" w:fill="auto"/>
            <w:noWrap/>
            <w:vAlign w:val="bottom"/>
            <w:hideMark/>
          </w:tcPr>
          <w:p w14:paraId="67453CE7"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154" w:type="dxa"/>
            <w:tcBorders>
              <w:top w:val="nil"/>
              <w:left w:val="nil"/>
              <w:bottom w:val="nil"/>
              <w:right w:val="nil"/>
            </w:tcBorders>
            <w:shd w:val="clear" w:color="auto" w:fill="auto"/>
            <w:noWrap/>
            <w:vAlign w:val="bottom"/>
            <w:hideMark/>
          </w:tcPr>
          <w:p w14:paraId="663E4541"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616" w:type="dxa"/>
            <w:tcBorders>
              <w:top w:val="nil"/>
              <w:left w:val="nil"/>
              <w:bottom w:val="nil"/>
              <w:right w:val="nil"/>
            </w:tcBorders>
            <w:shd w:val="clear" w:color="auto" w:fill="auto"/>
            <w:noWrap/>
            <w:vAlign w:val="bottom"/>
            <w:hideMark/>
          </w:tcPr>
          <w:p w14:paraId="7DF3B88F"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96" w:type="dxa"/>
            <w:tcBorders>
              <w:top w:val="nil"/>
              <w:left w:val="nil"/>
              <w:bottom w:val="nil"/>
              <w:right w:val="nil"/>
            </w:tcBorders>
            <w:shd w:val="clear" w:color="auto" w:fill="auto"/>
            <w:noWrap/>
            <w:vAlign w:val="bottom"/>
            <w:hideMark/>
          </w:tcPr>
          <w:p w14:paraId="09FC4003"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2D306285" w14:textId="77777777" w:rsidR="00045C49" w:rsidRPr="00045C49" w:rsidRDefault="00045C49" w:rsidP="00045C49">
            <w:pPr>
              <w:widowControl/>
              <w:autoSpaceDE/>
              <w:autoSpaceDN/>
              <w:spacing w:after="0"/>
              <w:rPr>
                <w:rFonts w:ascii="Times New Roman" w:eastAsia="Times New Roman" w:hAnsi="Times New Roman" w:cs="Times New Roman"/>
                <w:color w:val="auto"/>
                <w:sz w:val="18"/>
                <w:szCs w:val="20"/>
                <w:lang w:val="en-AU" w:eastAsia="en-AU" w:bidi="ar-SA"/>
              </w:rPr>
            </w:pPr>
          </w:p>
        </w:tc>
        <w:tc>
          <w:tcPr>
            <w:tcW w:w="1976" w:type="dxa"/>
            <w:tcBorders>
              <w:top w:val="nil"/>
              <w:left w:val="nil"/>
              <w:bottom w:val="nil"/>
              <w:right w:val="nil"/>
            </w:tcBorders>
            <w:shd w:val="clear" w:color="auto" w:fill="auto"/>
            <w:noWrap/>
            <w:vAlign w:val="bottom"/>
            <w:hideMark/>
          </w:tcPr>
          <w:p w14:paraId="34406155"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c>
          <w:tcPr>
            <w:tcW w:w="2056" w:type="dxa"/>
            <w:tcBorders>
              <w:top w:val="nil"/>
              <w:left w:val="nil"/>
              <w:bottom w:val="nil"/>
              <w:right w:val="nil"/>
            </w:tcBorders>
            <w:shd w:val="clear" w:color="auto" w:fill="auto"/>
            <w:noWrap/>
            <w:vAlign w:val="bottom"/>
            <w:hideMark/>
          </w:tcPr>
          <w:p w14:paraId="24E2CBA1" w14:textId="77777777" w:rsidR="00045C49" w:rsidRPr="00045C49" w:rsidRDefault="00045C49" w:rsidP="00045C49">
            <w:pPr>
              <w:widowControl/>
              <w:autoSpaceDE/>
              <w:autoSpaceDN/>
              <w:spacing w:after="0"/>
              <w:jc w:val="right"/>
              <w:rPr>
                <w:rFonts w:ascii="Times New Roman" w:eastAsia="Times New Roman" w:hAnsi="Times New Roman" w:cs="Times New Roman"/>
                <w:color w:val="auto"/>
                <w:sz w:val="18"/>
                <w:szCs w:val="20"/>
                <w:lang w:val="en-AU" w:eastAsia="en-AU" w:bidi="ar-SA"/>
              </w:rPr>
            </w:pPr>
          </w:p>
        </w:tc>
      </w:tr>
      <w:tr w:rsidR="00045C49" w:rsidRPr="00045C49" w14:paraId="47D75411" w14:textId="77777777" w:rsidTr="00045C49">
        <w:trPr>
          <w:trHeight w:val="345"/>
        </w:trPr>
        <w:tc>
          <w:tcPr>
            <w:tcW w:w="12180" w:type="dxa"/>
            <w:gridSpan w:val="8"/>
            <w:tcBorders>
              <w:top w:val="nil"/>
              <w:left w:val="nil"/>
              <w:bottom w:val="nil"/>
              <w:right w:val="nil"/>
            </w:tcBorders>
            <w:shd w:val="clear" w:color="auto" w:fill="auto"/>
            <w:vAlign w:val="bottom"/>
            <w:hideMark/>
          </w:tcPr>
          <w:p w14:paraId="4ACEF427"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The total number of KMP that are included in the above table is 1. (2020:1) </w:t>
            </w:r>
          </w:p>
        </w:tc>
        <w:tc>
          <w:tcPr>
            <w:tcW w:w="2056" w:type="dxa"/>
            <w:tcBorders>
              <w:top w:val="nil"/>
              <w:left w:val="nil"/>
              <w:bottom w:val="nil"/>
              <w:right w:val="nil"/>
            </w:tcBorders>
            <w:shd w:val="clear" w:color="auto" w:fill="auto"/>
            <w:noWrap/>
            <w:vAlign w:val="bottom"/>
            <w:hideMark/>
          </w:tcPr>
          <w:p w14:paraId="0079484D"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p>
        </w:tc>
      </w:tr>
      <w:tr w:rsidR="00045C49" w:rsidRPr="00045C49" w14:paraId="376E8B7C" w14:textId="77777777" w:rsidTr="00045C49">
        <w:trPr>
          <w:trHeight w:val="825"/>
        </w:trPr>
        <w:tc>
          <w:tcPr>
            <w:tcW w:w="12180" w:type="dxa"/>
            <w:gridSpan w:val="8"/>
            <w:tcBorders>
              <w:top w:val="nil"/>
              <w:left w:val="nil"/>
              <w:bottom w:val="nil"/>
              <w:right w:val="nil"/>
            </w:tcBorders>
            <w:shd w:val="clear" w:color="auto" w:fill="auto"/>
            <w:vAlign w:val="bottom"/>
            <w:hideMark/>
          </w:tcPr>
          <w:p w14:paraId="0CA0A94F" w14:textId="26E7679A"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 xml:space="preserve">During the 2019/20 and 2020/21 financial years, an overpayment of salary to an </w:t>
            </w:r>
            <w:r w:rsidR="00AB68B6" w:rsidRPr="00045C49">
              <w:rPr>
                <w:rFonts w:eastAsia="Times New Roman" w:cs="Arial"/>
                <w:color w:val="000000"/>
                <w:sz w:val="18"/>
                <w:szCs w:val="20"/>
                <w:lang w:val="en-AU" w:eastAsia="en-AU" w:bidi="ar-SA"/>
              </w:rPr>
              <w:t>existing</w:t>
            </w:r>
            <w:r w:rsidRPr="00045C49">
              <w:rPr>
                <w:rFonts w:eastAsia="Times New Roman" w:cs="Arial"/>
                <w:color w:val="000000"/>
                <w:sz w:val="18"/>
                <w:szCs w:val="20"/>
                <w:lang w:val="en-AU" w:eastAsia="en-AU" w:bidi="ar-SA"/>
              </w:rPr>
              <w:t xml:space="preserve"> KMP totalling $82,146.20 was identified. This payment is being recovered under </w:t>
            </w:r>
            <w:proofErr w:type="gramStart"/>
            <w:r w:rsidRPr="00045C49">
              <w:rPr>
                <w:rFonts w:eastAsia="Times New Roman" w:cs="Arial"/>
                <w:color w:val="000000"/>
                <w:sz w:val="18"/>
                <w:szCs w:val="20"/>
                <w:lang w:val="en-AU" w:eastAsia="en-AU" w:bidi="ar-SA"/>
              </w:rPr>
              <w:t>s16A(</w:t>
            </w:r>
            <w:proofErr w:type="gramEnd"/>
            <w:r w:rsidRPr="00045C49">
              <w:rPr>
                <w:rFonts w:eastAsia="Times New Roman" w:cs="Arial"/>
                <w:color w:val="000000"/>
                <w:sz w:val="18"/>
                <w:szCs w:val="20"/>
                <w:lang w:val="en-AU" w:eastAsia="en-AU" w:bidi="ar-SA"/>
              </w:rPr>
              <w:t xml:space="preserve">1) of the </w:t>
            </w:r>
            <w:r w:rsidRPr="00045C49">
              <w:rPr>
                <w:rFonts w:eastAsia="Times New Roman" w:cs="Arial"/>
                <w:i/>
                <w:iCs/>
                <w:color w:val="000000"/>
                <w:sz w:val="18"/>
                <w:szCs w:val="20"/>
                <w:lang w:val="en-AU" w:eastAsia="en-AU" w:bidi="ar-SA"/>
              </w:rPr>
              <w:t xml:space="preserve">Remuneration Tribunal Act 1973 </w:t>
            </w:r>
            <w:r w:rsidRPr="00045C49">
              <w:rPr>
                <w:rFonts w:eastAsia="Times New Roman" w:cs="Arial"/>
                <w:color w:val="000000"/>
                <w:sz w:val="18"/>
                <w:szCs w:val="20"/>
                <w:lang w:val="en-AU" w:eastAsia="en-AU" w:bidi="ar-SA"/>
              </w:rPr>
              <w:t xml:space="preserve">and will be repaid to the Commonwealth by 30 June 2023. Adjustments totalling $18,037.35 were made to the KMP's employee benefits for the 2019/20 financial year. </w:t>
            </w:r>
          </w:p>
        </w:tc>
        <w:tc>
          <w:tcPr>
            <w:tcW w:w="2056" w:type="dxa"/>
            <w:tcBorders>
              <w:top w:val="nil"/>
              <w:left w:val="nil"/>
              <w:bottom w:val="nil"/>
              <w:right w:val="nil"/>
            </w:tcBorders>
            <w:shd w:val="clear" w:color="auto" w:fill="auto"/>
            <w:noWrap/>
            <w:vAlign w:val="bottom"/>
            <w:hideMark/>
          </w:tcPr>
          <w:p w14:paraId="0A8BFCD1"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p>
        </w:tc>
      </w:tr>
      <w:tr w:rsidR="00045C49" w:rsidRPr="00045C49" w14:paraId="3E686780" w14:textId="77777777" w:rsidTr="00045C49">
        <w:trPr>
          <w:trHeight w:val="540"/>
        </w:trPr>
        <w:tc>
          <w:tcPr>
            <w:tcW w:w="12180" w:type="dxa"/>
            <w:gridSpan w:val="8"/>
            <w:tcBorders>
              <w:top w:val="nil"/>
              <w:left w:val="nil"/>
              <w:bottom w:val="nil"/>
              <w:right w:val="nil"/>
            </w:tcBorders>
            <w:shd w:val="clear" w:color="auto" w:fill="auto"/>
            <w:vAlign w:val="bottom"/>
            <w:hideMark/>
          </w:tcPr>
          <w:p w14:paraId="011F5B59"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r w:rsidRPr="00045C49">
              <w:rPr>
                <w:rFonts w:eastAsia="Times New Roman" w:cs="Arial"/>
                <w:color w:val="000000"/>
                <w:sz w:val="18"/>
                <w:szCs w:val="20"/>
                <w:lang w:val="en-AU" w:eastAsia="en-AU" w:bidi="ar-SA"/>
              </w:rPr>
              <w:t>The above KMP remuneration excludes the remuneration and other benefits of the Portfolio Minister.  The Portfolio Minister's remuneration and other benefits are set by the Remuneration Tribunal and are not paid by the Authority.</w:t>
            </w:r>
          </w:p>
        </w:tc>
        <w:tc>
          <w:tcPr>
            <w:tcW w:w="2056" w:type="dxa"/>
            <w:tcBorders>
              <w:top w:val="nil"/>
              <w:left w:val="nil"/>
              <w:bottom w:val="nil"/>
              <w:right w:val="nil"/>
            </w:tcBorders>
            <w:shd w:val="clear" w:color="auto" w:fill="auto"/>
            <w:noWrap/>
            <w:vAlign w:val="bottom"/>
            <w:hideMark/>
          </w:tcPr>
          <w:p w14:paraId="2B001D15" w14:textId="77777777" w:rsidR="00045C49" w:rsidRPr="00045C49" w:rsidRDefault="00045C49" w:rsidP="00045C49">
            <w:pPr>
              <w:widowControl/>
              <w:autoSpaceDE/>
              <w:autoSpaceDN/>
              <w:spacing w:after="0"/>
              <w:rPr>
                <w:rFonts w:eastAsia="Times New Roman" w:cs="Arial"/>
                <w:color w:val="000000"/>
                <w:sz w:val="18"/>
                <w:szCs w:val="20"/>
                <w:lang w:val="en-AU" w:eastAsia="en-AU" w:bidi="ar-SA"/>
              </w:rPr>
            </w:pPr>
          </w:p>
        </w:tc>
      </w:tr>
    </w:tbl>
    <w:p w14:paraId="776C18FD" w14:textId="77777777" w:rsidR="00D95C3D" w:rsidRDefault="00D95C3D">
      <w:pPr>
        <w:spacing w:after="0"/>
        <w:rPr>
          <w:rFonts w:ascii="Times New Roman" w:eastAsia="PMingLiU" w:hAnsi="Times New Roman" w:cs="Times New Roman"/>
          <w:color w:val="auto"/>
          <w:sz w:val="22"/>
          <w:lang w:bidi="ar-SA"/>
        </w:rPr>
        <w:sectPr w:rsidR="00D95C3D" w:rsidSect="00D95C3D">
          <w:pgSz w:w="16839" w:h="11900" w:orient="landscape"/>
          <w:pgMar w:top="1021" w:right="1021" w:bottom="1412" w:left="1021" w:header="709" w:footer="709" w:gutter="0"/>
          <w:cols w:space="708"/>
          <w:docGrid w:linePitch="360"/>
        </w:sectPr>
      </w:pPr>
    </w:p>
    <w:p w14:paraId="492428D0" w14:textId="77777777" w:rsidR="00D95C3D" w:rsidRDefault="00D95C3D">
      <w:pPr>
        <w:spacing w:after="0"/>
        <w:rPr>
          <w:rFonts w:ascii="Times New Roman" w:eastAsia="PMingLiU" w:hAnsi="Times New Roman" w:cs="Times New Roman"/>
          <w:color w:val="auto"/>
          <w:sz w:val="22"/>
          <w:lang w:bidi="ar-SA"/>
        </w:rPr>
      </w:pPr>
    </w:p>
    <w:tbl>
      <w:tblPr>
        <w:tblW w:w="9881" w:type="dxa"/>
        <w:tblCellMar>
          <w:left w:w="0" w:type="dxa"/>
          <w:right w:w="0" w:type="dxa"/>
        </w:tblCellMar>
        <w:tblLook w:val="04A0" w:firstRow="1" w:lastRow="0" w:firstColumn="1" w:lastColumn="0" w:noHBand="0" w:noVBand="1"/>
      </w:tblPr>
      <w:tblGrid>
        <w:gridCol w:w="450"/>
        <w:gridCol w:w="565"/>
        <w:gridCol w:w="1404"/>
        <w:gridCol w:w="1325"/>
        <w:gridCol w:w="1293"/>
        <w:gridCol w:w="1575"/>
        <w:gridCol w:w="1662"/>
        <w:gridCol w:w="1687"/>
      </w:tblGrid>
      <w:tr w:rsidR="00045C49" w:rsidRPr="00045C49" w14:paraId="264B1B7A" w14:textId="77777777" w:rsidTr="00045C49">
        <w:trPr>
          <w:trHeight w:val="98"/>
        </w:trPr>
        <w:tc>
          <w:tcPr>
            <w:tcW w:w="3728" w:type="dxa"/>
            <w:gridSpan w:val="4"/>
            <w:tcBorders>
              <w:top w:val="nil"/>
              <w:left w:val="nil"/>
              <w:bottom w:val="nil"/>
              <w:right w:val="nil"/>
            </w:tcBorders>
            <w:shd w:val="clear" w:color="auto" w:fill="auto"/>
            <w:noWrap/>
            <w:vAlign w:val="bottom"/>
            <w:hideMark/>
          </w:tcPr>
          <w:p w14:paraId="73501A53" w14:textId="77777777" w:rsidR="00045C49" w:rsidRPr="00045C49" w:rsidRDefault="00045C49">
            <w:pPr>
              <w:spacing w:after="0"/>
              <w:rPr>
                <w:rFonts w:cs="Arial"/>
                <w:b/>
                <w:bCs/>
                <w:color w:val="000000"/>
                <w:sz w:val="18"/>
                <w:szCs w:val="20"/>
                <w:lang w:bidi="ar-SA"/>
              </w:rPr>
            </w:pPr>
            <w:r w:rsidRPr="00045C49">
              <w:rPr>
                <w:rFonts w:cs="Arial"/>
                <w:b/>
                <w:bCs/>
                <w:color w:val="000000"/>
                <w:sz w:val="18"/>
                <w:szCs w:val="20"/>
              </w:rPr>
              <w:t>6.3: Related Party Disclosures</w:t>
            </w:r>
          </w:p>
        </w:tc>
        <w:tc>
          <w:tcPr>
            <w:tcW w:w="1277" w:type="dxa"/>
            <w:tcBorders>
              <w:top w:val="nil"/>
              <w:left w:val="nil"/>
              <w:bottom w:val="nil"/>
              <w:right w:val="nil"/>
            </w:tcBorders>
            <w:shd w:val="clear" w:color="auto" w:fill="auto"/>
            <w:noWrap/>
            <w:vAlign w:val="bottom"/>
            <w:hideMark/>
          </w:tcPr>
          <w:p w14:paraId="630ECD13" w14:textId="77777777" w:rsidR="00045C49" w:rsidRPr="00045C49" w:rsidRDefault="00045C49">
            <w:pPr>
              <w:rPr>
                <w:rFonts w:cs="Arial"/>
                <w:b/>
                <w:bCs/>
                <w:color w:val="000000"/>
                <w:sz w:val="18"/>
                <w:szCs w:val="20"/>
              </w:rPr>
            </w:pPr>
          </w:p>
        </w:tc>
        <w:tc>
          <w:tcPr>
            <w:tcW w:w="1559" w:type="dxa"/>
            <w:tcBorders>
              <w:top w:val="nil"/>
              <w:left w:val="nil"/>
              <w:bottom w:val="nil"/>
              <w:right w:val="nil"/>
            </w:tcBorders>
            <w:shd w:val="clear" w:color="auto" w:fill="auto"/>
            <w:noWrap/>
            <w:vAlign w:val="bottom"/>
            <w:hideMark/>
          </w:tcPr>
          <w:p w14:paraId="49DE3389" w14:textId="77777777" w:rsidR="00045C49" w:rsidRPr="00045C49" w:rsidRDefault="00045C49">
            <w:pPr>
              <w:rPr>
                <w:sz w:val="18"/>
                <w:szCs w:val="20"/>
              </w:rPr>
            </w:pPr>
          </w:p>
        </w:tc>
        <w:tc>
          <w:tcPr>
            <w:tcW w:w="1646" w:type="dxa"/>
            <w:tcBorders>
              <w:top w:val="nil"/>
              <w:left w:val="nil"/>
              <w:bottom w:val="nil"/>
              <w:right w:val="nil"/>
            </w:tcBorders>
            <w:shd w:val="clear" w:color="auto" w:fill="auto"/>
            <w:noWrap/>
            <w:vAlign w:val="bottom"/>
            <w:hideMark/>
          </w:tcPr>
          <w:p w14:paraId="6C6BDC3E" w14:textId="77777777" w:rsidR="00045C49" w:rsidRPr="00045C49" w:rsidRDefault="00045C49">
            <w:pPr>
              <w:rPr>
                <w:sz w:val="18"/>
                <w:szCs w:val="20"/>
              </w:rPr>
            </w:pPr>
          </w:p>
        </w:tc>
        <w:tc>
          <w:tcPr>
            <w:tcW w:w="1671" w:type="dxa"/>
            <w:tcBorders>
              <w:top w:val="nil"/>
              <w:left w:val="nil"/>
              <w:bottom w:val="nil"/>
              <w:right w:val="nil"/>
            </w:tcBorders>
            <w:shd w:val="clear" w:color="auto" w:fill="auto"/>
            <w:noWrap/>
            <w:vAlign w:val="bottom"/>
            <w:hideMark/>
          </w:tcPr>
          <w:p w14:paraId="00ED2FB0" w14:textId="77777777" w:rsidR="00045C49" w:rsidRPr="00045C49" w:rsidRDefault="00045C49">
            <w:pPr>
              <w:jc w:val="right"/>
              <w:rPr>
                <w:sz w:val="18"/>
                <w:szCs w:val="20"/>
              </w:rPr>
            </w:pPr>
          </w:p>
        </w:tc>
      </w:tr>
      <w:tr w:rsidR="00045C49" w:rsidRPr="00045C49" w14:paraId="3A085723" w14:textId="77777777" w:rsidTr="00045C49">
        <w:trPr>
          <w:trHeight w:val="98"/>
        </w:trPr>
        <w:tc>
          <w:tcPr>
            <w:tcW w:w="0" w:type="auto"/>
            <w:tcBorders>
              <w:top w:val="nil"/>
              <w:left w:val="nil"/>
              <w:bottom w:val="nil"/>
              <w:right w:val="nil"/>
            </w:tcBorders>
            <w:shd w:val="clear" w:color="auto" w:fill="auto"/>
            <w:noWrap/>
            <w:vAlign w:val="bottom"/>
            <w:hideMark/>
          </w:tcPr>
          <w:p w14:paraId="2A69D510"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391F9F91"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0D394A38"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69E0FB8A"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771EDBFC"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75EA403D"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36AF615E"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01371AB6" w14:textId="77777777" w:rsidR="00045C49" w:rsidRPr="00045C49" w:rsidRDefault="00045C49">
            <w:pPr>
              <w:jc w:val="right"/>
              <w:rPr>
                <w:sz w:val="18"/>
                <w:szCs w:val="20"/>
              </w:rPr>
            </w:pPr>
          </w:p>
        </w:tc>
      </w:tr>
      <w:tr w:rsidR="00045C49" w:rsidRPr="00045C49" w14:paraId="6C552794" w14:textId="77777777" w:rsidTr="00045C49">
        <w:trPr>
          <w:trHeight w:val="98"/>
        </w:trPr>
        <w:tc>
          <w:tcPr>
            <w:tcW w:w="0" w:type="auto"/>
            <w:gridSpan w:val="4"/>
            <w:tcBorders>
              <w:top w:val="nil"/>
              <w:left w:val="nil"/>
              <w:bottom w:val="nil"/>
              <w:right w:val="nil"/>
            </w:tcBorders>
            <w:shd w:val="clear" w:color="auto" w:fill="auto"/>
            <w:noWrap/>
            <w:vAlign w:val="bottom"/>
            <w:hideMark/>
          </w:tcPr>
          <w:p w14:paraId="6D03BB32" w14:textId="77777777" w:rsidR="00045C49" w:rsidRPr="00045C49" w:rsidRDefault="00045C49">
            <w:pPr>
              <w:rPr>
                <w:rFonts w:cs="Arial"/>
                <w:b/>
                <w:bCs/>
                <w:color w:val="000000"/>
                <w:sz w:val="18"/>
                <w:szCs w:val="20"/>
              </w:rPr>
            </w:pPr>
            <w:r w:rsidRPr="00045C49">
              <w:rPr>
                <w:rFonts w:cs="Arial"/>
                <w:b/>
                <w:bCs/>
                <w:color w:val="000000"/>
                <w:sz w:val="18"/>
                <w:szCs w:val="20"/>
              </w:rPr>
              <w:t>Related party relationships:</w:t>
            </w:r>
          </w:p>
        </w:tc>
        <w:tc>
          <w:tcPr>
            <w:tcW w:w="0" w:type="auto"/>
            <w:tcBorders>
              <w:top w:val="nil"/>
              <w:left w:val="nil"/>
              <w:bottom w:val="nil"/>
              <w:right w:val="nil"/>
            </w:tcBorders>
            <w:shd w:val="clear" w:color="auto" w:fill="auto"/>
            <w:noWrap/>
            <w:vAlign w:val="bottom"/>
            <w:hideMark/>
          </w:tcPr>
          <w:p w14:paraId="43315E88" w14:textId="77777777" w:rsidR="00045C49" w:rsidRPr="00045C49" w:rsidRDefault="00045C49">
            <w:pPr>
              <w:rPr>
                <w:rFonts w:cs="Arial"/>
                <w:b/>
                <w:bCs/>
                <w:color w:val="000000"/>
                <w:sz w:val="18"/>
                <w:szCs w:val="20"/>
              </w:rPr>
            </w:pPr>
          </w:p>
        </w:tc>
        <w:tc>
          <w:tcPr>
            <w:tcW w:w="0" w:type="auto"/>
            <w:tcBorders>
              <w:top w:val="nil"/>
              <w:left w:val="nil"/>
              <w:bottom w:val="nil"/>
              <w:right w:val="nil"/>
            </w:tcBorders>
            <w:shd w:val="clear" w:color="auto" w:fill="auto"/>
            <w:noWrap/>
            <w:vAlign w:val="bottom"/>
            <w:hideMark/>
          </w:tcPr>
          <w:p w14:paraId="58045A80"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3A10CB33"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3150302E" w14:textId="77777777" w:rsidR="00045C49" w:rsidRPr="00045C49" w:rsidRDefault="00045C49">
            <w:pPr>
              <w:jc w:val="right"/>
              <w:rPr>
                <w:sz w:val="18"/>
                <w:szCs w:val="20"/>
              </w:rPr>
            </w:pPr>
          </w:p>
        </w:tc>
      </w:tr>
      <w:tr w:rsidR="00045C49" w:rsidRPr="00045C49" w14:paraId="34B2BAD3" w14:textId="77777777" w:rsidTr="00045C49">
        <w:trPr>
          <w:trHeight w:val="199"/>
        </w:trPr>
        <w:tc>
          <w:tcPr>
            <w:tcW w:w="9881" w:type="dxa"/>
            <w:gridSpan w:val="8"/>
            <w:tcBorders>
              <w:top w:val="nil"/>
              <w:left w:val="nil"/>
              <w:bottom w:val="nil"/>
              <w:right w:val="nil"/>
            </w:tcBorders>
            <w:shd w:val="clear" w:color="auto" w:fill="auto"/>
            <w:hideMark/>
          </w:tcPr>
          <w:p w14:paraId="19DC54ED" w14:textId="77777777" w:rsidR="00045C49" w:rsidRPr="00045C49" w:rsidRDefault="00045C49">
            <w:pPr>
              <w:rPr>
                <w:rFonts w:cs="Arial"/>
                <w:color w:val="000000"/>
                <w:sz w:val="18"/>
                <w:szCs w:val="20"/>
              </w:rPr>
            </w:pPr>
            <w:r w:rsidRPr="00045C49">
              <w:rPr>
                <w:rFonts w:cs="Arial"/>
                <w:color w:val="000000"/>
                <w:sz w:val="18"/>
                <w:szCs w:val="20"/>
              </w:rPr>
              <w:t>The Authority is an Australian Government controlled entity. Related parties to the Authority are Key Management Personnel including the Portfolio Minister and Executive.</w:t>
            </w:r>
          </w:p>
        </w:tc>
      </w:tr>
      <w:tr w:rsidR="00045C49" w:rsidRPr="00045C49" w14:paraId="1ABE36B4" w14:textId="77777777" w:rsidTr="00045C49">
        <w:trPr>
          <w:trHeight w:val="98"/>
        </w:trPr>
        <w:tc>
          <w:tcPr>
            <w:tcW w:w="0" w:type="auto"/>
            <w:tcBorders>
              <w:top w:val="nil"/>
              <w:left w:val="nil"/>
              <w:bottom w:val="nil"/>
              <w:right w:val="nil"/>
            </w:tcBorders>
            <w:shd w:val="clear" w:color="auto" w:fill="auto"/>
            <w:noWrap/>
            <w:vAlign w:val="bottom"/>
            <w:hideMark/>
          </w:tcPr>
          <w:p w14:paraId="47B6095E" w14:textId="77777777" w:rsidR="00045C49" w:rsidRPr="00045C49" w:rsidRDefault="00045C49">
            <w:pPr>
              <w:rPr>
                <w:rFonts w:cs="Arial"/>
                <w:color w:val="000000"/>
                <w:sz w:val="18"/>
                <w:szCs w:val="20"/>
              </w:rPr>
            </w:pPr>
          </w:p>
        </w:tc>
        <w:tc>
          <w:tcPr>
            <w:tcW w:w="0" w:type="auto"/>
            <w:tcBorders>
              <w:top w:val="nil"/>
              <w:left w:val="nil"/>
              <w:bottom w:val="nil"/>
              <w:right w:val="nil"/>
            </w:tcBorders>
            <w:shd w:val="clear" w:color="auto" w:fill="auto"/>
            <w:noWrap/>
            <w:vAlign w:val="bottom"/>
            <w:hideMark/>
          </w:tcPr>
          <w:p w14:paraId="2D923763"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5D639B71"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514F2D05"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657EF307"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523E480E"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3A5F2C3C"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7030C9E5" w14:textId="77777777" w:rsidR="00045C49" w:rsidRPr="00045C49" w:rsidRDefault="00045C49">
            <w:pPr>
              <w:jc w:val="right"/>
              <w:rPr>
                <w:sz w:val="18"/>
                <w:szCs w:val="20"/>
              </w:rPr>
            </w:pPr>
          </w:p>
        </w:tc>
      </w:tr>
      <w:tr w:rsidR="00045C49" w:rsidRPr="00045C49" w14:paraId="6DCB06C5" w14:textId="77777777" w:rsidTr="00045C49">
        <w:trPr>
          <w:trHeight w:val="98"/>
        </w:trPr>
        <w:tc>
          <w:tcPr>
            <w:tcW w:w="0" w:type="auto"/>
            <w:gridSpan w:val="4"/>
            <w:tcBorders>
              <w:top w:val="nil"/>
              <w:left w:val="nil"/>
              <w:bottom w:val="nil"/>
              <w:right w:val="nil"/>
            </w:tcBorders>
            <w:shd w:val="clear" w:color="auto" w:fill="auto"/>
            <w:noWrap/>
            <w:vAlign w:val="bottom"/>
            <w:hideMark/>
          </w:tcPr>
          <w:p w14:paraId="0E454912" w14:textId="77777777" w:rsidR="00045C49" w:rsidRPr="00045C49" w:rsidRDefault="00045C49">
            <w:pPr>
              <w:rPr>
                <w:rFonts w:cs="Arial"/>
                <w:b/>
                <w:bCs/>
                <w:color w:val="000000"/>
                <w:sz w:val="18"/>
                <w:szCs w:val="20"/>
              </w:rPr>
            </w:pPr>
            <w:r w:rsidRPr="00045C49">
              <w:rPr>
                <w:rFonts w:cs="Arial"/>
                <w:b/>
                <w:bCs/>
                <w:color w:val="000000"/>
                <w:sz w:val="18"/>
                <w:szCs w:val="20"/>
              </w:rPr>
              <w:t>Transactions with related parties:</w:t>
            </w:r>
          </w:p>
        </w:tc>
        <w:tc>
          <w:tcPr>
            <w:tcW w:w="0" w:type="auto"/>
            <w:tcBorders>
              <w:top w:val="nil"/>
              <w:left w:val="nil"/>
              <w:bottom w:val="nil"/>
              <w:right w:val="nil"/>
            </w:tcBorders>
            <w:shd w:val="clear" w:color="auto" w:fill="auto"/>
            <w:noWrap/>
            <w:vAlign w:val="bottom"/>
            <w:hideMark/>
          </w:tcPr>
          <w:p w14:paraId="1310FB6D" w14:textId="77777777" w:rsidR="00045C49" w:rsidRPr="00045C49" w:rsidRDefault="00045C49">
            <w:pPr>
              <w:rPr>
                <w:rFonts w:cs="Arial"/>
                <w:b/>
                <w:bCs/>
                <w:color w:val="000000"/>
                <w:sz w:val="18"/>
                <w:szCs w:val="20"/>
              </w:rPr>
            </w:pPr>
          </w:p>
        </w:tc>
        <w:tc>
          <w:tcPr>
            <w:tcW w:w="0" w:type="auto"/>
            <w:tcBorders>
              <w:top w:val="nil"/>
              <w:left w:val="nil"/>
              <w:bottom w:val="nil"/>
              <w:right w:val="nil"/>
            </w:tcBorders>
            <w:shd w:val="clear" w:color="auto" w:fill="auto"/>
            <w:noWrap/>
            <w:vAlign w:val="bottom"/>
            <w:hideMark/>
          </w:tcPr>
          <w:p w14:paraId="0D8A4DCE"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0DD79D13"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23B18F16" w14:textId="77777777" w:rsidR="00045C49" w:rsidRPr="00045C49" w:rsidRDefault="00045C49">
            <w:pPr>
              <w:jc w:val="right"/>
              <w:rPr>
                <w:sz w:val="18"/>
                <w:szCs w:val="20"/>
              </w:rPr>
            </w:pPr>
          </w:p>
        </w:tc>
      </w:tr>
      <w:tr w:rsidR="00045C49" w:rsidRPr="00045C49" w14:paraId="5B419D89" w14:textId="77777777" w:rsidTr="00045C49">
        <w:trPr>
          <w:trHeight w:val="273"/>
        </w:trPr>
        <w:tc>
          <w:tcPr>
            <w:tcW w:w="9881" w:type="dxa"/>
            <w:gridSpan w:val="8"/>
            <w:tcBorders>
              <w:top w:val="nil"/>
              <w:left w:val="nil"/>
              <w:bottom w:val="nil"/>
              <w:right w:val="nil"/>
            </w:tcBorders>
            <w:shd w:val="clear" w:color="auto" w:fill="auto"/>
            <w:hideMark/>
          </w:tcPr>
          <w:p w14:paraId="20CFB438" w14:textId="77777777" w:rsidR="00045C49" w:rsidRPr="00045C49" w:rsidRDefault="00045C49">
            <w:pPr>
              <w:rPr>
                <w:rFonts w:cs="Arial"/>
                <w:color w:val="000000"/>
                <w:sz w:val="18"/>
                <w:szCs w:val="20"/>
              </w:rPr>
            </w:pPr>
            <w:r w:rsidRPr="00045C49">
              <w:rPr>
                <w:rFonts w:cs="Arial"/>
                <w:color w:val="000000"/>
                <w:sz w:val="18"/>
                <w:szCs w:val="20"/>
              </w:rPr>
              <w:t>Given the breadth of Government activities, related parties may transact with the Authority in the same capacity as ordinary citizens.  These transactions have not been separately disclosed in this note.  There were no significant transactions with related parties during the year.  All related party transactions were in the ordinary course of business and do not require separate disclosure.</w:t>
            </w:r>
          </w:p>
        </w:tc>
      </w:tr>
      <w:tr w:rsidR="00045C49" w:rsidRPr="00045C49" w14:paraId="20D6570B" w14:textId="77777777" w:rsidTr="00045C49">
        <w:trPr>
          <w:trHeight w:val="98"/>
        </w:trPr>
        <w:tc>
          <w:tcPr>
            <w:tcW w:w="422" w:type="dxa"/>
            <w:tcBorders>
              <w:top w:val="nil"/>
              <w:left w:val="nil"/>
              <w:bottom w:val="nil"/>
              <w:right w:val="nil"/>
            </w:tcBorders>
            <w:shd w:val="clear" w:color="auto" w:fill="auto"/>
            <w:hideMark/>
          </w:tcPr>
          <w:p w14:paraId="7F457EC3" w14:textId="77777777" w:rsidR="00045C49" w:rsidRPr="00045C49" w:rsidRDefault="00045C49">
            <w:pPr>
              <w:rPr>
                <w:rFonts w:cs="Arial"/>
                <w:color w:val="000000"/>
                <w:sz w:val="18"/>
                <w:szCs w:val="20"/>
              </w:rPr>
            </w:pPr>
          </w:p>
        </w:tc>
        <w:tc>
          <w:tcPr>
            <w:tcW w:w="542" w:type="dxa"/>
            <w:tcBorders>
              <w:top w:val="nil"/>
              <w:left w:val="nil"/>
              <w:bottom w:val="nil"/>
              <w:right w:val="nil"/>
            </w:tcBorders>
            <w:shd w:val="clear" w:color="auto" w:fill="auto"/>
            <w:hideMark/>
          </w:tcPr>
          <w:p w14:paraId="281CF18F" w14:textId="77777777" w:rsidR="00045C49" w:rsidRPr="00045C49" w:rsidRDefault="00045C49">
            <w:pPr>
              <w:rPr>
                <w:sz w:val="18"/>
                <w:szCs w:val="20"/>
              </w:rPr>
            </w:pPr>
          </w:p>
        </w:tc>
        <w:tc>
          <w:tcPr>
            <w:tcW w:w="1423" w:type="dxa"/>
            <w:tcBorders>
              <w:top w:val="nil"/>
              <w:left w:val="nil"/>
              <w:bottom w:val="nil"/>
              <w:right w:val="nil"/>
            </w:tcBorders>
            <w:shd w:val="clear" w:color="auto" w:fill="auto"/>
            <w:hideMark/>
          </w:tcPr>
          <w:p w14:paraId="796BB205" w14:textId="77777777" w:rsidR="00045C49" w:rsidRPr="00045C49" w:rsidRDefault="00045C49">
            <w:pPr>
              <w:rPr>
                <w:sz w:val="18"/>
                <w:szCs w:val="20"/>
              </w:rPr>
            </w:pPr>
          </w:p>
        </w:tc>
        <w:tc>
          <w:tcPr>
            <w:tcW w:w="1341" w:type="dxa"/>
            <w:tcBorders>
              <w:top w:val="nil"/>
              <w:left w:val="nil"/>
              <w:bottom w:val="nil"/>
              <w:right w:val="nil"/>
            </w:tcBorders>
            <w:shd w:val="clear" w:color="auto" w:fill="auto"/>
            <w:hideMark/>
          </w:tcPr>
          <w:p w14:paraId="33995710" w14:textId="77777777" w:rsidR="00045C49" w:rsidRPr="00045C49" w:rsidRDefault="00045C49">
            <w:pPr>
              <w:rPr>
                <w:sz w:val="18"/>
                <w:szCs w:val="20"/>
              </w:rPr>
            </w:pPr>
          </w:p>
        </w:tc>
        <w:tc>
          <w:tcPr>
            <w:tcW w:w="1277" w:type="dxa"/>
            <w:tcBorders>
              <w:top w:val="nil"/>
              <w:left w:val="nil"/>
              <w:bottom w:val="nil"/>
              <w:right w:val="nil"/>
            </w:tcBorders>
            <w:shd w:val="clear" w:color="auto" w:fill="auto"/>
            <w:hideMark/>
          </w:tcPr>
          <w:p w14:paraId="1CADD45C" w14:textId="77777777" w:rsidR="00045C49" w:rsidRPr="00045C49" w:rsidRDefault="00045C49">
            <w:pPr>
              <w:rPr>
                <w:sz w:val="18"/>
                <w:szCs w:val="20"/>
              </w:rPr>
            </w:pPr>
          </w:p>
        </w:tc>
        <w:tc>
          <w:tcPr>
            <w:tcW w:w="1559" w:type="dxa"/>
            <w:tcBorders>
              <w:top w:val="nil"/>
              <w:left w:val="nil"/>
              <w:bottom w:val="nil"/>
              <w:right w:val="nil"/>
            </w:tcBorders>
            <w:shd w:val="clear" w:color="auto" w:fill="auto"/>
            <w:hideMark/>
          </w:tcPr>
          <w:p w14:paraId="53B89534" w14:textId="77777777" w:rsidR="00045C49" w:rsidRPr="00045C49" w:rsidRDefault="00045C49">
            <w:pPr>
              <w:rPr>
                <w:sz w:val="18"/>
                <w:szCs w:val="20"/>
              </w:rPr>
            </w:pPr>
          </w:p>
        </w:tc>
        <w:tc>
          <w:tcPr>
            <w:tcW w:w="1646" w:type="dxa"/>
            <w:tcBorders>
              <w:top w:val="nil"/>
              <w:left w:val="nil"/>
              <w:bottom w:val="nil"/>
              <w:right w:val="nil"/>
            </w:tcBorders>
            <w:shd w:val="clear" w:color="auto" w:fill="auto"/>
            <w:hideMark/>
          </w:tcPr>
          <w:p w14:paraId="6B40C62D" w14:textId="77777777" w:rsidR="00045C49" w:rsidRPr="00045C49" w:rsidRDefault="00045C49">
            <w:pPr>
              <w:rPr>
                <w:sz w:val="18"/>
                <w:szCs w:val="20"/>
              </w:rPr>
            </w:pPr>
          </w:p>
        </w:tc>
        <w:tc>
          <w:tcPr>
            <w:tcW w:w="1671" w:type="dxa"/>
            <w:tcBorders>
              <w:top w:val="nil"/>
              <w:left w:val="nil"/>
              <w:bottom w:val="nil"/>
              <w:right w:val="nil"/>
            </w:tcBorders>
            <w:shd w:val="clear" w:color="auto" w:fill="auto"/>
            <w:hideMark/>
          </w:tcPr>
          <w:p w14:paraId="2EFFA7D5" w14:textId="77777777" w:rsidR="00045C49" w:rsidRPr="00045C49" w:rsidRDefault="00045C49">
            <w:pPr>
              <w:rPr>
                <w:sz w:val="18"/>
                <w:szCs w:val="20"/>
              </w:rPr>
            </w:pPr>
          </w:p>
        </w:tc>
      </w:tr>
      <w:tr w:rsidR="00045C49" w:rsidRPr="00045C49" w14:paraId="6D600047" w14:textId="77777777" w:rsidTr="00045C49">
        <w:trPr>
          <w:trHeight w:val="98"/>
        </w:trPr>
        <w:tc>
          <w:tcPr>
            <w:tcW w:w="0" w:type="auto"/>
            <w:tcBorders>
              <w:top w:val="single" w:sz="4" w:space="0" w:color="auto"/>
              <w:left w:val="nil"/>
              <w:bottom w:val="nil"/>
              <w:right w:val="nil"/>
            </w:tcBorders>
            <w:shd w:val="clear" w:color="auto" w:fill="auto"/>
            <w:noWrap/>
            <w:vAlign w:val="bottom"/>
            <w:hideMark/>
          </w:tcPr>
          <w:p w14:paraId="59D61178" w14:textId="77777777" w:rsidR="00045C49" w:rsidRPr="00045C49" w:rsidRDefault="00045C49">
            <w:pPr>
              <w:rPr>
                <w:rFonts w:cs="Arial"/>
                <w:color w:val="000000"/>
                <w:sz w:val="18"/>
                <w:szCs w:val="20"/>
              </w:rPr>
            </w:pPr>
            <w:r w:rsidRPr="00045C49">
              <w:rPr>
                <w:rFonts w:cs="Arial"/>
                <w:color w:val="000000"/>
                <w:sz w:val="18"/>
                <w:szCs w:val="20"/>
              </w:rPr>
              <w:t> </w:t>
            </w:r>
          </w:p>
        </w:tc>
        <w:tc>
          <w:tcPr>
            <w:tcW w:w="0" w:type="auto"/>
            <w:tcBorders>
              <w:top w:val="single" w:sz="4" w:space="0" w:color="auto"/>
              <w:left w:val="nil"/>
              <w:bottom w:val="nil"/>
              <w:right w:val="nil"/>
            </w:tcBorders>
            <w:shd w:val="clear" w:color="auto" w:fill="auto"/>
            <w:noWrap/>
            <w:vAlign w:val="bottom"/>
            <w:hideMark/>
          </w:tcPr>
          <w:p w14:paraId="04690595" w14:textId="77777777" w:rsidR="00045C49" w:rsidRPr="00045C49" w:rsidRDefault="00045C49">
            <w:pPr>
              <w:rPr>
                <w:rFonts w:cs="Arial"/>
                <w:color w:val="000000"/>
                <w:sz w:val="18"/>
                <w:szCs w:val="20"/>
              </w:rPr>
            </w:pPr>
            <w:r w:rsidRPr="00045C49">
              <w:rPr>
                <w:rFonts w:cs="Arial"/>
                <w:color w:val="000000"/>
                <w:sz w:val="18"/>
                <w:szCs w:val="20"/>
              </w:rPr>
              <w:t> </w:t>
            </w:r>
          </w:p>
        </w:tc>
        <w:tc>
          <w:tcPr>
            <w:tcW w:w="0" w:type="auto"/>
            <w:tcBorders>
              <w:top w:val="single" w:sz="4" w:space="0" w:color="auto"/>
              <w:left w:val="nil"/>
              <w:bottom w:val="nil"/>
              <w:right w:val="nil"/>
            </w:tcBorders>
            <w:shd w:val="clear" w:color="auto" w:fill="auto"/>
            <w:noWrap/>
            <w:vAlign w:val="bottom"/>
            <w:hideMark/>
          </w:tcPr>
          <w:p w14:paraId="4C07E890" w14:textId="77777777" w:rsidR="00045C49" w:rsidRPr="00045C49" w:rsidRDefault="00045C49">
            <w:pPr>
              <w:rPr>
                <w:rFonts w:cs="Arial"/>
                <w:color w:val="000000"/>
                <w:sz w:val="18"/>
                <w:szCs w:val="20"/>
              </w:rPr>
            </w:pPr>
            <w:r w:rsidRPr="00045C49">
              <w:rPr>
                <w:rFonts w:cs="Arial"/>
                <w:color w:val="000000"/>
                <w:sz w:val="18"/>
                <w:szCs w:val="20"/>
              </w:rPr>
              <w:t> </w:t>
            </w:r>
          </w:p>
        </w:tc>
        <w:tc>
          <w:tcPr>
            <w:tcW w:w="0" w:type="auto"/>
            <w:tcBorders>
              <w:top w:val="single" w:sz="4" w:space="0" w:color="auto"/>
              <w:left w:val="nil"/>
              <w:bottom w:val="nil"/>
              <w:right w:val="nil"/>
            </w:tcBorders>
            <w:shd w:val="clear" w:color="auto" w:fill="auto"/>
            <w:noWrap/>
            <w:vAlign w:val="bottom"/>
            <w:hideMark/>
          </w:tcPr>
          <w:p w14:paraId="6671C86F" w14:textId="77777777" w:rsidR="00045C49" w:rsidRPr="00045C49" w:rsidRDefault="00045C49">
            <w:pPr>
              <w:rPr>
                <w:rFonts w:cs="Arial"/>
                <w:color w:val="000000"/>
                <w:sz w:val="18"/>
                <w:szCs w:val="20"/>
              </w:rPr>
            </w:pPr>
            <w:r w:rsidRPr="00045C49">
              <w:rPr>
                <w:rFonts w:cs="Arial"/>
                <w:color w:val="000000"/>
                <w:sz w:val="18"/>
                <w:szCs w:val="20"/>
              </w:rPr>
              <w:t> </w:t>
            </w:r>
          </w:p>
        </w:tc>
        <w:tc>
          <w:tcPr>
            <w:tcW w:w="0" w:type="auto"/>
            <w:tcBorders>
              <w:top w:val="single" w:sz="4" w:space="0" w:color="auto"/>
              <w:left w:val="nil"/>
              <w:bottom w:val="nil"/>
              <w:right w:val="nil"/>
            </w:tcBorders>
            <w:shd w:val="clear" w:color="auto" w:fill="auto"/>
            <w:noWrap/>
            <w:vAlign w:val="bottom"/>
            <w:hideMark/>
          </w:tcPr>
          <w:p w14:paraId="36232849" w14:textId="77777777" w:rsidR="00045C49" w:rsidRPr="00045C49" w:rsidRDefault="00045C49">
            <w:pPr>
              <w:rPr>
                <w:rFonts w:cs="Arial"/>
                <w:color w:val="000000"/>
                <w:sz w:val="18"/>
                <w:szCs w:val="20"/>
              </w:rPr>
            </w:pPr>
            <w:r w:rsidRPr="00045C49">
              <w:rPr>
                <w:rFonts w:cs="Arial"/>
                <w:color w:val="000000"/>
                <w:sz w:val="18"/>
                <w:szCs w:val="20"/>
              </w:rPr>
              <w:t> </w:t>
            </w:r>
          </w:p>
        </w:tc>
        <w:tc>
          <w:tcPr>
            <w:tcW w:w="0" w:type="auto"/>
            <w:tcBorders>
              <w:top w:val="single" w:sz="4" w:space="0" w:color="auto"/>
              <w:left w:val="nil"/>
              <w:bottom w:val="nil"/>
              <w:right w:val="nil"/>
            </w:tcBorders>
            <w:shd w:val="clear" w:color="auto" w:fill="auto"/>
            <w:noWrap/>
            <w:vAlign w:val="bottom"/>
            <w:hideMark/>
          </w:tcPr>
          <w:p w14:paraId="7DCD49D0" w14:textId="77777777" w:rsidR="00045C49" w:rsidRPr="00045C49" w:rsidRDefault="00045C49">
            <w:pPr>
              <w:rPr>
                <w:rFonts w:cs="Arial"/>
                <w:color w:val="000000"/>
                <w:sz w:val="18"/>
                <w:szCs w:val="20"/>
              </w:rPr>
            </w:pPr>
            <w:r w:rsidRPr="00045C49">
              <w:rPr>
                <w:rFonts w:cs="Arial"/>
                <w:color w:val="000000"/>
                <w:sz w:val="18"/>
                <w:szCs w:val="20"/>
              </w:rPr>
              <w:t> </w:t>
            </w:r>
          </w:p>
        </w:tc>
        <w:tc>
          <w:tcPr>
            <w:tcW w:w="0" w:type="auto"/>
            <w:tcBorders>
              <w:top w:val="single" w:sz="4" w:space="0" w:color="auto"/>
              <w:left w:val="nil"/>
              <w:bottom w:val="nil"/>
              <w:right w:val="nil"/>
            </w:tcBorders>
            <w:shd w:val="clear" w:color="auto" w:fill="auto"/>
            <w:noWrap/>
            <w:vAlign w:val="bottom"/>
            <w:hideMark/>
          </w:tcPr>
          <w:p w14:paraId="4795B3D6" w14:textId="77777777" w:rsidR="00045C49" w:rsidRPr="00045C49" w:rsidRDefault="00045C49">
            <w:pPr>
              <w:jc w:val="right"/>
              <w:rPr>
                <w:rFonts w:cs="Arial"/>
                <w:b/>
                <w:bCs/>
                <w:color w:val="000000"/>
                <w:sz w:val="18"/>
                <w:szCs w:val="20"/>
              </w:rPr>
            </w:pPr>
            <w:r w:rsidRPr="00045C49">
              <w:rPr>
                <w:rFonts w:cs="Arial"/>
                <w:b/>
                <w:bCs/>
                <w:color w:val="000000"/>
                <w:sz w:val="18"/>
                <w:szCs w:val="20"/>
              </w:rPr>
              <w:t> </w:t>
            </w:r>
          </w:p>
        </w:tc>
        <w:tc>
          <w:tcPr>
            <w:tcW w:w="0" w:type="auto"/>
            <w:tcBorders>
              <w:top w:val="single" w:sz="4" w:space="0" w:color="auto"/>
              <w:left w:val="nil"/>
              <w:bottom w:val="nil"/>
              <w:right w:val="nil"/>
            </w:tcBorders>
            <w:shd w:val="clear" w:color="auto" w:fill="auto"/>
            <w:noWrap/>
            <w:vAlign w:val="bottom"/>
            <w:hideMark/>
          </w:tcPr>
          <w:p w14:paraId="5520FB92" w14:textId="77777777" w:rsidR="00045C49" w:rsidRPr="00045C49" w:rsidRDefault="00045C49">
            <w:pPr>
              <w:jc w:val="right"/>
              <w:rPr>
                <w:rFonts w:cs="Arial"/>
                <w:color w:val="000000"/>
                <w:sz w:val="18"/>
                <w:szCs w:val="20"/>
              </w:rPr>
            </w:pPr>
            <w:r w:rsidRPr="00045C49">
              <w:rPr>
                <w:rFonts w:cs="Arial"/>
                <w:color w:val="000000"/>
                <w:sz w:val="18"/>
                <w:szCs w:val="20"/>
              </w:rPr>
              <w:t> </w:t>
            </w:r>
          </w:p>
        </w:tc>
      </w:tr>
      <w:tr w:rsidR="00045C49" w:rsidRPr="00045C49" w14:paraId="5DF9F4EB" w14:textId="77777777" w:rsidTr="00045C49">
        <w:trPr>
          <w:trHeight w:val="98"/>
        </w:trPr>
        <w:tc>
          <w:tcPr>
            <w:tcW w:w="0" w:type="auto"/>
            <w:gridSpan w:val="4"/>
            <w:tcBorders>
              <w:top w:val="nil"/>
              <w:left w:val="nil"/>
              <w:bottom w:val="nil"/>
              <w:right w:val="nil"/>
            </w:tcBorders>
            <w:shd w:val="clear" w:color="auto" w:fill="auto"/>
            <w:noWrap/>
            <w:vAlign w:val="bottom"/>
            <w:hideMark/>
          </w:tcPr>
          <w:p w14:paraId="16F7A7BF" w14:textId="77777777" w:rsidR="00045C49" w:rsidRPr="00045C49" w:rsidRDefault="00045C49">
            <w:pPr>
              <w:rPr>
                <w:rFonts w:cs="Arial"/>
                <w:b/>
                <w:bCs/>
                <w:color w:val="000000"/>
                <w:sz w:val="18"/>
                <w:szCs w:val="20"/>
              </w:rPr>
            </w:pPr>
            <w:r w:rsidRPr="00045C49">
              <w:rPr>
                <w:rFonts w:cs="Arial"/>
                <w:b/>
                <w:bCs/>
                <w:color w:val="000000"/>
                <w:sz w:val="18"/>
                <w:szCs w:val="20"/>
              </w:rPr>
              <w:t>Note 7. Managing Uncertainties</w:t>
            </w:r>
          </w:p>
        </w:tc>
        <w:tc>
          <w:tcPr>
            <w:tcW w:w="0" w:type="auto"/>
            <w:tcBorders>
              <w:top w:val="nil"/>
              <w:left w:val="nil"/>
              <w:bottom w:val="nil"/>
              <w:right w:val="nil"/>
            </w:tcBorders>
            <w:shd w:val="clear" w:color="auto" w:fill="auto"/>
            <w:noWrap/>
            <w:vAlign w:val="bottom"/>
            <w:hideMark/>
          </w:tcPr>
          <w:p w14:paraId="35EAF8EB" w14:textId="77777777" w:rsidR="00045C49" w:rsidRPr="00045C49" w:rsidRDefault="00045C49">
            <w:pPr>
              <w:rPr>
                <w:rFonts w:cs="Arial"/>
                <w:b/>
                <w:bCs/>
                <w:color w:val="000000"/>
                <w:sz w:val="18"/>
                <w:szCs w:val="20"/>
              </w:rPr>
            </w:pPr>
          </w:p>
        </w:tc>
        <w:tc>
          <w:tcPr>
            <w:tcW w:w="0" w:type="auto"/>
            <w:tcBorders>
              <w:top w:val="nil"/>
              <w:left w:val="nil"/>
              <w:bottom w:val="nil"/>
              <w:right w:val="nil"/>
            </w:tcBorders>
            <w:shd w:val="clear" w:color="auto" w:fill="auto"/>
            <w:noWrap/>
            <w:vAlign w:val="bottom"/>
            <w:hideMark/>
          </w:tcPr>
          <w:p w14:paraId="125C217F"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737DBB9B"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39932B89" w14:textId="77777777" w:rsidR="00045C49" w:rsidRPr="00045C49" w:rsidRDefault="00045C49">
            <w:pPr>
              <w:jc w:val="right"/>
              <w:rPr>
                <w:sz w:val="18"/>
                <w:szCs w:val="20"/>
              </w:rPr>
            </w:pPr>
          </w:p>
        </w:tc>
      </w:tr>
      <w:tr w:rsidR="00045C49" w:rsidRPr="00045C49" w14:paraId="5F50A6AF" w14:textId="77777777" w:rsidTr="00045C49">
        <w:trPr>
          <w:trHeight w:val="98"/>
        </w:trPr>
        <w:tc>
          <w:tcPr>
            <w:tcW w:w="0" w:type="auto"/>
            <w:tcBorders>
              <w:top w:val="nil"/>
              <w:left w:val="nil"/>
              <w:bottom w:val="nil"/>
              <w:right w:val="nil"/>
            </w:tcBorders>
            <w:shd w:val="clear" w:color="auto" w:fill="auto"/>
            <w:noWrap/>
            <w:vAlign w:val="bottom"/>
            <w:hideMark/>
          </w:tcPr>
          <w:p w14:paraId="5935C684" w14:textId="77777777" w:rsidR="00045C49" w:rsidRPr="00045C49" w:rsidRDefault="00045C49">
            <w:pPr>
              <w:jc w:val="right"/>
              <w:rPr>
                <w:sz w:val="18"/>
                <w:szCs w:val="20"/>
              </w:rPr>
            </w:pPr>
          </w:p>
        </w:tc>
        <w:tc>
          <w:tcPr>
            <w:tcW w:w="0" w:type="auto"/>
            <w:tcBorders>
              <w:top w:val="nil"/>
              <w:left w:val="nil"/>
              <w:bottom w:val="nil"/>
              <w:right w:val="nil"/>
            </w:tcBorders>
            <w:shd w:val="clear" w:color="auto" w:fill="auto"/>
            <w:noWrap/>
            <w:vAlign w:val="bottom"/>
            <w:hideMark/>
          </w:tcPr>
          <w:p w14:paraId="7F0DAC69"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4A9C3F04"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672A547E"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5DF85005"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1A22BF63"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4214FE33"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3A68BE13" w14:textId="77777777" w:rsidR="00045C49" w:rsidRPr="00045C49" w:rsidRDefault="00045C49">
            <w:pPr>
              <w:jc w:val="right"/>
              <w:rPr>
                <w:sz w:val="18"/>
                <w:szCs w:val="20"/>
              </w:rPr>
            </w:pPr>
          </w:p>
        </w:tc>
      </w:tr>
      <w:tr w:rsidR="00045C49" w:rsidRPr="00045C49" w14:paraId="74E4D3E3" w14:textId="77777777" w:rsidTr="00045C49">
        <w:trPr>
          <w:trHeight w:val="98"/>
        </w:trPr>
        <w:tc>
          <w:tcPr>
            <w:tcW w:w="0" w:type="auto"/>
            <w:gridSpan w:val="6"/>
            <w:tcBorders>
              <w:top w:val="nil"/>
              <w:left w:val="nil"/>
              <w:bottom w:val="nil"/>
              <w:right w:val="nil"/>
            </w:tcBorders>
            <w:shd w:val="clear" w:color="auto" w:fill="auto"/>
            <w:noWrap/>
            <w:vAlign w:val="bottom"/>
            <w:hideMark/>
          </w:tcPr>
          <w:p w14:paraId="341761DD" w14:textId="77777777" w:rsidR="00045C49" w:rsidRPr="00045C49" w:rsidRDefault="00045C49">
            <w:pPr>
              <w:rPr>
                <w:rFonts w:cs="Arial"/>
                <w:color w:val="000000"/>
                <w:sz w:val="18"/>
                <w:szCs w:val="20"/>
              </w:rPr>
            </w:pPr>
            <w:r w:rsidRPr="00045C49">
              <w:rPr>
                <w:rFonts w:cs="Arial"/>
                <w:color w:val="000000"/>
                <w:sz w:val="18"/>
                <w:szCs w:val="20"/>
              </w:rPr>
              <w:t>The Authority had no quantifiable contingencies at either 30 June 2021 or 2020.</w:t>
            </w:r>
          </w:p>
        </w:tc>
        <w:tc>
          <w:tcPr>
            <w:tcW w:w="0" w:type="auto"/>
            <w:tcBorders>
              <w:top w:val="nil"/>
              <w:left w:val="nil"/>
              <w:bottom w:val="nil"/>
              <w:right w:val="nil"/>
            </w:tcBorders>
            <w:shd w:val="clear" w:color="auto" w:fill="auto"/>
            <w:noWrap/>
            <w:vAlign w:val="bottom"/>
            <w:hideMark/>
          </w:tcPr>
          <w:p w14:paraId="00123068" w14:textId="77777777" w:rsidR="00045C49" w:rsidRPr="00045C49" w:rsidRDefault="00045C49">
            <w:pPr>
              <w:rPr>
                <w:rFonts w:cs="Arial"/>
                <w:color w:val="000000"/>
                <w:sz w:val="18"/>
                <w:szCs w:val="20"/>
              </w:rPr>
            </w:pPr>
          </w:p>
        </w:tc>
        <w:tc>
          <w:tcPr>
            <w:tcW w:w="0" w:type="auto"/>
            <w:tcBorders>
              <w:top w:val="nil"/>
              <w:left w:val="nil"/>
              <w:bottom w:val="nil"/>
              <w:right w:val="nil"/>
            </w:tcBorders>
            <w:shd w:val="clear" w:color="auto" w:fill="auto"/>
            <w:noWrap/>
            <w:vAlign w:val="bottom"/>
            <w:hideMark/>
          </w:tcPr>
          <w:p w14:paraId="54D7C672" w14:textId="77777777" w:rsidR="00045C49" w:rsidRPr="00045C49" w:rsidRDefault="00045C49">
            <w:pPr>
              <w:jc w:val="right"/>
              <w:rPr>
                <w:sz w:val="18"/>
                <w:szCs w:val="20"/>
              </w:rPr>
            </w:pPr>
          </w:p>
        </w:tc>
      </w:tr>
      <w:tr w:rsidR="00045C49" w:rsidRPr="00045C49" w14:paraId="1707B61E" w14:textId="77777777" w:rsidTr="00045C49">
        <w:trPr>
          <w:trHeight w:val="360"/>
        </w:trPr>
        <w:tc>
          <w:tcPr>
            <w:tcW w:w="9881" w:type="dxa"/>
            <w:gridSpan w:val="8"/>
            <w:vMerge w:val="restart"/>
            <w:tcBorders>
              <w:top w:val="nil"/>
              <w:left w:val="nil"/>
              <w:bottom w:val="nil"/>
              <w:right w:val="nil"/>
            </w:tcBorders>
            <w:shd w:val="clear" w:color="auto" w:fill="auto"/>
            <w:vAlign w:val="center"/>
            <w:hideMark/>
          </w:tcPr>
          <w:p w14:paraId="09A19617" w14:textId="77777777" w:rsidR="00045C49" w:rsidRPr="00045C49" w:rsidRDefault="00045C49">
            <w:pPr>
              <w:rPr>
                <w:rFonts w:cs="Arial"/>
                <w:color w:val="000000"/>
                <w:sz w:val="18"/>
                <w:szCs w:val="20"/>
              </w:rPr>
            </w:pPr>
            <w:r w:rsidRPr="00045C49">
              <w:rPr>
                <w:rFonts w:cs="Arial"/>
                <w:color w:val="000000"/>
                <w:sz w:val="18"/>
                <w:szCs w:val="20"/>
              </w:rPr>
              <w:t>The Authority had no unquantifiable contingencies at either 30 June 2021 or 2020.</w:t>
            </w:r>
          </w:p>
        </w:tc>
      </w:tr>
      <w:tr w:rsidR="00045C49" w:rsidRPr="00045C49" w14:paraId="0ED05D70" w14:textId="77777777" w:rsidTr="00045C49">
        <w:trPr>
          <w:trHeight w:val="360"/>
        </w:trPr>
        <w:tc>
          <w:tcPr>
            <w:tcW w:w="0" w:type="auto"/>
            <w:gridSpan w:val="8"/>
            <w:vMerge/>
            <w:tcBorders>
              <w:top w:val="nil"/>
              <w:left w:val="nil"/>
              <w:bottom w:val="nil"/>
              <w:right w:val="nil"/>
            </w:tcBorders>
            <w:vAlign w:val="center"/>
            <w:hideMark/>
          </w:tcPr>
          <w:p w14:paraId="1DE2547F" w14:textId="77777777" w:rsidR="00045C49" w:rsidRPr="00045C49" w:rsidRDefault="00045C49">
            <w:pPr>
              <w:rPr>
                <w:rFonts w:cs="Arial"/>
                <w:color w:val="000000"/>
                <w:sz w:val="18"/>
                <w:szCs w:val="20"/>
              </w:rPr>
            </w:pPr>
          </w:p>
        </w:tc>
      </w:tr>
      <w:tr w:rsidR="00045C49" w:rsidRPr="00045C49" w14:paraId="2EE908A1" w14:textId="77777777" w:rsidTr="00045C49">
        <w:trPr>
          <w:trHeight w:val="594"/>
        </w:trPr>
        <w:tc>
          <w:tcPr>
            <w:tcW w:w="9881" w:type="dxa"/>
            <w:gridSpan w:val="8"/>
            <w:tcBorders>
              <w:top w:val="single" w:sz="4" w:space="0" w:color="auto"/>
              <w:left w:val="single" w:sz="4" w:space="0" w:color="auto"/>
              <w:bottom w:val="single" w:sz="4" w:space="0" w:color="auto"/>
              <w:right w:val="single" w:sz="4" w:space="0" w:color="000000"/>
            </w:tcBorders>
            <w:shd w:val="clear" w:color="auto" w:fill="auto"/>
            <w:hideMark/>
          </w:tcPr>
          <w:p w14:paraId="6A9D483C" w14:textId="77777777" w:rsidR="00045C49" w:rsidRPr="00045C49" w:rsidRDefault="00045C49">
            <w:pPr>
              <w:rPr>
                <w:rFonts w:cs="Arial"/>
                <w:color w:val="000000"/>
                <w:sz w:val="18"/>
                <w:szCs w:val="20"/>
              </w:rPr>
            </w:pPr>
            <w:r w:rsidRPr="00045C49">
              <w:rPr>
                <w:rFonts w:cs="Arial"/>
                <w:b/>
                <w:bCs/>
                <w:color w:val="000000"/>
                <w:sz w:val="18"/>
                <w:szCs w:val="20"/>
              </w:rPr>
              <w:t>Accounting Policy</w:t>
            </w:r>
            <w:r w:rsidRPr="00045C49">
              <w:rPr>
                <w:rFonts w:cs="Arial"/>
                <w:color w:val="000000"/>
                <w:sz w:val="18"/>
                <w:szCs w:val="20"/>
              </w:rPr>
              <w:br/>
            </w:r>
            <w:r w:rsidRPr="00045C49">
              <w:rPr>
                <w:rFonts w:cs="Arial"/>
                <w:color w:val="000000"/>
                <w:sz w:val="18"/>
                <w:szCs w:val="20"/>
                <w:u w:val="single"/>
              </w:rPr>
              <w:t>Contingent Assets and Contingent Liabilities</w:t>
            </w:r>
            <w:r w:rsidRPr="00045C49">
              <w:rPr>
                <w:rFonts w:cs="Arial"/>
                <w:color w:val="000000"/>
                <w:sz w:val="18"/>
                <w:szCs w:val="20"/>
              </w:rPr>
              <w:br/>
              <w:t xml:space="preserve">Contingent assets and contingent liabilities are not </w:t>
            </w:r>
            <w:proofErr w:type="spellStart"/>
            <w:r w:rsidRPr="00045C49">
              <w:rPr>
                <w:rFonts w:cs="Arial"/>
                <w:color w:val="000000"/>
                <w:sz w:val="18"/>
                <w:szCs w:val="20"/>
              </w:rPr>
              <w:t>recognised</w:t>
            </w:r>
            <w:proofErr w:type="spellEnd"/>
            <w:r w:rsidRPr="00045C49">
              <w:rPr>
                <w:rFonts w:cs="Arial"/>
                <w:color w:val="000000"/>
                <w:sz w:val="18"/>
                <w:szCs w:val="20"/>
              </w:rPr>
              <w:t xml:space="preserve"> in the Statement of Financial Position but when they exist are reported in the notes. They may arise from uncertainty as to the existence of a liability or an asset or represent an asset or liability in respect of which the amount cannot be reliably measured. Contingent assets are disclosed when settlement is probable but not virtually certain and contingent liabilities are disclosed when settlement is greater than remote. </w:t>
            </w:r>
          </w:p>
        </w:tc>
      </w:tr>
      <w:tr w:rsidR="00045C49" w:rsidRPr="00045C49" w14:paraId="2C3E1214" w14:textId="77777777" w:rsidTr="00045C49">
        <w:trPr>
          <w:trHeight w:val="98"/>
        </w:trPr>
        <w:tc>
          <w:tcPr>
            <w:tcW w:w="0" w:type="auto"/>
            <w:tcBorders>
              <w:top w:val="nil"/>
              <w:left w:val="nil"/>
              <w:bottom w:val="nil"/>
              <w:right w:val="nil"/>
            </w:tcBorders>
            <w:shd w:val="clear" w:color="auto" w:fill="auto"/>
            <w:noWrap/>
            <w:vAlign w:val="bottom"/>
            <w:hideMark/>
          </w:tcPr>
          <w:p w14:paraId="3CFCD25E" w14:textId="77777777" w:rsidR="00045C49" w:rsidRPr="00045C49" w:rsidRDefault="00045C49">
            <w:pPr>
              <w:rPr>
                <w:rFonts w:cs="Arial"/>
                <w:color w:val="000000"/>
                <w:sz w:val="18"/>
                <w:szCs w:val="20"/>
              </w:rPr>
            </w:pPr>
          </w:p>
        </w:tc>
        <w:tc>
          <w:tcPr>
            <w:tcW w:w="0" w:type="auto"/>
            <w:tcBorders>
              <w:top w:val="nil"/>
              <w:left w:val="nil"/>
              <w:bottom w:val="nil"/>
              <w:right w:val="nil"/>
            </w:tcBorders>
            <w:shd w:val="clear" w:color="auto" w:fill="auto"/>
            <w:noWrap/>
            <w:vAlign w:val="bottom"/>
            <w:hideMark/>
          </w:tcPr>
          <w:p w14:paraId="4A1F3DBC"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2B902A1E"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54AC8C0D"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7A85AFAD"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75B181B2"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35C981A0" w14:textId="77777777" w:rsidR="00045C49" w:rsidRPr="00045C49" w:rsidRDefault="00045C49">
            <w:pPr>
              <w:rPr>
                <w:sz w:val="18"/>
                <w:szCs w:val="20"/>
              </w:rPr>
            </w:pPr>
          </w:p>
        </w:tc>
        <w:tc>
          <w:tcPr>
            <w:tcW w:w="0" w:type="auto"/>
            <w:tcBorders>
              <w:top w:val="nil"/>
              <w:left w:val="nil"/>
              <w:bottom w:val="nil"/>
              <w:right w:val="nil"/>
            </w:tcBorders>
            <w:shd w:val="clear" w:color="auto" w:fill="auto"/>
            <w:noWrap/>
            <w:vAlign w:val="bottom"/>
            <w:hideMark/>
          </w:tcPr>
          <w:p w14:paraId="0E7EA9A0" w14:textId="77777777" w:rsidR="00045C49" w:rsidRPr="00045C49" w:rsidRDefault="00045C49">
            <w:pPr>
              <w:jc w:val="right"/>
              <w:rPr>
                <w:sz w:val="18"/>
                <w:szCs w:val="20"/>
              </w:rPr>
            </w:pPr>
          </w:p>
        </w:tc>
      </w:tr>
      <w:tr w:rsidR="00045C49" w:rsidRPr="00045C49" w14:paraId="3297226A" w14:textId="77777777" w:rsidTr="00045C49">
        <w:trPr>
          <w:trHeight w:val="98"/>
        </w:trPr>
        <w:tc>
          <w:tcPr>
            <w:tcW w:w="0" w:type="auto"/>
            <w:tcBorders>
              <w:top w:val="single" w:sz="4" w:space="0" w:color="auto"/>
              <w:left w:val="nil"/>
              <w:bottom w:val="nil"/>
              <w:right w:val="nil"/>
            </w:tcBorders>
            <w:shd w:val="clear" w:color="auto" w:fill="auto"/>
            <w:noWrap/>
            <w:vAlign w:val="bottom"/>
            <w:hideMark/>
          </w:tcPr>
          <w:p w14:paraId="64485085" w14:textId="77777777" w:rsidR="00045C49" w:rsidRPr="00045C49" w:rsidRDefault="00045C49">
            <w:pPr>
              <w:rPr>
                <w:rFonts w:cs="Arial"/>
                <w:color w:val="000000"/>
                <w:sz w:val="18"/>
                <w:szCs w:val="20"/>
              </w:rPr>
            </w:pPr>
            <w:r w:rsidRPr="00045C49">
              <w:rPr>
                <w:rFonts w:cs="Arial"/>
                <w:color w:val="000000"/>
                <w:sz w:val="18"/>
                <w:szCs w:val="20"/>
              </w:rPr>
              <w:t> </w:t>
            </w:r>
          </w:p>
        </w:tc>
        <w:tc>
          <w:tcPr>
            <w:tcW w:w="0" w:type="auto"/>
            <w:tcBorders>
              <w:top w:val="single" w:sz="4" w:space="0" w:color="auto"/>
              <w:left w:val="nil"/>
              <w:bottom w:val="nil"/>
              <w:right w:val="nil"/>
            </w:tcBorders>
            <w:shd w:val="clear" w:color="auto" w:fill="auto"/>
            <w:noWrap/>
            <w:vAlign w:val="bottom"/>
            <w:hideMark/>
          </w:tcPr>
          <w:p w14:paraId="4545F48E" w14:textId="77777777" w:rsidR="00045C49" w:rsidRPr="00045C49" w:rsidRDefault="00045C49">
            <w:pPr>
              <w:rPr>
                <w:rFonts w:cs="Arial"/>
                <w:color w:val="000000"/>
                <w:sz w:val="18"/>
                <w:szCs w:val="20"/>
              </w:rPr>
            </w:pPr>
            <w:r w:rsidRPr="00045C49">
              <w:rPr>
                <w:rFonts w:cs="Arial"/>
                <w:color w:val="000000"/>
                <w:sz w:val="18"/>
                <w:szCs w:val="20"/>
              </w:rPr>
              <w:t> </w:t>
            </w:r>
          </w:p>
        </w:tc>
        <w:tc>
          <w:tcPr>
            <w:tcW w:w="0" w:type="auto"/>
            <w:tcBorders>
              <w:top w:val="single" w:sz="4" w:space="0" w:color="auto"/>
              <w:left w:val="nil"/>
              <w:bottom w:val="nil"/>
              <w:right w:val="nil"/>
            </w:tcBorders>
            <w:shd w:val="clear" w:color="auto" w:fill="auto"/>
            <w:noWrap/>
            <w:vAlign w:val="bottom"/>
            <w:hideMark/>
          </w:tcPr>
          <w:p w14:paraId="27C3B731" w14:textId="77777777" w:rsidR="00045C49" w:rsidRPr="00045C49" w:rsidRDefault="00045C49">
            <w:pPr>
              <w:rPr>
                <w:rFonts w:cs="Arial"/>
                <w:color w:val="000000"/>
                <w:sz w:val="18"/>
                <w:szCs w:val="20"/>
              </w:rPr>
            </w:pPr>
            <w:r w:rsidRPr="00045C49">
              <w:rPr>
                <w:rFonts w:cs="Arial"/>
                <w:color w:val="000000"/>
                <w:sz w:val="18"/>
                <w:szCs w:val="20"/>
              </w:rPr>
              <w:t> </w:t>
            </w:r>
          </w:p>
        </w:tc>
        <w:tc>
          <w:tcPr>
            <w:tcW w:w="0" w:type="auto"/>
            <w:tcBorders>
              <w:top w:val="single" w:sz="4" w:space="0" w:color="auto"/>
              <w:left w:val="nil"/>
              <w:bottom w:val="nil"/>
              <w:right w:val="nil"/>
            </w:tcBorders>
            <w:shd w:val="clear" w:color="auto" w:fill="auto"/>
            <w:noWrap/>
            <w:vAlign w:val="bottom"/>
            <w:hideMark/>
          </w:tcPr>
          <w:p w14:paraId="1A5790D8" w14:textId="77777777" w:rsidR="00045C49" w:rsidRPr="00045C49" w:rsidRDefault="00045C49">
            <w:pPr>
              <w:rPr>
                <w:rFonts w:cs="Arial"/>
                <w:color w:val="000000"/>
                <w:sz w:val="18"/>
                <w:szCs w:val="20"/>
              </w:rPr>
            </w:pPr>
            <w:r w:rsidRPr="00045C49">
              <w:rPr>
                <w:rFonts w:cs="Arial"/>
                <w:color w:val="000000"/>
                <w:sz w:val="18"/>
                <w:szCs w:val="20"/>
              </w:rPr>
              <w:t> </w:t>
            </w:r>
          </w:p>
        </w:tc>
        <w:tc>
          <w:tcPr>
            <w:tcW w:w="0" w:type="auto"/>
            <w:tcBorders>
              <w:top w:val="single" w:sz="4" w:space="0" w:color="auto"/>
              <w:left w:val="nil"/>
              <w:bottom w:val="nil"/>
              <w:right w:val="nil"/>
            </w:tcBorders>
            <w:shd w:val="clear" w:color="auto" w:fill="auto"/>
            <w:noWrap/>
            <w:vAlign w:val="bottom"/>
            <w:hideMark/>
          </w:tcPr>
          <w:p w14:paraId="2C5C713B" w14:textId="77777777" w:rsidR="00045C49" w:rsidRPr="00045C49" w:rsidRDefault="00045C49">
            <w:pPr>
              <w:rPr>
                <w:rFonts w:cs="Arial"/>
                <w:color w:val="000000"/>
                <w:sz w:val="18"/>
                <w:szCs w:val="20"/>
              </w:rPr>
            </w:pPr>
            <w:r w:rsidRPr="00045C49">
              <w:rPr>
                <w:rFonts w:cs="Arial"/>
                <w:color w:val="000000"/>
                <w:sz w:val="18"/>
                <w:szCs w:val="20"/>
              </w:rPr>
              <w:t> </w:t>
            </w:r>
          </w:p>
        </w:tc>
        <w:tc>
          <w:tcPr>
            <w:tcW w:w="0" w:type="auto"/>
            <w:tcBorders>
              <w:top w:val="single" w:sz="4" w:space="0" w:color="auto"/>
              <w:left w:val="nil"/>
              <w:bottom w:val="nil"/>
              <w:right w:val="nil"/>
            </w:tcBorders>
            <w:shd w:val="clear" w:color="auto" w:fill="auto"/>
            <w:noWrap/>
            <w:vAlign w:val="bottom"/>
            <w:hideMark/>
          </w:tcPr>
          <w:p w14:paraId="7170B833" w14:textId="77777777" w:rsidR="00045C49" w:rsidRPr="00045C49" w:rsidRDefault="00045C49">
            <w:pPr>
              <w:rPr>
                <w:rFonts w:cs="Arial"/>
                <w:color w:val="000000"/>
                <w:sz w:val="18"/>
                <w:szCs w:val="20"/>
              </w:rPr>
            </w:pPr>
            <w:r w:rsidRPr="00045C49">
              <w:rPr>
                <w:rFonts w:cs="Arial"/>
                <w:color w:val="000000"/>
                <w:sz w:val="18"/>
                <w:szCs w:val="20"/>
              </w:rPr>
              <w:t> </w:t>
            </w:r>
          </w:p>
        </w:tc>
        <w:tc>
          <w:tcPr>
            <w:tcW w:w="0" w:type="auto"/>
            <w:tcBorders>
              <w:top w:val="single" w:sz="4" w:space="0" w:color="auto"/>
              <w:left w:val="nil"/>
              <w:bottom w:val="nil"/>
              <w:right w:val="nil"/>
            </w:tcBorders>
            <w:shd w:val="clear" w:color="auto" w:fill="auto"/>
            <w:noWrap/>
            <w:vAlign w:val="bottom"/>
            <w:hideMark/>
          </w:tcPr>
          <w:p w14:paraId="0C577F95" w14:textId="77777777" w:rsidR="00045C49" w:rsidRPr="00045C49" w:rsidRDefault="00045C49">
            <w:pPr>
              <w:jc w:val="right"/>
              <w:rPr>
                <w:rFonts w:cs="Arial"/>
                <w:b/>
                <w:bCs/>
                <w:color w:val="000000"/>
                <w:sz w:val="18"/>
                <w:szCs w:val="20"/>
              </w:rPr>
            </w:pPr>
            <w:r w:rsidRPr="00045C49">
              <w:rPr>
                <w:rFonts w:cs="Arial"/>
                <w:b/>
                <w:bCs/>
                <w:color w:val="000000"/>
                <w:sz w:val="18"/>
                <w:szCs w:val="20"/>
              </w:rPr>
              <w:t> </w:t>
            </w:r>
          </w:p>
        </w:tc>
        <w:tc>
          <w:tcPr>
            <w:tcW w:w="0" w:type="auto"/>
            <w:tcBorders>
              <w:top w:val="single" w:sz="4" w:space="0" w:color="auto"/>
              <w:left w:val="nil"/>
              <w:bottom w:val="nil"/>
              <w:right w:val="nil"/>
            </w:tcBorders>
            <w:shd w:val="clear" w:color="auto" w:fill="auto"/>
            <w:noWrap/>
            <w:vAlign w:val="bottom"/>
            <w:hideMark/>
          </w:tcPr>
          <w:p w14:paraId="13C61EC5" w14:textId="77777777" w:rsidR="00045C49" w:rsidRPr="00045C49" w:rsidRDefault="00045C49">
            <w:pPr>
              <w:jc w:val="right"/>
              <w:rPr>
                <w:rFonts w:cs="Arial"/>
                <w:color w:val="000000"/>
                <w:sz w:val="18"/>
                <w:szCs w:val="20"/>
              </w:rPr>
            </w:pPr>
            <w:r w:rsidRPr="00045C49">
              <w:rPr>
                <w:rFonts w:cs="Arial"/>
                <w:color w:val="000000"/>
                <w:sz w:val="18"/>
                <w:szCs w:val="20"/>
              </w:rPr>
              <w:t> </w:t>
            </w:r>
          </w:p>
        </w:tc>
      </w:tr>
    </w:tbl>
    <w:p w14:paraId="104118C1" w14:textId="77777777" w:rsidR="00045C49" w:rsidRDefault="00045C49">
      <w:r>
        <w:br w:type="page"/>
      </w:r>
    </w:p>
    <w:tbl>
      <w:tblPr>
        <w:tblW w:w="5165" w:type="pct"/>
        <w:tblLayout w:type="fixed"/>
        <w:tblCellMar>
          <w:left w:w="0" w:type="dxa"/>
          <w:right w:w="0" w:type="dxa"/>
        </w:tblCellMar>
        <w:tblLook w:val="04A0" w:firstRow="1" w:lastRow="0" w:firstColumn="1" w:lastColumn="0" w:noHBand="0" w:noVBand="1"/>
      </w:tblPr>
      <w:tblGrid>
        <w:gridCol w:w="1429"/>
        <w:gridCol w:w="1430"/>
        <w:gridCol w:w="1432"/>
        <w:gridCol w:w="82"/>
        <w:gridCol w:w="57"/>
        <w:gridCol w:w="1729"/>
        <w:gridCol w:w="1819"/>
        <w:gridCol w:w="1803"/>
      </w:tblGrid>
      <w:tr w:rsidR="00045C49" w:rsidRPr="007413E8" w14:paraId="2A6D3296" w14:textId="77777777" w:rsidTr="000C23AB">
        <w:trPr>
          <w:trHeight w:val="278"/>
        </w:trPr>
        <w:tc>
          <w:tcPr>
            <w:tcW w:w="4346" w:type="dxa"/>
            <w:gridSpan w:val="3"/>
            <w:tcBorders>
              <w:top w:val="nil"/>
              <w:left w:val="nil"/>
              <w:bottom w:val="nil"/>
              <w:right w:val="nil"/>
            </w:tcBorders>
            <w:shd w:val="clear" w:color="auto" w:fill="auto"/>
            <w:noWrap/>
            <w:vAlign w:val="bottom"/>
            <w:hideMark/>
          </w:tcPr>
          <w:p w14:paraId="6B1014D9" w14:textId="6706F064" w:rsidR="00045C49" w:rsidRPr="007413E8" w:rsidRDefault="00045C49" w:rsidP="007413E8">
            <w:pPr>
              <w:spacing w:after="0"/>
              <w:rPr>
                <w:rFonts w:cs="Arial"/>
                <w:b/>
                <w:bCs/>
                <w:color w:val="000000"/>
                <w:sz w:val="18"/>
                <w:szCs w:val="20"/>
              </w:rPr>
            </w:pPr>
            <w:r w:rsidRPr="007413E8">
              <w:rPr>
                <w:rFonts w:cs="Arial"/>
                <w:b/>
                <w:bCs/>
                <w:color w:val="000000"/>
                <w:sz w:val="18"/>
                <w:szCs w:val="20"/>
              </w:rPr>
              <w:lastRenderedPageBreak/>
              <w:t>Note 8. Other Information</w:t>
            </w:r>
          </w:p>
        </w:tc>
        <w:tc>
          <w:tcPr>
            <w:tcW w:w="83" w:type="dxa"/>
            <w:tcBorders>
              <w:top w:val="nil"/>
              <w:left w:val="nil"/>
              <w:bottom w:val="nil"/>
              <w:right w:val="nil"/>
            </w:tcBorders>
            <w:shd w:val="clear" w:color="auto" w:fill="auto"/>
            <w:noWrap/>
            <w:vAlign w:val="bottom"/>
            <w:hideMark/>
          </w:tcPr>
          <w:p w14:paraId="62FCA897" w14:textId="77777777" w:rsidR="00045C49" w:rsidRPr="007413E8" w:rsidRDefault="00045C49" w:rsidP="007413E8">
            <w:pPr>
              <w:spacing w:after="0"/>
              <w:rPr>
                <w:rFonts w:cs="Arial"/>
                <w:b/>
                <w:bCs/>
                <w:color w:val="000000"/>
                <w:sz w:val="18"/>
                <w:szCs w:val="20"/>
              </w:rPr>
            </w:pPr>
          </w:p>
        </w:tc>
        <w:tc>
          <w:tcPr>
            <w:tcW w:w="57" w:type="dxa"/>
            <w:tcBorders>
              <w:top w:val="nil"/>
              <w:left w:val="nil"/>
              <w:bottom w:val="nil"/>
              <w:right w:val="nil"/>
            </w:tcBorders>
            <w:shd w:val="clear" w:color="auto" w:fill="auto"/>
            <w:noWrap/>
            <w:vAlign w:val="bottom"/>
            <w:hideMark/>
          </w:tcPr>
          <w:p w14:paraId="11DC8818" w14:textId="77777777" w:rsidR="00045C49" w:rsidRPr="007413E8" w:rsidRDefault="00045C49" w:rsidP="007413E8">
            <w:pPr>
              <w:spacing w:after="0"/>
              <w:rPr>
                <w:rFonts w:cs="Arial"/>
                <w:sz w:val="18"/>
                <w:szCs w:val="20"/>
              </w:rPr>
            </w:pPr>
          </w:p>
        </w:tc>
        <w:tc>
          <w:tcPr>
            <w:tcW w:w="1751" w:type="dxa"/>
            <w:tcBorders>
              <w:top w:val="nil"/>
              <w:left w:val="nil"/>
              <w:bottom w:val="nil"/>
              <w:right w:val="nil"/>
            </w:tcBorders>
            <w:shd w:val="clear" w:color="auto" w:fill="auto"/>
            <w:noWrap/>
            <w:vAlign w:val="bottom"/>
            <w:hideMark/>
          </w:tcPr>
          <w:p w14:paraId="545DAF06" w14:textId="77777777" w:rsidR="00045C49" w:rsidRPr="007413E8" w:rsidRDefault="00045C49" w:rsidP="007413E8">
            <w:pPr>
              <w:spacing w:after="0"/>
              <w:rPr>
                <w:rFonts w:cs="Arial"/>
                <w:sz w:val="18"/>
                <w:szCs w:val="20"/>
              </w:rPr>
            </w:pPr>
          </w:p>
        </w:tc>
        <w:tc>
          <w:tcPr>
            <w:tcW w:w="1843" w:type="dxa"/>
            <w:tcBorders>
              <w:top w:val="nil"/>
              <w:left w:val="nil"/>
              <w:bottom w:val="nil"/>
              <w:right w:val="nil"/>
            </w:tcBorders>
            <w:shd w:val="clear" w:color="auto" w:fill="auto"/>
            <w:noWrap/>
            <w:vAlign w:val="bottom"/>
            <w:hideMark/>
          </w:tcPr>
          <w:p w14:paraId="29105CC3" w14:textId="77777777" w:rsidR="00045C49" w:rsidRPr="007413E8" w:rsidRDefault="00045C49" w:rsidP="007413E8">
            <w:pPr>
              <w:spacing w:after="0"/>
              <w:rPr>
                <w:rFonts w:cs="Arial"/>
                <w:sz w:val="18"/>
                <w:szCs w:val="20"/>
              </w:rPr>
            </w:pPr>
          </w:p>
        </w:tc>
        <w:tc>
          <w:tcPr>
            <w:tcW w:w="1701" w:type="dxa"/>
            <w:tcBorders>
              <w:top w:val="nil"/>
              <w:left w:val="nil"/>
              <w:bottom w:val="nil"/>
              <w:right w:val="nil"/>
            </w:tcBorders>
            <w:shd w:val="clear" w:color="auto" w:fill="auto"/>
            <w:noWrap/>
            <w:vAlign w:val="bottom"/>
            <w:hideMark/>
          </w:tcPr>
          <w:p w14:paraId="73C367AC" w14:textId="77777777" w:rsidR="00045C49" w:rsidRPr="007413E8" w:rsidRDefault="00045C49" w:rsidP="007413E8">
            <w:pPr>
              <w:spacing w:after="0"/>
              <w:jc w:val="right"/>
              <w:rPr>
                <w:rFonts w:cs="Arial"/>
                <w:sz w:val="18"/>
                <w:szCs w:val="20"/>
              </w:rPr>
            </w:pPr>
          </w:p>
        </w:tc>
      </w:tr>
      <w:tr w:rsidR="00045C49" w:rsidRPr="007413E8" w14:paraId="14F19116" w14:textId="77777777" w:rsidTr="000C23AB">
        <w:trPr>
          <w:trHeight w:val="278"/>
        </w:trPr>
        <w:tc>
          <w:tcPr>
            <w:tcW w:w="4429" w:type="dxa"/>
            <w:gridSpan w:val="4"/>
            <w:tcBorders>
              <w:top w:val="nil"/>
              <w:left w:val="nil"/>
              <w:bottom w:val="nil"/>
              <w:right w:val="nil"/>
            </w:tcBorders>
            <w:shd w:val="clear" w:color="auto" w:fill="auto"/>
            <w:noWrap/>
            <w:vAlign w:val="bottom"/>
            <w:hideMark/>
          </w:tcPr>
          <w:p w14:paraId="3A3A7D22" w14:textId="77777777" w:rsidR="00045C49" w:rsidRPr="007413E8" w:rsidRDefault="00045C49" w:rsidP="007413E8">
            <w:pPr>
              <w:spacing w:after="0"/>
              <w:rPr>
                <w:rFonts w:cs="Arial"/>
                <w:b/>
                <w:bCs/>
                <w:color w:val="000000"/>
                <w:sz w:val="18"/>
                <w:szCs w:val="20"/>
              </w:rPr>
            </w:pPr>
            <w:r w:rsidRPr="007413E8">
              <w:rPr>
                <w:rFonts w:cs="Arial"/>
                <w:b/>
                <w:bCs/>
                <w:color w:val="000000"/>
                <w:sz w:val="18"/>
                <w:szCs w:val="20"/>
              </w:rPr>
              <w:t>8.1: Aggregate Assets and Liabilities</w:t>
            </w:r>
          </w:p>
        </w:tc>
        <w:tc>
          <w:tcPr>
            <w:tcW w:w="57" w:type="dxa"/>
            <w:tcBorders>
              <w:top w:val="nil"/>
              <w:left w:val="nil"/>
              <w:bottom w:val="nil"/>
              <w:right w:val="nil"/>
            </w:tcBorders>
            <w:shd w:val="clear" w:color="auto" w:fill="auto"/>
            <w:noWrap/>
            <w:vAlign w:val="bottom"/>
            <w:hideMark/>
          </w:tcPr>
          <w:p w14:paraId="70DF569E" w14:textId="77777777" w:rsidR="00045C49" w:rsidRPr="007413E8" w:rsidRDefault="00045C49" w:rsidP="007413E8">
            <w:pPr>
              <w:spacing w:after="0"/>
              <w:rPr>
                <w:rFonts w:cs="Arial"/>
                <w:b/>
                <w:bCs/>
                <w:color w:val="000000"/>
                <w:sz w:val="18"/>
                <w:szCs w:val="20"/>
              </w:rPr>
            </w:pPr>
          </w:p>
        </w:tc>
        <w:tc>
          <w:tcPr>
            <w:tcW w:w="1751" w:type="dxa"/>
            <w:tcBorders>
              <w:top w:val="nil"/>
              <w:left w:val="nil"/>
              <w:bottom w:val="nil"/>
              <w:right w:val="nil"/>
            </w:tcBorders>
            <w:shd w:val="clear" w:color="auto" w:fill="auto"/>
            <w:noWrap/>
            <w:vAlign w:val="bottom"/>
            <w:hideMark/>
          </w:tcPr>
          <w:p w14:paraId="430AE05D" w14:textId="77777777" w:rsidR="00045C49" w:rsidRPr="007413E8" w:rsidRDefault="00045C49" w:rsidP="007413E8">
            <w:pPr>
              <w:spacing w:after="0"/>
              <w:rPr>
                <w:rFonts w:cs="Arial"/>
                <w:sz w:val="18"/>
                <w:szCs w:val="20"/>
              </w:rPr>
            </w:pPr>
          </w:p>
        </w:tc>
        <w:tc>
          <w:tcPr>
            <w:tcW w:w="1843" w:type="dxa"/>
            <w:tcBorders>
              <w:top w:val="nil"/>
              <w:left w:val="nil"/>
              <w:bottom w:val="nil"/>
              <w:right w:val="nil"/>
            </w:tcBorders>
            <w:shd w:val="clear" w:color="auto" w:fill="auto"/>
            <w:noWrap/>
            <w:vAlign w:val="bottom"/>
            <w:hideMark/>
          </w:tcPr>
          <w:p w14:paraId="134E1818" w14:textId="77777777" w:rsidR="00045C49" w:rsidRPr="007413E8" w:rsidRDefault="00045C49" w:rsidP="007413E8">
            <w:pPr>
              <w:spacing w:after="0"/>
              <w:rPr>
                <w:rFonts w:cs="Arial"/>
                <w:sz w:val="18"/>
                <w:szCs w:val="20"/>
              </w:rPr>
            </w:pPr>
          </w:p>
        </w:tc>
        <w:tc>
          <w:tcPr>
            <w:tcW w:w="1826" w:type="dxa"/>
            <w:tcBorders>
              <w:top w:val="nil"/>
              <w:left w:val="nil"/>
              <w:bottom w:val="nil"/>
              <w:right w:val="nil"/>
            </w:tcBorders>
            <w:shd w:val="clear" w:color="auto" w:fill="auto"/>
            <w:noWrap/>
            <w:vAlign w:val="bottom"/>
            <w:hideMark/>
          </w:tcPr>
          <w:p w14:paraId="35FF0F0F" w14:textId="77777777" w:rsidR="00045C49" w:rsidRPr="007413E8" w:rsidRDefault="00045C49" w:rsidP="007413E8">
            <w:pPr>
              <w:spacing w:after="0"/>
              <w:jc w:val="right"/>
              <w:rPr>
                <w:rFonts w:cs="Arial"/>
                <w:sz w:val="18"/>
                <w:szCs w:val="20"/>
              </w:rPr>
            </w:pPr>
          </w:p>
        </w:tc>
      </w:tr>
      <w:tr w:rsidR="000C23AB" w:rsidRPr="007413E8" w14:paraId="02FCE33D" w14:textId="77777777" w:rsidTr="000C23AB">
        <w:trPr>
          <w:trHeight w:val="278"/>
        </w:trPr>
        <w:tc>
          <w:tcPr>
            <w:tcW w:w="1448" w:type="dxa"/>
            <w:tcBorders>
              <w:top w:val="single" w:sz="4" w:space="0" w:color="auto"/>
              <w:left w:val="nil"/>
              <w:bottom w:val="single" w:sz="4" w:space="0" w:color="auto"/>
              <w:right w:val="nil"/>
            </w:tcBorders>
            <w:shd w:val="clear" w:color="000000" w:fill="FFFFFF"/>
            <w:noWrap/>
            <w:vAlign w:val="bottom"/>
            <w:hideMark/>
          </w:tcPr>
          <w:p w14:paraId="1257BC48"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448" w:type="dxa"/>
            <w:tcBorders>
              <w:top w:val="single" w:sz="4" w:space="0" w:color="auto"/>
              <w:left w:val="nil"/>
              <w:bottom w:val="single" w:sz="4" w:space="0" w:color="auto"/>
              <w:right w:val="nil"/>
            </w:tcBorders>
            <w:shd w:val="clear" w:color="000000" w:fill="FFFFFF"/>
            <w:noWrap/>
            <w:vAlign w:val="bottom"/>
            <w:hideMark/>
          </w:tcPr>
          <w:p w14:paraId="4ADECDFA"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450" w:type="dxa"/>
            <w:tcBorders>
              <w:top w:val="single" w:sz="4" w:space="0" w:color="auto"/>
              <w:left w:val="nil"/>
              <w:bottom w:val="single" w:sz="4" w:space="0" w:color="auto"/>
              <w:right w:val="nil"/>
            </w:tcBorders>
            <w:shd w:val="clear" w:color="000000" w:fill="FFFFFF"/>
            <w:noWrap/>
            <w:vAlign w:val="bottom"/>
            <w:hideMark/>
          </w:tcPr>
          <w:p w14:paraId="6090D605"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83" w:type="dxa"/>
            <w:tcBorders>
              <w:top w:val="single" w:sz="4" w:space="0" w:color="auto"/>
              <w:left w:val="nil"/>
              <w:bottom w:val="single" w:sz="4" w:space="0" w:color="auto"/>
              <w:right w:val="nil"/>
            </w:tcBorders>
            <w:shd w:val="clear" w:color="000000" w:fill="FFFFFF"/>
            <w:noWrap/>
            <w:vAlign w:val="bottom"/>
            <w:hideMark/>
          </w:tcPr>
          <w:p w14:paraId="2F6F74BB"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57" w:type="dxa"/>
            <w:tcBorders>
              <w:top w:val="single" w:sz="4" w:space="0" w:color="auto"/>
              <w:left w:val="nil"/>
              <w:bottom w:val="single" w:sz="4" w:space="0" w:color="auto"/>
              <w:right w:val="nil"/>
            </w:tcBorders>
            <w:shd w:val="clear" w:color="000000" w:fill="FFFFFF"/>
            <w:noWrap/>
            <w:vAlign w:val="bottom"/>
            <w:hideMark/>
          </w:tcPr>
          <w:p w14:paraId="61DDE786"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751" w:type="dxa"/>
            <w:tcBorders>
              <w:top w:val="single" w:sz="4" w:space="0" w:color="auto"/>
              <w:left w:val="nil"/>
              <w:bottom w:val="single" w:sz="4" w:space="0" w:color="auto"/>
              <w:right w:val="nil"/>
            </w:tcBorders>
            <w:shd w:val="clear" w:color="000000" w:fill="FFFFFF"/>
            <w:noWrap/>
            <w:vAlign w:val="bottom"/>
            <w:hideMark/>
          </w:tcPr>
          <w:p w14:paraId="1907E55C"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843" w:type="dxa"/>
            <w:tcBorders>
              <w:top w:val="single" w:sz="4" w:space="0" w:color="auto"/>
              <w:left w:val="nil"/>
              <w:bottom w:val="single" w:sz="4" w:space="0" w:color="auto"/>
              <w:right w:val="nil"/>
            </w:tcBorders>
            <w:shd w:val="clear" w:color="000000" w:fill="FFFFFF"/>
            <w:noWrap/>
            <w:vAlign w:val="bottom"/>
            <w:hideMark/>
          </w:tcPr>
          <w:p w14:paraId="5EF6C08E" w14:textId="77777777" w:rsidR="00045C49" w:rsidRPr="007413E8" w:rsidRDefault="00045C49" w:rsidP="00604EBA">
            <w:pPr>
              <w:spacing w:after="0"/>
              <w:ind w:right="142"/>
              <w:jc w:val="right"/>
              <w:rPr>
                <w:rFonts w:cs="Arial"/>
                <w:b/>
                <w:bCs/>
                <w:color w:val="000000"/>
                <w:sz w:val="18"/>
                <w:szCs w:val="20"/>
              </w:rPr>
            </w:pPr>
            <w:r w:rsidRPr="007413E8">
              <w:rPr>
                <w:rFonts w:cs="Arial"/>
                <w:b/>
                <w:bCs/>
                <w:color w:val="000000"/>
                <w:sz w:val="18"/>
                <w:szCs w:val="20"/>
              </w:rPr>
              <w:t>2021</w:t>
            </w:r>
          </w:p>
        </w:tc>
        <w:tc>
          <w:tcPr>
            <w:tcW w:w="1701" w:type="dxa"/>
            <w:tcBorders>
              <w:top w:val="single" w:sz="4" w:space="0" w:color="auto"/>
              <w:left w:val="nil"/>
              <w:bottom w:val="single" w:sz="4" w:space="0" w:color="auto"/>
              <w:right w:val="nil"/>
            </w:tcBorders>
            <w:shd w:val="clear" w:color="000000" w:fill="FFFFFF"/>
            <w:noWrap/>
            <w:vAlign w:val="bottom"/>
            <w:hideMark/>
          </w:tcPr>
          <w:p w14:paraId="3B45E206" w14:textId="77777777" w:rsidR="00045C49" w:rsidRPr="007413E8" w:rsidRDefault="00045C49" w:rsidP="00604EBA">
            <w:pPr>
              <w:spacing w:after="0"/>
              <w:ind w:right="142"/>
              <w:jc w:val="right"/>
              <w:rPr>
                <w:rFonts w:cs="Arial"/>
                <w:bCs/>
                <w:color w:val="000000"/>
                <w:sz w:val="18"/>
                <w:szCs w:val="20"/>
              </w:rPr>
            </w:pPr>
            <w:r w:rsidRPr="007413E8">
              <w:rPr>
                <w:rFonts w:cs="Arial"/>
                <w:bCs/>
                <w:color w:val="000000"/>
                <w:sz w:val="18"/>
                <w:szCs w:val="20"/>
              </w:rPr>
              <w:t>2020</w:t>
            </w:r>
          </w:p>
        </w:tc>
      </w:tr>
      <w:tr w:rsidR="000C23AB" w:rsidRPr="007413E8" w14:paraId="1F1D4662" w14:textId="77777777" w:rsidTr="000C23AB">
        <w:trPr>
          <w:trHeight w:val="278"/>
        </w:trPr>
        <w:tc>
          <w:tcPr>
            <w:tcW w:w="1448" w:type="dxa"/>
            <w:tcBorders>
              <w:top w:val="nil"/>
              <w:left w:val="nil"/>
              <w:bottom w:val="nil"/>
              <w:right w:val="nil"/>
            </w:tcBorders>
            <w:shd w:val="clear" w:color="000000" w:fill="FFFFFF"/>
            <w:noWrap/>
            <w:vAlign w:val="bottom"/>
            <w:hideMark/>
          </w:tcPr>
          <w:p w14:paraId="3AA65395"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448" w:type="dxa"/>
            <w:tcBorders>
              <w:top w:val="nil"/>
              <w:left w:val="nil"/>
              <w:bottom w:val="nil"/>
              <w:right w:val="nil"/>
            </w:tcBorders>
            <w:shd w:val="clear" w:color="000000" w:fill="FFFFFF"/>
            <w:noWrap/>
            <w:vAlign w:val="bottom"/>
            <w:hideMark/>
          </w:tcPr>
          <w:p w14:paraId="19E14C5B"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450" w:type="dxa"/>
            <w:tcBorders>
              <w:top w:val="nil"/>
              <w:left w:val="nil"/>
              <w:bottom w:val="nil"/>
              <w:right w:val="nil"/>
            </w:tcBorders>
            <w:shd w:val="clear" w:color="000000" w:fill="FFFFFF"/>
            <w:noWrap/>
            <w:vAlign w:val="bottom"/>
            <w:hideMark/>
          </w:tcPr>
          <w:p w14:paraId="733B05A3"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83" w:type="dxa"/>
            <w:tcBorders>
              <w:top w:val="nil"/>
              <w:left w:val="nil"/>
              <w:bottom w:val="nil"/>
              <w:right w:val="nil"/>
            </w:tcBorders>
            <w:shd w:val="clear" w:color="000000" w:fill="FFFFFF"/>
            <w:noWrap/>
            <w:vAlign w:val="bottom"/>
            <w:hideMark/>
          </w:tcPr>
          <w:p w14:paraId="3A544277"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57" w:type="dxa"/>
            <w:tcBorders>
              <w:top w:val="nil"/>
              <w:left w:val="nil"/>
              <w:bottom w:val="nil"/>
              <w:right w:val="nil"/>
            </w:tcBorders>
            <w:shd w:val="clear" w:color="000000" w:fill="FFFFFF"/>
            <w:noWrap/>
            <w:vAlign w:val="bottom"/>
            <w:hideMark/>
          </w:tcPr>
          <w:p w14:paraId="4D8699A2"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751" w:type="dxa"/>
            <w:tcBorders>
              <w:top w:val="nil"/>
              <w:left w:val="nil"/>
              <w:bottom w:val="nil"/>
              <w:right w:val="nil"/>
            </w:tcBorders>
            <w:shd w:val="clear" w:color="000000" w:fill="FFFFFF"/>
            <w:noWrap/>
            <w:vAlign w:val="bottom"/>
            <w:hideMark/>
          </w:tcPr>
          <w:p w14:paraId="3FC0C3DA"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843" w:type="dxa"/>
            <w:tcBorders>
              <w:top w:val="nil"/>
              <w:left w:val="nil"/>
              <w:bottom w:val="nil"/>
              <w:right w:val="nil"/>
            </w:tcBorders>
            <w:shd w:val="clear" w:color="000000" w:fill="FFFFFF"/>
            <w:noWrap/>
            <w:vAlign w:val="bottom"/>
            <w:hideMark/>
          </w:tcPr>
          <w:p w14:paraId="61266087" w14:textId="77777777" w:rsidR="00045C49" w:rsidRPr="007413E8" w:rsidRDefault="00045C49" w:rsidP="00604EBA">
            <w:pPr>
              <w:spacing w:after="0"/>
              <w:ind w:right="142"/>
              <w:jc w:val="right"/>
              <w:rPr>
                <w:rFonts w:cs="Arial"/>
                <w:b/>
                <w:bCs/>
                <w:color w:val="000000"/>
                <w:sz w:val="18"/>
                <w:szCs w:val="20"/>
              </w:rPr>
            </w:pPr>
            <w:r w:rsidRPr="007413E8">
              <w:rPr>
                <w:rFonts w:cs="Arial"/>
                <w:b/>
                <w:bCs/>
                <w:color w:val="000000"/>
                <w:sz w:val="18"/>
                <w:szCs w:val="20"/>
              </w:rPr>
              <w:t>$'000</w:t>
            </w:r>
          </w:p>
        </w:tc>
        <w:tc>
          <w:tcPr>
            <w:tcW w:w="1701" w:type="dxa"/>
            <w:tcBorders>
              <w:top w:val="nil"/>
              <w:left w:val="nil"/>
              <w:bottom w:val="nil"/>
              <w:right w:val="nil"/>
            </w:tcBorders>
            <w:shd w:val="clear" w:color="000000" w:fill="FFFFFF"/>
            <w:noWrap/>
            <w:vAlign w:val="bottom"/>
            <w:hideMark/>
          </w:tcPr>
          <w:p w14:paraId="18520F2F" w14:textId="77777777" w:rsidR="00045C49" w:rsidRPr="007413E8" w:rsidRDefault="00045C49" w:rsidP="00604EBA">
            <w:pPr>
              <w:spacing w:after="0"/>
              <w:ind w:right="142"/>
              <w:jc w:val="right"/>
              <w:rPr>
                <w:rFonts w:cs="Arial"/>
                <w:bCs/>
                <w:color w:val="000000"/>
                <w:sz w:val="18"/>
                <w:szCs w:val="20"/>
              </w:rPr>
            </w:pPr>
            <w:r w:rsidRPr="007413E8">
              <w:rPr>
                <w:rFonts w:cs="Arial"/>
                <w:bCs/>
                <w:color w:val="000000"/>
                <w:sz w:val="18"/>
                <w:szCs w:val="20"/>
              </w:rPr>
              <w:t>$'000</w:t>
            </w:r>
          </w:p>
        </w:tc>
      </w:tr>
      <w:tr w:rsidR="00045C49" w:rsidRPr="007413E8" w14:paraId="30B919F5" w14:textId="77777777" w:rsidTr="000C23AB">
        <w:trPr>
          <w:trHeight w:val="278"/>
        </w:trPr>
        <w:tc>
          <w:tcPr>
            <w:tcW w:w="4429" w:type="dxa"/>
            <w:gridSpan w:val="4"/>
            <w:tcBorders>
              <w:top w:val="nil"/>
              <w:left w:val="nil"/>
              <w:bottom w:val="nil"/>
              <w:right w:val="nil"/>
            </w:tcBorders>
            <w:shd w:val="clear" w:color="000000" w:fill="FFFFFF"/>
            <w:noWrap/>
            <w:vAlign w:val="bottom"/>
            <w:hideMark/>
          </w:tcPr>
          <w:p w14:paraId="4121DBF1" w14:textId="77777777" w:rsidR="00045C49" w:rsidRPr="007413E8" w:rsidRDefault="00045C49" w:rsidP="007413E8">
            <w:pPr>
              <w:spacing w:after="0"/>
              <w:rPr>
                <w:rFonts w:cs="Arial"/>
                <w:b/>
                <w:bCs/>
                <w:color w:val="000000"/>
                <w:sz w:val="18"/>
                <w:szCs w:val="20"/>
              </w:rPr>
            </w:pPr>
            <w:r w:rsidRPr="007413E8">
              <w:rPr>
                <w:rFonts w:cs="Arial"/>
                <w:b/>
                <w:bCs/>
                <w:color w:val="000000"/>
                <w:sz w:val="18"/>
                <w:szCs w:val="20"/>
              </w:rPr>
              <w:t>Assets expected to be recovered in:</w:t>
            </w:r>
          </w:p>
        </w:tc>
        <w:tc>
          <w:tcPr>
            <w:tcW w:w="57" w:type="dxa"/>
            <w:tcBorders>
              <w:top w:val="nil"/>
              <w:left w:val="nil"/>
              <w:bottom w:val="nil"/>
              <w:right w:val="nil"/>
            </w:tcBorders>
            <w:shd w:val="clear" w:color="000000" w:fill="FFFFFF"/>
            <w:noWrap/>
            <w:vAlign w:val="bottom"/>
            <w:hideMark/>
          </w:tcPr>
          <w:p w14:paraId="4AFF8B2F"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751" w:type="dxa"/>
            <w:tcBorders>
              <w:top w:val="nil"/>
              <w:left w:val="nil"/>
              <w:bottom w:val="nil"/>
              <w:right w:val="nil"/>
            </w:tcBorders>
            <w:shd w:val="clear" w:color="000000" w:fill="FFFFFF"/>
            <w:noWrap/>
            <w:vAlign w:val="bottom"/>
            <w:hideMark/>
          </w:tcPr>
          <w:p w14:paraId="488B73B9"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843" w:type="dxa"/>
            <w:tcBorders>
              <w:top w:val="nil"/>
              <w:left w:val="nil"/>
              <w:bottom w:val="nil"/>
              <w:right w:val="nil"/>
            </w:tcBorders>
            <w:shd w:val="clear" w:color="000000" w:fill="FFFFFF"/>
            <w:noWrap/>
            <w:vAlign w:val="bottom"/>
            <w:hideMark/>
          </w:tcPr>
          <w:p w14:paraId="28E35E65" w14:textId="54AB5299" w:rsidR="00045C49" w:rsidRPr="007413E8" w:rsidRDefault="00045C49" w:rsidP="00604EBA">
            <w:pPr>
              <w:spacing w:after="0"/>
              <w:ind w:right="142"/>
              <w:jc w:val="right"/>
              <w:rPr>
                <w:rFonts w:cs="Arial"/>
                <w:b/>
                <w:bCs/>
                <w:color w:val="000000"/>
                <w:sz w:val="18"/>
                <w:szCs w:val="20"/>
              </w:rPr>
            </w:pPr>
          </w:p>
        </w:tc>
        <w:tc>
          <w:tcPr>
            <w:tcW w:w="1701" w:type="dxa"/>
            <w:tcBorders>
              <w:top w:val="nil"/>
              <w:left w:val="nil"/>
              <w:bottom w:val="nil"/>
              <w:right w:val="nil"/>
            </w:tcBorders>
            <w:shd w:val="clear" w:color="000000" w:fill="FFFFFF"/>
            <w:noWrap/>
            <w:vAlign w:val="bottom"/>
            <w:hideMark/>
          </w:tcPr>
          <w:p w14:paraId="35A90888" w14:textId="4B8C89EE" w:rsidR="00045C49" w:rsidRPr="007413E8" w:rsidRDefault="00045C49" w:rsidP="00604EBA">
            <w:pPr>
              <w:spacing w:after="0"/>
              <w:ind w:right="142"/>
              <w:jc w:val="right"/>
              <w:rPr>
                <w:rFonts w:cs="Arial"/>
                <w:bCs/>
                <w:color w:val="000000"/>
                <w:sz w:val="18"/>
                <w:szCs w:val="20"/>
              </w:rPr>
            </w:pPr>
          </w:p>
        </w:tc>
      </w:tr>
      <w:tr w:rsidR="00045C49" w:rsidRPr="007413E8" w14:paraId="55E8C01C" w14:textId="77777777" w:rsidTr="000C23AB">
        <w:trPr>
          <w:trHeight w:val="278"/>
        </w:trPr>
        <w:tc>
          <w:tcPr>
            <w:tcW w:w="4346" w:type="dxa"/>
            <w:gridSpan w:val="3"/>
            <w:tcBorders>
              <w:top w:val="nil"/>
              <w:left w:val="nil"/>
              <w:bottom w:val="nil"/>
              <w:right w:val="nil"/>
            </w:tcBorders>
            <w:shd w:val="clear" w:color="000000" w:fill="FFFFFF"/>
            <w:noWrap/>
            <w:vAlign w:val="bottom"/>
            <w:hideMark/>
          </w:tcPr>
          <w:p w14:paraId="48258998" w14:textId="77777777" w:rsidR="00045C49" w:rsidRPr="007413E8" w:rsidRDefault="00045C49" w:rsidP="007413E8">
            <w:pPr>
              <w:spacing w:after="0"/>
              <w:rPr>
                <w:rFonts w:cs="Arial"/>
                <w:b/>
                <w:bCs/>
                <w:color w:val="000000"/>
                <w:sz w:val="18"/>
                <w:szCs w:val="20"/>
              </w:rPr>
            </w:pPr>
            <w:r w:rsidRPr="007413E8">
              <w:rPr>
                <w:rFonts w:cs="Arial"/>
                <w:b/>
                <w:bCs/>
                <w:color w:val="000000"/>
                <w:sz w:val="18"/>
                <w:szCs w:val="20"/>
              </w:rPr>
              <w:t xml:space="preserve">No more than 12 months </w:t>
            </w:r>
          </w:p>
        </w:tc>
        <w:tc>
          <w:tcPr>
            <w:tcW w:w="83" w:type="dxa"/>
            <w:tcBorders>
              <w:top w:val="nil"/>
              <w:left w:val="nil"/>
              <w:bottom w:val="nil"/>
              <w:right w:val="nil"/>
            </w:tcBorders>
            <w:shd w:val="clear" w:color="000000" w:fill="FFFFFF"/>
            <w:noWrap/>
            <w:vAlign w:val="bottom"/>
            <w:hideMark/>
          </w:tcPr>
          <w:p w14:paraId="631C71E5"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57" w:type="dxa"/>
            <w:tcBorders>
              <w:top w:val="nil"/>
              <w:left w:val="nil"/>
              <w:bottom w:val="nil"/>
              <w:right w:val="nil"/>
            </w:tcBorders>
            <w:shd w:val="clear" w:color="000000" w:fill="FFFFFF"/>
            <w:noWrap/>
            <w:vAlign w:val="bottom"/>
            <w:hideMark/>
          </w:tcPr>
          <w:p w14:paraId="554A4AB0"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751" w:type="dxa"/>
            <w:tcBorders>
              <w:top w:val="nil"/>
              <w:left w:val="nil"/>
              <w:bottom w:val="nil"/>
              <w:right w:val="nil"/>
            </w:tcBorders>
            <w:shd w:val="clear" w:color="000000" w:fill="FFFFFF"/>
            <w:noWrap/>
            <w:vAlign w:val="bottom"/>
            <w:hideMark/>
          </w:tcPr>
          <w:p w14:paraId="1E201C61"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843" w:type="dxa"/>
            <w:tcBorders>
              <w:top w:val="nil"/>
              <w:left w:val="nil"/>
              <w:bottom w:val="nil"/>
              <w:right w:val="nil"/>
            </w:tcBorders>
            <w:shd w:val="clear" w:color="000000" w:fill="FFFFFF"/>
            <w:noWrap/>
            <w:vAlign w:val="bottom"/>
            <w:hideMark/>
          </w:tcPr>
          <w:p w14:paraId="50ED71EE" w14:textId="69943AD6" w:rsidR="00045C49" w:rsidRPr="007413E8" w:rsidRDefault="00045C49" w:rsidP="00604EBA">
            <w:pPr>
              <w:spacing w:after="0"/>
              <w:ind w:right="142"/>
              <w:jc w:val="right"/>
              <w:rPr>
                <w:rFonts w:cs="Arial"/>
                <w:b/>
                <w:bCs/>
                <w:color w:val="000000"/>
                <w:sz w:val="18"/>
                <w:szCs w:val="20"/>
              </w:rPr>
            </w:pPr>
          </w:p>
        </w:tc>
        <w:tc>
          <w:tcPr>
            <w:tcW w:w="1701" w:type="dxa"/>
            <w:tcBorders>
              <w:top w:val="nil"/>
              <w:left w:val="nil"/>
              <w:bottom w:val="nil"/>
              <w:right w:val="nil"/>
            </w:tcBorders>
            <w:shd w:val="clear" w:color="000000" w:fill="FFFFFF"/>
            <w:noWrap/>
            <w:vAlign w:val="bottom"/>
            <w:hideMark/>
          </w:tcPr>
          <w:p w14:paraId="4038963F" w14:textId="76A2199A" w:rsidR="00045C49" w:rsidRPr="007413E8" w:rsidRDefault="00045C49" w:rsidP="00604EBA">
            <w:pPr>
              <w:spacing w:after="0"/>
              <w:ind w:right="142"/>
              <w:jc w:val="right"/>
              <w:rPr>
                <w:rFonts w:cs="Arial"/>
                <w:bCs/>
                <w:color w:val="000000"/>
                <w:sz w:val="18"/>
                <w:szCs w:val="20"/>
              </w:rPr>
            </w:pPr>
          </w:p>
        </w:tc>
      </w:tr>
      <w:tr w:rsidR="00045C49" w:rsidRPr="007413E8" w14:paraId="4A294ACF" w14:textId="77777777" w:rsidTr="000C23AB">
        <w:trPr>
          <w:trHeight w:val="278"/>
        </w:trPr>
        <w:tc>
          <w:tcPr>
            <w:tcW w:w="4346" w:type="dxa"/>
            <w:gridSpan w:val="3"/>
            <w:tcBorders>
              <w:top w:val="nil"/>
              <w:left w:val="nil"/>
              <w:bottom w:val="nil"/>
              <w:right w:val="nil"/>
            </w:tcBorders>
            <w:shd w:val="clear" w:color="000000" w:fill="FFFFFF"/>
            <w:noWrap/>
            <w:tcMar>
              <w:top w:w="0" w:type="dxa"/>
              <w:left w:w="135" w:type="dxa"/>
              <w:bottom w:w="0" w:type="dxa"/>
              <w:right w:w="0" w:type="dxa"/>
            </w:tcMar>
            <w:vAlign w:val="bottom"/>
            <w:hideMark/>
          </w:tcPr>
          <w:p w14:paraId="5D1EC81D" w14:textId="77777777" w:rsidR="00045C49" w:rsidRPr="007413E8" w:rsidRDefault="00045C49" w:rsidP="007413E8">
            <w:pPr>
              <w:spacing w:after="0"/>
              <w:ind w:firstLineChars="100" w:firstLine="180"/>
              <w:rPr>
                <w:rFonts w:cs="Arial"/>
                <w:color w:val="000000"/>
                <w:sz w:val="18"/>
                <w:szCs w:val="20"/>
              </w:rPr>
            </w:pPr>
            <w:r w:rsidRPr="007413E8">
              <w:rPr>
                <w:rFonts w:cs="Arial"/>
                <w:color w:val="000000"/>
                <w:sz w:val="18"/>
                <w:szCs w:val="20"/>
              </w:rPr>
              <w:t>Cash and cash equivalents</w:t>
            </w:r>
          </w:p>
        </w:tc>
        <w:tc>
          <w:tcPr>
            <w:tcW w:w="83" w:type="dxa"/>
            <w:tcBorders>
              <w:top w:val="nil"/>
              <w:left w:val="nil"/>
              <w:bottom w:val="nil"/>
              <w:right w:val="nil"/>
            </w:tcBorders>
            <w:shd w:val="clear" w:color="000000" w:fill="FFFFFF"/>
            <w:noWrap/>
            <w:vAlign w:val="bottom"/>
            <w:hideMark/>
          </w:tcPr>
          <w:p w14:paraId="00EFE77E"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57" w:type="dxa"/>
            <w:tcBorders>
              <w:top w:val="nil"/>
              <w:left w:val="nil"/>
              <w:bottom w:val="nil"/>
              <w:right w:val="nil"/>
            </w:tcBorders>
            <w:shd w:val="clear" w:color="000000" w:fill="FFFFFF"/>
            <w:noWrap/>
            <w:vAlign w:val="bottom"/>
            <w:hideMark/>
          </w:tcPr>
          <w:p w14:paraId="0E906FEB"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751" w:type="dxa"/>
            <w:tcBorders>
              <w:top w:val="nil"/>
              <w:left w:val="nil"/>
              <w:bottom w:val="nil"/>
              <w:right w:val="nil"/>
            </w:tcBorders>
            <w:shd w:val="clear" w:color="000000" w:fill="FFFFFF"/>
            <w:noWrap/>
            <w:vAlign w:val="bottom"/>
            <w:hideMark/>
          </w:tcPr>
          <w:p w14:paraId="5622451D"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843" w:type="dxa"/>
            <w:tcBorders>
              <w:top w:val="nil"/>
              <w:left w:val="nil"/>
              <w:bottom w:val="nil"/>
              <w:right w:val="nil"/>
            </w:tcBorders>
            <w:shd w:val="clear" w:color="000000" w:fill="FFFFFF"/>
            <w:noWrap/>
            <w:vAlign w:val="bottom"/>
            <w:hideMark/>
          </w:tcPr>
          <w:p w14:paraId="7BC25E75" w14:textId="43BD1E6F" w:rsidR="00045C49" w:rsidRPr="007413E8" w:rsidRDefault="00045C49" w:rsidP="00604EBA">
            <w:pPr>
              <w:spacing w:after="0"/>
              <w:ind w:right="142"/>
              <w:jc w:val="right"/>
              <w:rPr>
                <w:rFonts w:cs="Arial"/>
                <w:b/>
                <w:bCs/>
                <w:color w:val="000000"/>
                <w:sz w:val="18"/>
                <w:szCs w:val="20"/>
              </w:rPr>
            </w:pPr>
            <w:r w:rsidRPr="007413E8">
              <w:rPr>
                <w:rFonts w:cs="Arial"/>
                <w:b/>
                <w:bCs/>
                <w:color w:val="000000"/>
                <w:sz w:val="18"/>
                <w:szCs w:val="20"/>
              </w:rPr>
              <w:t>83</w:t>
            </w:r>
          </w:p>
        </w:tc>
        <w:tc>
          <w:tcPr>
            <w:tcW w:w="1701" w:type="dxa"/>
            <w:tcBorders>
              <w:top w:val="nil"/>
              <w:left w:val="nil"/>
              <w:bottom w:val="nil"/>
              <w:right w:val="nil"/>
            </w:tcBorders>
            <w:shd w:val="clear" w:color="000000" w:fill="FFFFFF"/>
            <w:noWrap/>
            <w:vAlign w:val="bottom"/>
            <w:hideMark/>
          </w:tcPr>
          <w:p w14:paraId="6AAEACD5" w14:textId="49455AF8" w:rsidR="00045C49" w:rsidRPr="007413E8" w:rsidRDefault="00045C49" w:rsidP="00604EBA">
            <w:pPr>
              <w:spacing w:after="0"/>
              <w:ind w:right="142"/>
              <w:jc w:val="right"/>
              <w:rPr>
                <w:rFonts w:cs="Arial"/>
                <w:bCs/>
                <w:color w:val="000000"/>
                <w:sz w:val="18"/>
                <w:szCs w:val="20"/>
              </w:rPr>
            </w:pPr>
            <w:r w:rsidRPr="007413E8">
              <w:rPr>
                <w:rFonts w:cs="Arial"/>
                <w:bCs/>
                <w:color w:val="000000"/>
                <w:sz w:val="18"/>
                <w:szCs w:val="20"/>
              </w:rPr>
              <w:t>81</w:t>
            </w:r>
          </w:p>
        </w:tc>
      </w:tr>
      <w:tr w:rsidR="00045C49" w:rsidRPr="007413E8" w14:paraId="46494528" w14:textId="77777777" w:rsidTr="000C23AB">
        <w:trPr>
          <w:trHeight w:val="278"/>
        </w:trPr>
        <w:tc>
          <w:tcPr>
            <w:tcW w:w="4346" w:type="dxa"/>
            <w:gridSpan w:val="3"/>
            <w:tcBorders>
              <w:top w:val="nil"/>
              <w:left w:val="nil"/>
              <w:bottom w:val="nil"/>
              <w:right w:val="nil"/>
            </w:tcBorders>
            <w:shd w:val="clear" w:color="000000" w:fill="FFFFFF"/>
            <w:noWrap/>
            <w:tcMar>
              <w:top w:w="0" w:type="dxa"/>
              <w:left w:w="135" w:type="dxa"/>
              <w:bottom w:w="0" w:type="dxa"/>
              <w:right w:w="0" w:type="dxa"/>
            </w:tcMar>
            <w:vAlign w:val="bottom"/>
            <w:hideMark/>
          </w:tcPr>
          <w:p w14:paraId="2D27C277" w14:textId="77777777" w:rsidR="00045C49" w:rsidRPr="007413E8" w:rsidRDefault="00045C49" w:rsidP="007413E8">
            <w:pPr>
              <w:spacing w:after="0"/>
              <w:ind w:firstLineChars="100" w:firstLine="180"/>
              <w:rPr>
                <w:rFonts w:cs="Arial"/>
                <w:color w:val="000000"/>
                <w:sz w:val="18"/>
                <w:szCs w:val="20"/>
              </w:rPr>
            </w:pPr>
            <w:r w:rsidRPr="007413E8">
              <w:rPr>
                <w:rFonts w:cs="Arial"/>
                <w:color w:val="000000"/>
                <w:sz w:val="18"/>
                <w:szCs w:val="20"/>
              </w:rPr>
              <w:t>Trade and other receivables</w:t>
            </w:r>
          </w:p>
        </w:tc>
        <w:tc>
          <w:tcPr>
            <w:tcW w:w="83" w:type="dxa"/>
            <w:tcBorders>
              <w:top w:val="nil"/>
              <w:left w:val="nil"/>
              <w:bottom w:val="nil"/>
              <w:right w:val="nil"/>
            </w:tcBorders>
            <w:shd w:val="clear" w:color="000000" w:fill="FFFFFF"/>
            <w:noWrap/>
            <w:vAlign w:val="bottom"/>
            <w:hideMark/>
          </w:tcPr>
          <w:p w14:paraId="695C0BD8"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57" w:type="dxa"/>
            <w:tcBorders>
              <w:top w:val="nil"/>
              <w:left w:val="nil"/>
              <w:bottom w:val="nil"/>
              <w:right w:val="nil"/>
            </w:tcBorders>
            <w:shd w:val="clear" w:color="000000" w:fill="FFFFFF"/>
            <w:noWrap/>
            <w:vAlign w:val="bottom"/>
            <w:hideMark/>
          </w:tcPr>
          <w:p w14:paraId="0B3F5BA7"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751" w:type="dxa"/>
            <w:tcBorders>
              <w:top w:val="nil"/>
              <w:left w:val="nil"/>
              <w:bottom w:val="nil"/>
              <w:right w:val="nil"/>
            </w:tcBorders>
            <w:shd w:val="clear" w:color="000000" w:fill="FFFFFF"/>
            <w:noWrap/>
            <w:vAlign w:val="bottom"/>
            <w:hideMark/>
          </w:tcPr>
          <w:p w14:paraId="18ABC4A7"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843" w:type="dxa"/>
            <w:tcBorders>
              <w:top w:val="nil"/>
              <w:left w:val="nil"/>
              <w:bottom w:val="nil"/>
              <w:right w:val="nil"/>
            </w:tcBorders>
            <w:shd w:val="clear" w:color="000000" w:fill="FFFFFF"/>
            <w:noWrap/>
            <w:vAlign w:val="bottom"/>
            <w:hideMark/>
          </w:tcPr>
          <w:p w14:paraId="10A3E9E0" w14:textId="4BB5EC59" w:rsidR="00045C49" w:rsidRPr="007413E8" w:rsidRDefault="00045C49" w:rsidP="00604EBA">
            <w:pPr>
              <w:spacing w:after="0"/>
              <w:ind w:right="142"/>
              <w:jc w:val="right"/>
              <w:rPr>
                <w:rFonts w:cs="Arial"/>
                <w:b/>
                <w:bCs/>
                <w:color w:val="000000"/>
                <w:sz w:val="18"/>
                <w:szCs w:val="20"/>
              </w:rPr>
            </w:pPr>
            <w:r w:rsidRPr="007413E8">
              <w:rPr>
                <w:rFonts w:cs="Arial"/>
                <w:b/>
                <w:bCs/>
                <w:color w:val="000000"/>
                <w:sz w:val="18"/>
                <w:szCs w:val="20"/>
              </w:rPr>
              <w:t>1,189</w:t>
            </w:r>
          </w:p>
        </w:tc>
        <w:tc>
          <w:tcPr>
            <w:tcW w:w="1701" w:type="dxa"/>
            <w:tcBorders>
              <w:top w:val="nil"/>
              <w:left w:val="nil"/>
              <w:bottom w:val="nil"/>
              <w:right w:val="nil"/>
            </w:tcBorders>
            <w:shd w:val="clear" w:color="000000" w:fill="FFFFFF"/>
            <w:noWrap/>
            <w:vAlign w:val="bottom"/>
            <w:hideMark/>
          </w:tcPr>
          <w:p w14:paraId="7B4FFA7B" w14:textId="2A679591" w:rsidR="00045C49" w:rsidRPr="007413E8" w:rsidRDefault="00045C49" w:rsidP="00604EBA">
            <w:pPr>
              <w:spacing w:after="0"/>
              <w:ind w:right="142"/>
              <w:jc w:val="right"/>
              <w:rPr>
                <w:rFonts w:cs="Arial"/>
                <w:bCs/>
                <w:color w:val="000000"/>
                <w:sz w:val="18"/>
                <w:szCs w:val="20"/>
              </w:rPr>
            </w:pPr>
            <w:r w:rsidRPr="007413E8">
              <w:rPr>
                <w:rFonts w:cs="Arial"/>
                <w:bCs/>
                <w:color w:val="000000"/>
                <w:sz w:val="18"/>
                <w:szCs w:val="20"/>
              </w:rPr>
              <w:t>930</w:t>
            </w:r>
          </w:p>
        </w:tc>
      </w:tr>
      <w:tr w:rsidR="00045C49" w:rsidRPr="007413E8" w14:paraId="70C578A6" w14:textId="77777777" w:rsidTr="000C23AB">
        <w:trPr>
          <w:trHeight w:val="278"/>
        </w:trPr>
        <w:tc>
          <w:tcPr>
            <w:tcW w:w="4346" w:type="dxa"/>
            <w:gridSpan w:val="3"/>
            <w:tcBorders>
              <w:top w:val="nil"/>
              <w:left w:val="nil"/>
              <w:bottom w:val="nil"/>
              <w:right w:val="nil"/>
            </w:tcBorders>
            <w:shd w:val="clear" w:color="000000" w:fill="FFFFFF"/>
            <w:noWrap/>
            <w:vAlign w:val="bottom"/>
            <w:hideMark/>
          </w:tcPr>
          <w:p w14:paraId="03EEEEC5" w14:textId="77777777" w:rsidR="00045C49" w:rsidRPr="007413E8" w:rsidRDefault="00045C49" w:rsidP="007413E8">
            <w:pPr>
              <w:spacing w:after="0"/>
              <w:rPr>
                <w:rFonts w:cs="Arial"/>
                <w:b/>
                <w:bCs/>
                <w:color w:val="000000"/>
                <w:sz w:val="18"/>
                <w:szCs w:val="20"/>
              </w:rPr>
            </w:pPr>
            <w:r w:rsidRPr="007413E8">
              <w:rPr>
                <w:rFonts w:cs="Arial"/>
                <w:b/>
                <w:bCs/>
                <w:color w:val="000000"/>
                <w:sz w:val="18"/>
                <w:szCs w:val="20"/>
              </w:rPr>
              <w:t>Total no more than 12 months</w:t>
            </w:r>
          </w:p>
        </w:tc>
        <w:tc>
          <w:tcPr>
            <w:tcW w:w="83" w:type="dxa"/>
            <w:tcBorders>
              <w:top w:val="nil"/>
              <w:left w:val="nil"/>
              <w:bottom w:val="nil"/>
              <w:right w:val="nil"/>
            </w:tcBorders>
            <w:shd w:val="clear" w:color="000000" w:fill="FFFFFF"/>
            <w:noWrap/>
            <w:vAlign w:val="bottom"/>
            <w:hideMark/>
          </w:tcPr>
          <w:p w14:paraId="004AA9E0"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57" w:type="dxa"/>
            <w:tcBorders>
              <w:top w:val="nil"/>
              <w:left w:val="nil"/>
              <w:bottom w:val="nil"/>
              <w:right w:val="nil"/>
            </w:tcBorders>
            <w:shd w:val="clear" w:color="000000" w:fill="FFFFFF"/>
            <w:noWrap/>
            <w:vAlign w:val="bottom"/>
            <w:hideMark/>
          </w:tcPr>
          <w:p w14:paraId="4B63B397"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751" w:type="dxa"/>
            <w:tcBorders>
              <w:top w:val="nil"/>
              <w:left w:val="nil"/>
              <w:bottom w:val="nil"/>
              <w:right w:val="nil"/>
            </w:tcBorders>
            <w:shd w:val="clear" w:color="000000" w:fill="FFFFFF"/>
            <w:noWrap/>
            <w:vAlign w:val="bottom"/>
            <w:hideMark/>
          </w:tcPr>
          <w:p w14:paraId="4AED910E"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843" w:type="dxa"/>
            <w:tcBorders>
              <w:top w:val="single" w:sz="4" w:space="0" w:color="auto"/>
              <w:left w:val="nil"/>
              <w:bottom w:val="single" w:sz="4" w:space="0" w:color="auto"/>
              <w:right w:val="nil"/>
            </w:tcBorders>
            <w:shd w:val="clear" w:color="000000" w:fill="FFFFFF"/>
            <w:noWrap/>
            <w:vAlign w:val="bottom"/>
            <w:hideMark/>
          </w:tcPr>
          <w:p w14:paraId="16E2AF37" w14:textId="0365AF86" w:rsidR="00045C49" w:rsidRPr="007413E8" w:rsidRDefault="00045C49" w:rsidP="00604EBA">
            <w:pPr>
              <w:spacing w:after="0"/>
              <w:ind w:right="142"/>
              <w:jc w:val="right"/>
              <w:rPr>
                <w:rFonts w:cs="Arial"/>
                <w:b/>
                <w:bCs/>
                <w:color w:val="000000"/>
                <w:sz w:val="18"/>
                <w:szCs w:val="20"/>
              </w:rPr>
            </w:pPr>
            <w:r w:rsidRPr="007413E8">
              <w:rPr>
                <w:rFonts w:cs="Arial"/>
                <w:b/>
                <w:bCs/>
                <w:color w:val="000000"/>
                <w:sz w:val="18"/>
                <w:szCs w:val="20"/>
              </w:rPr>
              <w:t>1,272</w:t>
            </w:r>
          </w:p>
        </w:tc>
        <w:tc>
          <w:tcPr>
            <w:tcW w:w="1701" w:type="dxa"/>
            <w:tcBorders>
              <w:top w:val="single" w:sz="4" w:space="0" w:color="auto"/>
              <w:left w:val="nil"/>
              <w:bottom w:val="single" w:sz="4" w:space="0" w:color="auto"/>
              <w:right w:val="nil"/>
            </w:tcBorders>
            <w:shd w:val="clear" w:color="000000" w:fill="FFFFFF"/>
            <w:noWrap/>
            <w:vAlign w:val="bottom"/>
            <w:hideMark/>
          </w:tcPr>
          <w:p w14:paraId="11687E64" w14:textId="2144C440" w:rsidR="00045C49" w:rsidRPr="007413E8" w:rsidRDefault="00045C49" w:rsidP="00604EBA">
            <w:pPr>
              <w:spacing w:after="0"/>
              <w:ind w:right="142"/>
              <w:jc w:val="right"/>
              <w:rPr>
                <w:rFonts w:cs="Arial"/>
                <w:bCs/>
                <w:color w:val="000000"/>
                <w:sz w:val="18"/>
                <w:szCs w:val="20"/>
              </w:rPr>
            </w:pPr>
            <w:r w:rsidRPr="007413E8">
              <w:rPr>
                <w:rFonts w:cs="Arial"/>
                <w:bCs/>
                <w:color w:val="000000"/>
                <w:sz w:val="18"/>
                <w:szCs w:val="20"/>
              </w:rPr>
              <w:t>1,011</w:t>
            </w:r>
          </w:p>
        </w:tc>
      </w:tr>
      <w:tr w:rsidR="00045C49" w:rsidRPr="007413E8" w14:paraId="1969B4CA" w14:textId="77777777" w:rsidTr="000C23AB">
        <w:trPr>
          <w:trHeight w:val="278"/>
        </w:trPr>
        <w:tc>
          <w:tcPr>
            <w:tcW w:w="4346" w:type="dxa"/>
            <w:gridSpan w:val="3"/>
            <w:tcBorders>
              <w:top w:val="nil"/>
              <w:left w:val="nil"/>
              <w:bottom w:val="nil"/>
              <w:right w:val="nil"/>
            </w:tcBorders>
            <w:shd w:val="clear" w:color="000000" w:fill="FFFFFF"/>
            <w:noWrap/>
            <w:vAlign w:val="bottom"/>
            <w:hideMark/>
          </w:tcPr>
          <w:p w14:paraId="62B26C97" w14:textId="77777777" w:rsidR="00045C49" w:rsidRPr="007413E8" w:rsidRDefault="00045C49" w:rsidP="007413E8">
            <w:pPr>
              <w:spacing w:after="0"/>
              <w:rPr>
                <w:rFonts w:cs="Arial"/>
                <w:b/>
                <w:bCs/>
                <w:color w:val="000000"/>
                <w:sz w:val="18"/>
                <w:szCs w:val="20"/>
              </w:rPr>
            </w:pPr>
            <w:r w:rsidRPr="007413E8">
              <w:rPr>
                <w:rFonts w:cs="Arial"/>
                <w:b/>
                <w:bCs/>
                <w:color w:val="000000"/>
                <w:sz w:val="18"/>
                <w:szCs w:val="20"/>
              </w:rPr>
              <w:t xml:space="preserve">More than 12 months </w:t>
            </w:r>
          </w:p>
        </w:tc>
        <w:tc>
          <w:tcPr>
            <w:tcW w:w="83" w:type="dxa"/>
            <w:tcBorders>
              <w:top w:val="nil"/>
              <w:left w:val="nil"/>
              <w:bottom w:val="nil"/>
              <w:right w:val="nil"/>
            </w:tcBorders>
            <w:shd w:val="clear" w:color="000000" w:fill="FFFFFF"/>
            <w:noWrap/>
            <w:vAlign w:val="bottom"/>
            <w:hideMark/>
          </w:tcPr>
          <w:p w14:paraId="71FCD975"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57" w:type="dxa"/>
            <w:tcBorders>
              <w:top w:val="nil"/>
              <w:left w:val="nil"/>
              <w:bottom w:val="nil"/>
              <w:right w:val="nil"/>
            </w:tcBorders>
            <w:shd w:val="clear" w:color="000000" w:fill="FFFFFF"/>
            <w:noWrap/>
            <w:vAlign w:val="bottom"/>
            <w:hideMark/>
          </w:tcPr>
          <w:p w14:paraId="0C2F6055"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751" w:type="dxa"/>
            <w:tcBorders>
              <w:top w:val="nil"/>
              <w:left w:val="nil"/>
              <w:bottom w:val="nil"/>
              <w:right w:val="nil"/>
            </w:tcBorders>
            <w:shd w:val="clear" w:color="000000" w:fill="FFFFFF"/>
            <w:noWrap/>
            <w:vAlign w:val="bottom"/>
            <w:hideMark/>
          </w:tcPr>
          <w:p w14:paraId="108F560D"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843" w:type="dxa"/>
            <w:tcBorders>
              <w:top w:val="nil"/>
              <w:left w:val="nil"/>
              <w:bottom w:val="nil"/>
              <w:right w:val="nil"/>
            </w:tcBorders>
            <w:shd w:val="clear" w:color="000000" w:fill="FFFFFF"/>
            <w:noWrap/>
            <w:vAlign w:val="bottom"/>
            <w:hideMark/>
          </w:tcPr>
          <w:p w14:paraId="65E4FAE6" w14:textId="6629859E" w:rsidR="00045C49" w:rsidRPr="007413E8" w:rsidRDefault="00045C49" w:rsidP="00604EBA">
            <w:pPr>
              <w:spacing w:after="0"/>
              <w:ind w:right="142"/>
              <w:jc w:val="right"/>
              <w:rPr>
                <w:rFonts w:cs="Arial"/>
                <w:b/>
                <w:bCs/>
                <w:color w:val="000000"/>
                <w:sz w:val="18"/>
                <w:szCs w:val="20"/>
              </w:rPr>
            </w:pPr>
          </w:p>
        </w:tc>
        <w:tc>
          <w:tcPr>
            <w:tcW w:w="1701" w:type="dxa"/>
            <w:tcBorders>
              <w:top w:val="nil"/>
              <w:left w:val="nil"/>
              <w:bottom w:val="nil"/>
              <w:right w:val="nil"/>
            </w:tcBorders>
            <w:shd w:val="clear" w:color="000000" w:fill="FFFFFF"/>
            <w:noWrap/>
            <w:vAlign w:val="bottom"/>
            <w:hideMark/>
          </w:tcPr>
          <w:p w14:paraId="1C7A4304" w14:textId="61F7EB58" w:rsidR="00045C49" w:rsidRPr="007413E8" w:rsidRDefault="00045C49" w:rsidP="00604EBA">
            <w:pPr>
              <w:spacing w:after="0"/>
              <w:ind w:right="142"/>
              <w:jc w:val="right"/>
              <w:rPr>
                <w:rFonts w:cs="Arial"/>
                <w:bCs/>
                <w:color w:val="000000"/>
                <w:sz w:val="18"/>
                <w:szCs w:val="20"/>
              </w:rPr>
            </w:pPr>
          </w:p>
        </w:tc>
      </w:tr>
      <w:tr w:rsidR="00045C49" w:rsidRPr="007413E8" w14:paraId="16FAED93" w14:textId="77777777" w:rsidTr="000C23AB">
        <w:trPr>
          <w:trHeight w:val="278"/>
        </w:trPr>
        <w:tc>
          <w:tcPr>
            <w:tcW w:w="4346" w:type="dxa"/>
            <w:gridSpan w:val="3"/>
            <w:tcBorders>
              <w:top w:val="nil"/>
              <w:left w:val="nil"/>
              <w:bottom w:val="nil"/>
              <w:right w:val="nil"/>
            </w:tcBorders>
            <w:shd w:val="clear" w:color="000000" w:fill="FFFFFF"/>
            <w:noWrap/>
            <w:tcMar>
              <w:top w:w="0" w:type="dxa"/>
              <w:left w:w="135" w:type="dxa"/>
              <w:bottom w:w="0" w:type="dxa"/>
              <w:right w:w="0" w:type="dxa"/>
            </w:tcMar>
            <w:vAlign w:val="bottom"/>
            <w:hideMark/>
          </w:tcPr>
          <w:p w14:paraId="0749760A" w14:textId="77777777" w:rsidR="00045C49" w:rsidRPr="007413E8" w:rsidRDefault="00045C49" w:rsidP="007413E8">
            <w:pPr>
              <w:spacing w:after="0"/>
              <w:ind w:firstLineChars="100" w:firstLine="180"/>
              <w:rPr>
                <w:rFonts w:cs="Arial"/>
                <w:color w:val="000000"/>
                <w:sz w:val="18"/>
                <w:szCs w:val="20"/>
              </w:rPr>
            </w:pPr>
            <w:r w:rsidRPr="007413E8">
              <w:rPr>
                <w:rFonts w:cs="Arial"/>
                <w:color w:val="000000"/>
                <w:sz w:val="18"/>
                <w:szCs w:val="20"/>
              </w:rPr>
              <w:t>Trade and other receivables</w:t>
            </w:r>
          </w:p>
        </w:tc>
        <w:tc>
          <w:tcPr>
            <w:tcW w:w="83" w:type="dxa"/>
            <w:tcBorders>
              <w:top w:val="nil"/>
              <w:left w:val="nil"/>
              <w:bottom w:val="nil"/>
              <w:right w:val="nil"/>
            </w:tcBorders>
            <w:shd w:val="clear" w:color="000000" w:fill="FFFFFF"/>
            <w:noWrap/>
            <w:vAlign w:val="bottom"/>
            <w:hideMark/>
          </w:tcPr>
          <w:p w14:paraId="28420A24"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57" w:type="dxa"/>
            <w:tcBorders>
              <w:top w:val="nil"/>
              <w:left w:val="nil"/>
              <w:bottom w:val="nil"/>
              <w:right w:val="nil"/>
            </w:tcBorders>
            <w:shd w:val="clear" w:color="000000" w:fill="FFFFFF"/>
            <w:noWrap/>
            <w:vAlign w:val="bottom"/>
            <w:hideMark/>
          </w:tcPr>
          <w:p w14:paraId="088BDCE0"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751" w:type="dxa"/>
            <w:tcBorders>
              <w:top w:val="nil"/>
              <w:left w:val="nil"/>
              <w:bottom w:val="nil"/>
              <w:right w:val="nil"/>
            </w:tcBorders>
            <w:shd w:val="clear" w:color="000000" w:fill="FFFFFF"/>
            <w:noWrap/>
            <w:vAlign w:val="bottom"/>
            <w:hideMark/>
          </w:tcPr>
          <w:p w14:paraId="78A53006"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843" w:type="dxa"/>
            <w:tcBorders>
              <w:top w:val="nil"/>
              <w:left w:val="nil"/>
              <w:bottom w:val="nil"/>
              <w:right w:val="nil"/>
            </w:tcBorders>
            <w:shd w:val="clear" w:color="000000" w:fill="FFFFFF"/>
            <w:noWrap/>
            <w:vAlign w:val="bottom"/>
            <w:hideMark/>
          </w:tcPr>
          <w:p w14:paraId="74304E49" w14:textId="7F0C6CDA" w:rsidR="00045C49" w:rsidRPr="007413E8" w:rsidRDefault="00045C49" w:rsidP="00604EBA">
            <w:pPr>
              <w:spacing w:after="0"/>
              <w:ind w:right="142"/>
              <w:jc w:val="right"/>
              <w:rPr>
                <w:rFonts w:cs="Arial"/>
                <w:b/>
                <w:bCs/>
                <w:color w:val="000000"/>
                <w:sz w:val="18"/>
                <w:szCs w:val="20"/>
              </w:rPr>
            </w:pPr>
            <w:r w:rsidRPr="007413E8">
              <w:rPr>
                <w:rFonts w:cs="Arial"/>
                <w:b/>
                <w:bCs/>
                <w:color w:val="000000"/>
                <w:sz w:val="18"/>
                <w:szCs w:val="20"/>
              </w:rPr>
              <w:t>41</w:t>
            </w:r>
          </w:p>
        </w:tc>
        <w:tc>
          <w:tcPr>
            <w:tcW w:w="1701" w:type="dxa"/>
            <w:tcBorders>
              <w:top w:val="nil"/>
              <w:left w:val="nil"/>
              <w:bottom w:val="nil"/>
              <w:right w:val="nil"/>
            </w:tcBorders>
            <w:shd w:val="clear" w:color="000000" w:fill="FFFFFF"/>
            <w:noWrap/>
            <w:vAlign w:val="bottom"/>
            <w:hideMark/>
          </w:tcPr>
          <w:p w14:paraId="7C384D50" w14:textId="403F007F" w:rsidR="00045C49" w:rsidRPr="007413E8" w:rsidRDefault="00045C49" w:rsidP="00604EBA">
            <w:pPr>
              <w:spacing w:after="0"/>
              <w:ind w:right="142"/>
              <w:jc w:val="right"/>
              <w:rPr>
                <w:rFonts w:cs="Arial"/>
                <w:bCs/>
                <w:color w:val="000000"/>
                <w:sz w:val="18"/>
                <w:szCs w:val="20"/>
              </w:rPr>
            </w:pPr>
            <w:r w:rsidRPr="007413E8">
              <w:rPr>
                <w:rFonts w:cs="Arial"/>
                <w:bCs/>
                <w:color w:val="000000"/>
                <w:sz w:val="18"/>
                <w:szCs w:val="20"/>
              </w:rPr>
              <w:t>-</w:t>
            </w:r>
          </w:p>
        </w:tc>
      </w:tr>
      <w:tr w:rsidR="00045C49" w:rsidRPr="007413E8" w14:paraId="2C7FC20F" w14:textId="77777777" w:rsidTr="000C23AB">
        <w:trPr>
          <w:trHeight w:val="278"/>
        </w:trPr>
        <w:tc>
          <w:tcPr>
            <w:tcW w:w="4346" w:type="dxa"/>
            <w:gridSpan w:val="3"/>
            <w:tcBorders>
              <w:top w:val="nil"/>
              <w:left w:val="nil"/>
              <w:bottom w:val="nil"/>
              <w:right w:val="nil"/>
            </w:tcBorders>
            <w:shd w:val="clear" w:color="000000" w:fill="FFFFFF"/>
            <w:noWrap/>
            <w:vAlign w:val="bottom"/>
            <w:hideMark/>
          </w:tcPr>
          <w:p w14:paraId="3378EF74" w14:textId="77777777" w:rsidR="00045C49" w:rsidRPr="007413E8" w:rsidRDefault="00045C49" w:rsidP="007413E8">
            <w:pPr>
              <w:spacing w:after="0"/>
              <w:rPr>
                <w:rFonts w:cs="Arial"/>
                <w:b/>
                <w:bCs/>
                <w:color w:val="000000"/>
                <w:sz w:val="18"/>
                <w:szCs w:val="20"/>
              </w:rPr>
            </w:pPr>
            <w:r w:rsidRPr="007413E8">
              <w:rPr>
                <w:rFonts w:cs="Arial"/>
                <w:b/>
                <w:bCs/>
                <w:color w:val="000000"/>
                <w:sz w:val="18"/>
                <w:szCs w:val="20"/>
              </w:rPr>
              <w:t>Total more than 12 months</w:t>
            </w:r>
          </w:p>
        </w:tc>
        <w:tc>
          <w:tcPr>
            <w:tcW w:w="83" w:type="dxa"/>
            <w:tcBorders>
              <w:top w:val="nil"/>
              <w:left w:val="nil"/>
              <w:bottom w:val="nil"/>
              <w:right w:val="nil"/>
            </w:tcBorders>
            <w:shd w:val="clear" w:color="000000" w:fill="FFFFFF"/>
            <w:noWrap/>
            <w:vAlign w:val="bottom"/>
            <w:hideMark/>
          </w:tcPr>
          <w:p w14:paraId="418700D2"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57" w:type="dxa"/>
            <w:tcBorders>
              <w:top w:val="nil"/>
              <w:left w:val="nil"/>
              <w:bottom w:val="nil"/>
              <w:right w:val="nil"/>
            </w:tcBorders>
            <w:shd w:val="clear" w:color="000000" w:fill="FFFFFF"/>
            <w:noWrap/>
            <w:vAlign w:val="bottom"/>
            <w:hideMark/>
          </w:tcPr>
          <w:p w14:paraId="73373D4C"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751" w:type="dxa"/>
            <w:tcBorders>
              <w:top w:val="nil"/>
              <w:left w:val="nil"/>
              <w:bottom w:val="nil"/>
              <w:right w:val="nil"/>
            </w:tcBorders>
            <w:shd w:val="clear" w:color="000000" w:fill="FFFFFF"/>
            <w:noWrap/>
            <w:vAlign w:val="bottom"/>
            <w:hideMark/>
          </w:tcPr>
          <w:p w14:paraId="2937719D"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843" w:type="dxa"/>
            <w:tcBorders>
              <w:top w:val="single" w:sz="4" w:space="0" w:color="auto"/>
              <w:left w:val="nil"/>
              <w:bottom w:val="single" w:sz="4" w:space="0" w:color="auto"/>
              <w:right w:val="nil"/>
            </w:tcBorders>
            <w:shd w:val="clear" w:color="000000" w:fill="FFFFFF"/>
            <w:noWrap/>
            <w:vAlign w:val="bottom"/>
            <w:hideMark/>
          </w:tcPr>
          <w:p w14:paraId="4F0E682E" w14:textId="4C02EA98" w:rsidR="00045C49" w:rsidRPr="007413E8" w:rsidRDefault="00045C49" w:rsidP="00604EBA">
            <w:pPr>
              <w:spacing w:after="0"/>
              <w:ind w:right="142"/>
              <w:jc w:val="right"/>
              <w:rPr>
                <w:rFonts w:cs="Arial"/>
                <w:b/>
                <w:bCs/>
                <w:color w:val="000000"/>
                <w:sz w:val="18"/>
                <w:szCs w:val="20"/>
              </w:rPr>
            </w:pPr>
            <w:r w:rsidRPr="007413E8">
              <w:rPr>
                <w:rFonts w:cs="Arial"/>
                <w:b/>
                <w:bCs/>
                <w:color w:val="000000"/>
                <w:sz w:val="18"/>
                <w:szCs w:val="20"/>
              </w:rPr>
              <w:t>41</w:t>
            </w:r>
          </w:p>
        </w:tc>
        <w:tc>
          <w:tcPr>
            <w:tcW w:w="1701" w:type="dxa"/>
            <w:tcBorders>
              <w:top w:val="single" w:sz="4" w:space="0" w:color="auto"/>
              <w:left w:val="nil"/>
              <w:bottom w:val="single" w:sz="4" w:space="0" w:color="auto"/>
              <w:right w:val="nil"/>
            </w:tcBorders>
            <w:shd w:val="clear" w:color="000000" w:fill="FFFFFF"/>
            <w:noWrap/>
            <w:vAlign w:val="bottom"/>
            <w:hideMark/>
          </w:tcPr>
          <w:p w14:paraId="76BF85DF" w14:textId="2A151D97" w:rsidR="00045C49" w:rsidRPr="007413E8" w:rsidRDefault="00045C49" w:rsidP="00604EBA">
            <w:pPr>
              <w:spacing w:after="0"/>
              <w:ind w:right="142"/>
              <w:jc w:val="right"/>
              <w:rPr>
                <w:rFonts w:cs="Arial"/>
                <w:bCs/>
                <w:color w:val="000000"/>
                <w:sz w:val="18"/>
                <w:szCs w:val="20"/>
              </w:rPr>
            </w:pPr>
            <w:r w:rsidRPr="007413E8">
              <w:rPr>
                <w:rFonts w:cs="Arial"/>
                <w:bCs/>
                <w:color w:val="000000"/>
                <w:sz w:val="18"/>
                <w:szCs w:val="20"/>
              </w:rPr>
              <w:t>-</w:t>
            </w:r>
          </w:p>
        </w:tc>
      </w:tr>
      <w:tr w:rsidR="00045C49" w:rsidRPr="007413E8" w14:paraId="2FDB0713" w14:textId="77777777" w:rsidTr="000C23AB">
        <w:trPr>
          <w:trHeight w:val="278"/>
        </w:trPr>
        <w:tc>
          <w:tcPr>
            <w:tcW w:w="4346" w:type="dxa"/>
            <w:gridSpan w:val="3"/>
            <w:tcBorders>
              <w:top w:val="nil"/>
              <w:left w:val="nil"/>
              <w:bottom w:val="nil"/>
              <w:right w:val="nil"/>
            </w:tcBorders>
            <w:shd w:val="clear" w:color="000000" w:fill="FFFFFF"/>
            <w:noWrap/>
            <w:vAlign w:val="bottom"/>
            <w:hideMark/>
          </w:tcPr>
          <w:p w14:paraId="3C4491A4" w14:textId="77777777" w:rsidR="00045C49" w:rsidRPr="007413E8" w:rsidRDefault="00045C49" w:rsidP="007413E8">
            <w:pPr>
              <w:spacing w:after="0"/>
              <w:rPr>
                <w:rFonts w:cs="Arial"/>
                <w:b/>
                <w:bCs/>
                <w:color w:val="000000"/>
                <w:sz w:val="18"/>
                <w:szCs w:val="20"/>
              </w:rPr>
            </w:pPr>
            <w:r w:rsidRPr="007413E8">
              <w:rPr>
                <w:rFonts w:cs="Arial"/>
                <w:b/>
                <w:bCs/>
                <w:color w:val="000000"/>
                <w:sz w:val="18"/>
                <w:szCs w:val="20"/>
              </w:rPr>
              <w:t>Total assets</w:t>
            </w:r>
          </w:p>
        </w:tc>
        <w:tc>
          <w:tcPr>
            <w:tcW w:w="83" w:type="dxa"/>
            <w:tcBorders>
              <w:top w:val="nil"/>
              <w:left w:val="nil"/>
              <w:bottom w:val="nil"/>
              <w:right w:val="nil"/>
            </w:tcBorders>
            <w:shd w:val="clear" w:color="000000" w:fill="FFFFFF"/>
            <w:noWrap/>
            <w:vAlign w:val="bottom"/>
            <w:hideMark/>
          </w:tcPr>
          <w:p w14:paraId="2D941267"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57" w:type="dxa"/>
            <w:tcBorders>
              <w:top w:val="nil"/>
              <w:left w:val="nil"/>
              <w:bottom w:val="nil"/>
              <w:right w:val="nil"/>
            </w:tcBorders>
            <w:shd w:val="clear" w:color="000000" w:fill="FFFFFF"/>
            <w:noWrap/>
            <w:vAlign w:val="bottom"/>
            <w:hideMark/>
          </w:tcPr>
          <w:p w14:paraId="2492BA62"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751" w:type="dxa"/>
            <w:tcBorders>
              <w:top w:val="nil"/>
              <w:left w:val="nil"/>
              <w:bottom w:val="nil"/>
              <w:right w:val="nil"/>
            </w:tcBorders>
            <w:shd w:val="clear" w:color="000000" w:fill="FFFFFF"/>
            <w:noWrap/>
            <w:vAlign w:val="bottom"/>
            <w:hideMark/>
          </w:tcPr>
          <w:p w14:paraId="2C050796"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843" w:type="dxa"/>
            <w:tcBorders>
              <w:top w:val="nil"/>
              <w:left w:val="nil"/>
              <w:bottom w:val="double" w:sz="6" w:space="0" w:color="auto"/>
              <w:right w:val="nil"/>
            </w:tcBorders>
            <w:shd w:val="clear" w:color="000000" w:fill="FFFFFF"/>
            <w:noWrap/>
            <w:vAlign w:val="bottom"/>
            <w:hideMark/>
          </w:tcPr>
          <w:p w14:paraId="5800D1FE" w14:textId="071CFCCE" w:rsidR="00045C49" w:rsidRPr="007413E8" w:rsidRDefault="00045C49" w:rsidP="00604EBA">
            <w:pPr>
              <w:spacing w:after="0"/>
              <w:ind w:right="142"/>
              <w:jc w:val="right"/>
              <w:rPr>
                <w:rFonts w:cs="Arial"/>
                <w:b/>
                <w:bCs/>
                <w:color w:val="000000"/>
                <w:sz w:val="18"/>
                <w:szCs w:val="20"/>
              </w:rPr>
            </w:pPr>
            <w:r w:rsidRPr="007413E8">
              <w:rPr>
                <w:rFonts w:cs="Arial"/>
                <w:b/>
                <w:bCs/>
                <w:color w:val="000000"/>
                <w:sz w:val="18"/>
                <w:szCs w:val="20"/>
              </w:rPr>
              <w:t>1,313</w:t>
            </w:r>
          </w:p>
        </w:tc>
        <w:tc>
          <w:tcPr>
            <w:tcW w:w="1701" w:type="dxa"/>
            <w:tcBorders>
              <w:top w:val="nil"/>
              <w:left w:val="nil"/>
              <w:bottom w:val="double" w:sz="6" w:space="0" w:color="auto"/>
              <w:right w:val="nil"/>
            </w:tcBorders>
            <w:shd w:val="clear" w:color="000000" w:fill="FFFFFF"/>
            <w:noWrap/>
            <w:vAlign w:val="bottom"/>
            <w:hideMark/>
          </w:tcPr>
          <w:p w14:paraId="3284E892" w14:textId="7E1B213B" w:rsidR="00045C49" w:rsidRPr="007413E8" w:rsidRDefault="00045C49" w:rsidP="00604EBA">
            <w:pPr>
              <w:spacing w:after="0"/>
              <w:ind w:right="142"/>
              <w:jc w:val="right"/>
              <w:rPr>
                <w:rFonts w:cs="Arial"/>
                <w:bCs/>
                <w:color w:val="000000"/>
                <w:sz w:val="18"/>
                <w:szCs w:val="20"/>
              </w:rPr>
            </w:pPr>
            <w:r w:rsidRPr="007413E8">
              <w:rPr>
                <w:rFonts w:cs="Arial"/>
                <w:bCs/>
                <w:color w:val="000000"/>
                <w:sz w:val="18"/>
                <w:szCs w:val="20"/>
              </w:rPr>
              <w:t>1,011</w:t>
            </w:r>
          </w:p>
        </w:tc>
      </w:tr>
      <w:tr w:rsidR="000C23AB" w:rsidRPr="007413E8" w14:paraId="70EEDFA0" w14:textId="77777777" w:rsidTr="000C23AB">
        <w:trPr>
          <w:trHeight w:val="278"/>
        </w:trPr>
        <w:tc>
          <w:tcPr>
            <w:tcW w:w="1448" w:type="dxa"/>
            <w:tcBorders>
              <w:top w:val="nil"/>
              <w:left w:val="nil"/>
              <w:bottom w:val="nil"/>
              <w:right w:val="nil"/>
            </w:tcBorders>
            <w:shd w:val="clear" w:color="000000" w:fill="FFFFFF"/>
            <w:noWrap/>
            <w:vAlign w:val="bottom"/>
            <w:hideMark/>
          </w:tcPr>
          <w:p w14:paraId="00AB3C2C"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448" w:type="dxa"/>
            <w:tcBorders>
              <w:top w:val="nil"/>
              <w:left w:val="nil"/>
              <w:bottom w:val="nil"/>
              <w:right w:val="nil"/>
            </w:tcBorders>
            <w:shd w:val="clear" w:color="000000" w:fill="FFFFFF"/>
            <w:noWrap/>
            <w:vAlign w:val="bottom"/>
            <w:hideMark/>
          </w:tcPr>
          <w:p w14:paraId="44301669"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450" w:type="dxa"/>
            <w:tcBorders>
              <w:top w:val="nil"/>
              <w:left w:val="nil"/>
              <w:bottom w:val="nil"/>
              <w:right w:val="nil"/>
            </w:tcBorders>
            <w:shd w:val="clear" w:color="000000" w:fill="FFFFFF"/>
            <w:noWrap/>
            <w:vAlign w:val="bottom"/>
            <w:hideMark/>
          </w:tcPr>
          <w:p w14:paraId="03D89D5B"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83" w:type="dxa"/>
            <w:tcBorders>
              <w:top w:val="nil"/>
              <w:left w:val="nil"/>
              <w:bottom w:val="nil"/>
              <w:right w:val="nil"/>
            </w:tcBorders>
            <w:shd w:val="clear" w:color="000000" w:fill="FFFFFF"/>
            <w:noWrap/>
            <w:vAlign w:val="bottom"/>
            <w:hideMark/>
          </w:tcPr>
          <w:p w14:paraId="28195785"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57" w:type="dxa"/>
            <w:tcBorders>
              <w:top w:val="nil"/>
              <w:left w:val="nil"/>
              <w:bottom w:val="nil"/>
              <w:right w:val="nil"/>
            </w:tcBorders>
            <w:shd w:val="clear" w:color="000000" w:fill="FFFFFF"/>
            <w:noWrap/>
            <w:vAlign w:val="bottom"/>
            <w:hideMark/>
          </w:tcPr>
          <w:p w14:paraId="6F3F4A47"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751" w:type="dxa"/>
            <w:tcBorders>
              <w:top w:val="nil"/>
              <w:left w:val="nil"/>
              <w:bottom w:val="nil"/>
              <w:right w:val="nil"/>
            </w:tcBorders>
            <w:shd w:val="clear" w:color="000000" w:fill="FFFFFF"/>
            <w:noWrap/>
            <w:vAlign w:val="bottom"/>
            <w:hideMark/>
          </w:tcPr>
          <w:p w14:paraId="6A117223"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843" w:type="dxa"/>
            <w:tcBorders>
              <w:top w:val="nil"/>
              <w:left w:val="nil"/>
              <w:bottom w:val="nil"/>
              <w:right w:val="nil"/>
            </w:tcBorders>
            <w:shd w:val="clear" w:color="000000" w:fill="FFFFFF"/>
            <w:noWrap/>
            <w:vAlign w:val="bottom"/>
            <w:hideMark/>
          </w:tcPr>
          <w:p w14:paraId="3A549BBB" w14:textId="71D6CFB0" w:rsidR="00045C49" w:rsidRPr="007413E8" w:rsidRDefault="00045C49" w:rsidP="00604EBA">
            <w:pPr>
              <w:spacing w:after="0"/>
              <w:ind w:right="142"/>
              <w:jc w:val="right"/>
              <w:rPr>
                <w:rFonts w:cs="Arial"/>
                <w:b/>
                <w:bCs/>
                <w:color w:val="000000"/>
                <w:sz w:val="18"/>
                <w:szCs w:val="20"/>
              </w:rPr>
            </w:pPr>
          </w:p>
        </w:tc>
        <w:tc>
          <w:tcPr>
            <w:tcW w:w="1701" w:type="dxa"/>
            <w:tcBorders>
              <w:top w:val="nil"/>
              <w:left w:val="nil"/>
              <w:bottom w:val="nil"/>
              <w:right w:val="nil"/>
            </w:tcBorders>
            <w:shd w:val="clear" w:color="000000" w:fill="FFFFFF"/>
            <w:noWrap/>
            <w:vAlign w:val="bottom"/>
            <w:hideMark/>
          </w:tcPr>
          <w:p w14:paraId="5AE727CE" w14:textId="58EA8B7F" w:rsidR="00045C49" w:rsidRPr="007413E8" w:rsidRDefault="00045C49" w:rsidP="00604EBA">
            <w:pPr>
              <w:spacing w:after="0"/>
              <w:ind w:right="142"/>
              <w:jc w:val="right"/>
              <w:rPr>
                <w:rFonts w:cs="Arial"/>
                <w:bCs/>
                <w:color w:val="000000"/>
                <w:sz w:val="18"/>
                <w:szCs w:val="20"/>
              </w:rPr>
            </w:pPr>
          </w:p>
        </w:tc>
      </w:tr>
      <w:tr w:rsidR="00045C49" w:rsidRPr="007413E8" w14:paraId="7AA44BCC" w14:textId="77777777" w:rsidTr="000C23AB">
        <w:trPr>
          <w:trHeight w:val="278"/>
        </w:trPr>
        <w:tc>
          <w:tcPr>
            <w:tcW w:w="4429" w:type="dxa"/>
            <w:gridSpan w:val="4"/>
            <w:tcBorders>
              <w:top w:val="nil"/>
              <w:left w:val="nil"/>
              <w:bottom w:val="nil"/>
              <w:right w:val="nil"/>
            </w:tcBorders>
            <w:shd w:val="clear" w:color="000000" w:fill="FFFFFF"/>
            <w:noWrap/>
            <w:vAlign w:val="bottom"/>
            <w:hideMark/>
          </w:tcPr>
          <w:p w14:paraId="1705FC82" w14:textId="77777777" w:rsidR="00045C49" w:rsidRPr="007413E8" w:rsidRDefault="00045C49" w:rsidP="007413E8">
            <w:pPr>
              <w:spacing w:after="0"/>
              <w:rPr>
                <w:rFonts w:cs="Arial"/>
                <w:b/>
                <w:bCs/>
                <w:color w:val="000000"/>
                <w:sz w:val="18"/>
                <w:szCs w:val="20"/>
              </w:rPr>
            </w:pPr>
            <w:r w:rsidRPr="007413E8">
              <w:rPr>
                <w:rFonts w:cs="Arial"/>
                <w:b/>
                <w:bCs/>
                <w:color w:val="000000"/>
                <w:sz w:val="18"/>
                <w:szCs w:val="20"/>
              </w:rPr>
              <w:t xml:space="preserve">Liabilities expected to be settled in: </w:t>
            </w:r>
          </w:p>
        </w:tc>
        <w:tc>
          <w:tcPr>
            <w:tcW w:w="57" w:type="dxa"/>
            <w:tcBorders>
              <w:top w:val="nil"/>
              <w:left w:val="nil"/>
              <w:bottom w:val="nil"/>
              <w:right w:val="nil"/>
            </w:tcBorders>
            <w:shd w:val="clear" w:color="000000" w:fill="FFFFFF"/>
            <w:noWrap/>
            <w:vAlign w:val="bottom"/>
            <w:hideMark/>
          </w:tcPr>
          <w:p w14:paraId="5BB4B29C"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751" w:type="dxa"/>
            <w:tcBorders>
              <w:top w:val="nil"/>
              <w:left w:val="nil"/>
              <w:bottom w:val="nil"/>
              <w:right w:val="nil"/>
            </w:tcBorders>
            <w:shd w:val="clear" w:color="000000" w:fill="FFFFFF"/>
            <w:noWrap/>
            <w:vAlign w:val="bottom"/>
            <w:hideMark/>
          </w:tcPr>
          <w:p w14:paraId="3E34EB08"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843" w:type="dxa"/>
            <w:tcBorders>
              <w:top w:val="nil"/>
              <w:left w:val="nil"/>
              <w:bottom w:val="nil"/>
              <w:right w:val="nil"/>
            </w:tcBorders>
            <w:shd w:val="clear" w:color="000000" w:fill="FFFFFF"/>
            <w:noWrap/>
            <w:vAlign w:val="bottom"/>
            <w:hideMark/>
          </w:tcPr>
          <w:p w14:paraId="0F295C03" w14:textId="38F66B04" w:rsidR="00045C49" w:rsidRPr="007413E8" w:rsidRDefault="00045C49" w:rsidP="00604EBA">
            <w:pPr>
              <w:spacing w:after="0"/>
              <w:ind w:right="142"/>
              <w:jc w:val="right"/>
              <w:rPr>
                <w:rFonts w:cs="Arial"/>
                <w:b/>
                <w:bCs/>
                <w:color w:val="000000"/>
                <w:sz w:val="18"/>
                <w:szCs w:val="20"/>
              </w:rPr>
            </w:pPr>
          </w:p>
        </w:tc>
        <w:tc>
          <w:tcPr>
            <w:tcW w:w="1701" w:type="dxa"/>
            <w:tcBorders>
              <w:top w:val="nil"/>
              <w:left w:val="nil"/>
              <w:bottom w:val="nil"/>
              <w:right w:val="nil"/>
            </w:tcBorders>
            <w:shd w:val="clear" w:color="000000" w:fill="FFFFFF"/>
            <w:noWrap/>
            <w:vAlign w:val="bottom"/>
            <w:hideMark/>
          </w:tcPr>
          <w:p w14:paraId="40BBAB38" w14:textId="60745729" w:rsidR="00045C49" w:rsidRPr="007413E8" w:rsidRDefault="00045C49" w:rsidP="00604EBA">
            <w:pPr>
              <w:spacing w:after="0"/>
              <w:ind w:right="142"/>
              <w:jc w:val="right"/>
              <w:rPr>
                <w:rFonts w:cs="Arial"/>
                <w:bCs/>
                <w:color w:val="000000"/>
                <w:sz w:val="18"/>
                <w:szCs w:val="20"/>
              </w:rPr>
            </w:pPr>
          </w:p>
        </w:tc>
      </w:tr>
      <w:tr w:rsidR="00045C49" w:rsidRPr="007413E8" w14:paraId="51DDC352" w14:textId="77777777" w:rsidTr="000C23AB">
        <w:trPr>
          <w:trHeight w:val="278"/>
        </w:trPr>
        <w:tc>
          <w:tcPr>
            <w:tcW w:w="4346" w:type="dxa"/>
            <w:gridSpan w:val="3"/>
            <w:tcBorders>
              <w:top w:val="nil"/>
              <w:left w:val="nil"/>
              <w:bottom w:val="nil"/>
              <w:right w:val="nil"/>
            </w:tcBorders>
            <w:shd w:val="clear" w:color="000000" w:fill="FFFFFF"/>
            <w:noWrap/>
            <w:vAlign w:val="bottom"/>
            <w:hideMark/>
          </w:tcPr>
          <w:p w14:paraId="0BFCC3C1" w14:textId="77777777" w:rsidR="00045C49" w:rsidRPr="007413E8" w:rsidRDefault="00045C49" w:rsidP="007413E8">
            <w:pPr>
              <w:spacing w:after="0"/>
              <w:rPr>
                <w:rFonts w:cs="Arial"/>
                <w:b/>
                <w:bCs/>
                <w:color w:val="000000"/>
                <w:sz w:val="18"/>
                <w:szCs w:val="20"/>
              </w:rPr>
            </w:pPr>
            <w:r w:rsidRPr="007413E8">
              <w:rPr>
                <w:rFonts w:cs="Arial"/>
                <w:b/>
                <w:bCs/>
                <w:color w:val="000000"/>
                <w:sz w:val="18"/>
                <w:szCs w:val="20"/>
              </w:rPr>
              <w:t xml:space="preserve">No more than 12 months </w:t>
            </w:r>
          </w:p>
        </w:tc>
        <w:tc>
          <w:tcPr>
            <w:tcW w:w="83" w:type="dxa"/>
            <w:tcBorders>
              <w:top w:val="nil"/>
              <w:left w:val="nil"/>
              <w:bottom w:val="nil"/>
              <w:right w:val="nil"/>
            </w:tcBorders>
            <w:shd w:val="clear" w:color="000000" w:fill="FFFFFF"/>
            <w:noWrap/>
            <w:vAlign w:val="bottom"/>
            <w:hideMark/>
          </w:tcPr>
          <w:p w14:paraId="7AEE734A"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57" w:type="dxa"/>
            <w:tcBorders>
              <w:top w:val="nil"/>
              <w:left w:val="nil"/>
              <w:bottom w:val="nil"/>
              <w:right w:val="nil"/>
            </w:tcBorders>
            <w:shd w:val="clear" w:color="000000" w:fill="FFFFFF"/>
            <w:noWrap/>
            <w:vAlign w:val="bottom"/>
            <w:hideMark/>
          </w:tcPr>
          <w:p w14:paraId="28C9D638"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751" w:type="dxa"/>
            <w:tcBorders>
              <w:top w:val="nil"/>
              <w:left w:val="nil"/>
              <w:bottom w:val="nil"/>
              <w:right w:val="nil"/>
            </w:tcBorders>
            <w:shd w:val="clear" w:color="000000" w:fill="FFFFFF"/>
            <w:noWrap/>
            <w:vAlign w:val="bottom"/>
            <w:hideMark/>
          </w:tcPr>
          <w:p w14:paraId="622BF164"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843" w:type="dxa"/>
            <w:tcBorders>
              <w:top w:val="nil"/>
              <w:left w:val="nil"/>
              <w:bottom w:val="nil"/>
              <w:right w:val="nil"/>
            </w:tcBorders>
            <w:shd w:val="clear" w:color="000000" w:fill="FFFFFF"/>
            <w:noWrap/>
            <w:vAlign w:val="bottom"/>
            <w:hideMark/>
          </w:tcPr>
          <w:p w14:paraId="4AD87B5E" w14:textId="6A40B082" w:rsidR="00045C49" w:rsidRPr="007413E8" w:rsidRDefault="00045C49" w:rsidP="00604EBA">
            <w:pPr>
              <w:spacing w:after="0"/>
              <w:ind w:right="142"/>
              <w:jc w:val="right"/>
              <w:rPr>
                <w:rFonts w:cs="Arial"/>
                <w:b/>
                <w:bCs/>
                <w:color w:val="000000"/>
                <w:sz w:val="18"/>
                <w:szCs w:val="20"/>
              </w:rPr>
            </w:pPr>
          </w:p>
        </w:tc>
        <w:tc>
          <w:tcPr>
            <w:tcW w:w="1701" w:type="dxa"/>
            <w:tcBorders>
              <w:top w:val="nil"/>
              <w:left w:val="nil"/>
              <w:bottom w:val="nil"/>
              <w:right w:val="nil"/>
            </w:tcBorders>
            <w:shd w:val="clear" w:color="000000" w:fill="FFFFFF"/>
            <w:noWrap/>
            <w:vAlign w:val="bottom"/>
            <w:hideMark/>
          </w:tcPr>
          <w:p w14:paraId="6E01B085" w14:textId="4EC06BA7" w:rsidR="00045C49" w:rsidRPr="007413E8" w:rsidRDefault="00045C49" w:rsidP="00604EBA">
            <w:pPr>
              <w:spacing w:after="0"/>
              <w:ind w:right="142"/>
              <w:jc w:val="right"/>
              <w:rPr>
                <w:rFonts w:cs="Arial"/>
                <w:bCs/>
                <w:color w:val="000000"/>
                <w:sz w:val="18"/>
                <w:szCs w:val="20"/>
              </w:rPr>
            </w:pPr>
          </w:p>
        </w:tc>
      </w:tr>
      <w:tr w:rsidR="00045C49" w:rsidRPr="007413E8" w14:paraId="29144662" w14:textId="77777777" w:rsidTr="000C23AB">
        <w:trPr>
          <w:trHeight w:val="278"/>
        </w:trPr>
        <w:tc>
          <w:tcPr>
            <w:tcW w:w="4346" w:type="dxa"/>
            <w:gridSpan w:val="3"/>
            <w:tcBorders>
              <w:top w:val="nil"/>
              <w:left w:val="nil"/>
              <w:bottom w:val="nil"/>
              <w:right w:val="nil"/>
            </w:tcBorders>
            <w:shd w:val="clear" w:color="000000" w:fill="FFFFFF"/>
            <w:noWrap/>
            <w:tcMar>
              <w:top w:w="0" w:type="dxa"/>
              <w:left w:w="135" w:type="dxa"/>
              <w:bottom w:w="0" w:type="dxa"/>
              <w:right w:w="0" w:type="dxa"/>
            </w:tcMar>
            <w:vAlign w:val="bottom"/>
            <w:hideMark/>
          </w:tcPr>
          <w:p w14:paraId="439AF4EF" w14:textId="77777777" w:rsidR="00045C49" w:rsidRPr="007413E8" w:rsidRDefault="00045C49" w:rsidP="007413E8">
            <w:pPr>
              <w:spacing w:after="0"/>
              <w:ind w:firstLineChars="100" w:firstLine="180"/>
              <w:rPr>
                <w:rFonts w:cs="Arial"/>
                <w:color w:val="000000"/>
                <w:sz w:val="18"/>
                <w:szCs w:val="20"/>
              </w:rPr>
            </w:pPr>
            <w:r w:rsidRPr="007413E8">
              <w:rPr>
                <w:rFonts w:cs="Arial"/>
                <w:color w:val="000000"/>
                <w:sz w:val="18"/>
                <w:szCs w:val="20"/>
              </w:rPr>
              <w:t>Suppliers</w:t>
            </w:r>
          </w:p>
        </w:tc>
        <w:tc>
          <w:tcPr>
            <w:tcW w:w="83" w:type="dxa"/>
            <w:tcBorders>
              <w:top w:val="nil"/>
              <w:left w:val="nil"/>
              <w:bottom w:val="nil"/>
              <w:right w:val="nil"/>
            </w:tcBorders>
            <w:shd w:val="clear" w:color="000000" w:fill="FFFFFF"/>
            <w:noWrap/>
            <w:vAlign w:val="bottom"/>
            <w:hideMark/>
          </w:tcPr>
          <w:p w14:paraId="2AB34DFE"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57" w:type="dxa"/>
            <w:tcBorders>
              <w:top w:val="nil"/>
              <w:left w:val="nil"/>
              <w:bottom w:val="nil"/>
              <w:right w:val="nil"/>
            </w:tcBorders>
            <w:shd w:val="clear" w:color="000000" w:fill="FFFFFF"/>
            <w:noWrap/>
            <w:vAlign w:val="bottom"/>
            <w:hideMark/>
          </w:tcPr>
          <w:p w14:paraId="3BC3C298"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751" w:type="dxa"/>
            <w:tcBorders>
              <w:top w:val="nil"/>
              <w:left w:val="nil"/>
              <w:bottom w:val="nil"/>
              <w:right w:val="nil"/>
            </w:tcBorders>
            <w:shd w:val="clear" w:color="000000" w:fill="FFFFFF"/>
            <w:noWrap/>
            <w:vAlign w:val="bottom"/>
            <w:hideMark/>
          </w:tcPr>
          <w:p w14:paraId="600D1955"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843" w:type="dxa"/>
            <w:tcBorders>
              <w:top w:val="nil"/>
              <w:left w:val="nil"/>
              <w:bottom w:val="nil"/>
              <w:right w:val="nil"/>
            </w:tcBorders>
            <w:shd w:val="clear" w:color="000000" w:fill="FFFFFF"/>
            <w:noWrap/>
            <w:vAlign w:val="bottom"/>
            <w:hideMark/>
          </w:tcPr>
          <w:p w14:paraId="7191C318" w14:textId="46EECC3F" w:rsidR="00045C49" w:rsidRPr="007413E8" w:rsidRDefault="00045C49" w:rsidP="00604EBA">
            <w:pPr>
              <w:spacing w:after="0"/>
              <w:ind w:right="142"/>
              <w:jc w:val="right"/>
              <w:rPr>
                <w:rFonts w:cs="Arial"/>
                <w:b/>
                <w:bCs/>
                <w:color w:val="000000"/>
                <w:sz w:val="18"/>
                <w:szCs w:val="20"/>
              </w:rPr>
            </w:pPr>
            <w:r w:rsidRPr="007413E8">
              <w:rPr>
                <w:rFonts w:cs="Arial"/>
                <w:b/>
                <w:bCs/>
                <w:color w:val="000000"/>
                <w:sz w:val="18"/>
                <w:szCs w:val="20"/>
              </w:rPr>
              <w:t>243</w:t>
            </w:r>
          </w:p>
        </w:tc>
        <w:tc>
          <w:tcPr>
            <w:tcW w:w="1701" w:type="dxa"/>
            <w:tcBorders>
              <w:top w:val="nil"/>
              <w:left w:val="nil"/>
              <w:bottom w:val="nil"/>
              <w:right w:val="nil"/>
            </w:tcBorders>
            <w:shd w:val="clear" w:color="000000" w:fill="FFFFFF"/>
            <w:noWrap/>
            <w:vAlign w:val="bottom"/>
            <w:hideMark/>
          </w:tcPr>
          <w:p w14:paraId="7FF65B2A" w14:textId="521E59EA" w:rsidR="00045C49" w:rsidRPr="007413E8" w:rsidRDefault="00045C49" w:rsidP="00604EBA">
            <w:pPr>
              <w:spacing w:after="0"/>
              <w:ind w:right="142"/>
              <w:jc w:val="right"/>
              <w:rPr>
                <w:rFonts w:cs="Arial"/>
                <w:bCs/>
                <w:color w:val="000000"/>
                <w:sz w:val="18"/>
                <w:szCs w:val="20"/>
              </w:rPr>
            </w:pPr>
            <w:r w:rsidRPr="007413E8">
              <w:rPr>
                <w:rFonts w:cs="Arial"/>
                <w:bCs/>
                <w:color w:val="000000"/>
                <w:sz w:val="18"/>
                <w:szCs w:val="20"/>
              </w:rPr>
              <w:t>247</w:t>
            </w:r>
          </w:p>
        </w:tc>
      </w:tr>
      <w:tr w:rsidR="00045C49" w:rsidRPr="007413E8" w14:paraId="0B7E0C0E" w14:textId="77777777" w:rsidTr="000C23AB">
        <w:trPr>
          <w:trHeight w:val="278"/>
        </w:trPr>
        <w:tc>
          <w:tcPr>
            <w:tcW w:w="4346" w:type="dxa"/>
            <w:gridSpan w:val="3"/>
            <w:tcBorders>
              <w:top w:val="nil"/>
              <w:left w:val="nil"/>
              <w:bottom w:val="nil"/>
              <w:right w:val="nil"/>
            </w:tcBorders>
            <w:shd w:val="clear" w:color="000000" w:fill="FFFFFF"/>
            <w:noWrap/>
            <w:tcMar>
              <w:top w:w="0" w:type="dxa"/>
              <w:left w:w="135" w:type="dxa"/>
              <w:bottom w:w="0" w:type="dxa"/>
              <w:right w:w="0" w:type="dxa"/>
            </w:tcMar>
            <w:vAlign w:val="bottom"/>
            <w:hideMark/>
          </w:tcPr>
          <w:p w14:paraId="09DCD547" w14:textId="77777777" w:rsidR="00045C49" w:rsidRPr="007413E8" w:rsidRDefault="00045C49" w:rsidP="007413E8">
            <w:pPr>
              <w:spacing w:after="0"/>
              <w:ind w:firstLineChars="100" w:firstLine="180"/>
              <w:rPr>
                <w:rFonts w:cs="Arial"/>
                <w:color w:val="000000"/>
                <w:sz w:val="18"/>
                <w:szCs w:val="20"/>
              </w:rPr>
            </w:pPr>
            <w:r w:rsidRPr="007413E8">
              <w:rPr>
                <w:rFonts w:cs="Arial"/>
                <w:color w:val="000000"/>
                <w:sz w:val="18"/>
                <w:szCs w:val="20"/>
              </w:rPr>
              <w:t>Other Payables</w:t>
            </w:r>
          </w:p>
        </w:tc>
        <w:tc>
          <w:tcPr>
            <w:tcW w:w="83" w:type="dxa"/>
            <w:tcBorders>
              <w:top w:val="nil"/>
              <w:left w:val="nil"/>
              <w:bottom w:val="nil"/>
              <w:right w:val="nil"/>
            </w:tcBorders>
            <w:shd w:val="clear" w:color="000000" w:fill="FFFFFF"/>
            <w:noWrap/>
            <w:vAlign w:val="bottom"/>
            <w:hideMark/>
          </w:tcPr>
          <w:p w14:paraId="77EEB6B1"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57" w:type="dxa"/>
            <w:tcBorders>
              <w:top w:val="nil"/>
              <w:left w:val="nil"/>
              <w:bottom w:val="nil"/>
              <w:right w:val="nil"/>
            </w:tcBorders>
            <w:shd w:val="clear" w:color="000000" w:fill="FFFFFF"/>
            <w:noWrap/>
            <w:vAlign w:val="bottom"/>
            <w:hideMark/>
          </w:tcPr>
          <w:p w14:paraId="1BE3A375"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751" w:type="dxa"/>
            <w:tcBorders>
              <w:top w:val="nil"/>
              <w:left w:val="nil"/>
              <w:bottom w:val="nil"/>
              <w:right w:val="nil"/>
            </w:tcBorders>
            <w:shd w:val="clear" w:color="000000" w:fill="FFFFFF"/>
            <w:noWrap/>
            <w:vAlign w:val="bottom"/>
            <w:hideMark/>
          </w:tcPr>
          <w:p w14:paraId="07027C6D"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843" w:type="dxa"/>
            <w:tcBorders>
              <w:top w:val="nil"/>
              <w:left w:val="nil"/>
              <w:bottom w:val="nil"/>
              <w:right w:val="nil"/>
            </w:tcBorders>
            <w:shd w:val="clear" w:color="000000" w:fill="FFFFFF"/>
            <w:noWrap/>
            <w:vAlign w:val="bottom"/>
            <w:hideMark/>
          </w:tcPr>
          <w:p w14:paraId="056C0890" w14:textId="716C355B" w:rsidR="00045C49" w:rsidRPr="007413E8" w:rsidRDefault="00045C49" w:rsidP="00604EBA">
            <w:pPr>
              <w:spacing w:after="0"/>
              <w:ind w:right="142"/>
              <w:jc w:val="right"/>
              <w:rPr>
                <w:rFonts w:cs="Arial"/>
                <w:b/>
                <w:bCs/>
                <w:color w:val="000000"/>
                <w:sz w:val="18"/>
                <w:szCs w:val="20"/>
              </w:rPr>
            </w:pPr>
            <w:r w:rsidRPr="007413E8">
              <w:rPr>
                <w:rFonts w:cs="Arial"/>
                <w:b/>
                <w:bCs/>
                <w:color w:val="000000"/>
                <w:sz w:val="18"/>
                <w:szCs w:val="20"/>
              </w:rPr>
              <w:t>128</w:t>
            </w:r>
          </w:p>
        </w:tc>
        <w:tc>
          <w:tcPr>
            <w:tcW w:w="1701" w:type="dxa"/>
            <w:tcBorders>
              <w:top w:val="nil"/>
              <w:left w:val="nil"/>
              <w:bottom w:val="nil"/>
              <w:right w:val="nil"/>
            </w:tcBorders>
            <w:shd w:val="clear" w:color="000000" w:fill="FFFFFF"/>
            <w:noWrap/>
            <w:vAlign w:val="bottom"/>
            <w:hideMark/>
          </w:tcPr>
          <w:p w14:paraId="1C91412D" w14:textId="5F47CB9C" w:rsidR="00045C49" w:rsidRPr="007413E8" w:rsidRDefault="00045C49" w:rsidP="00604EBA">
            <w:pPr>
              <w:spacing w:after="0"/>
              <w:ind w:right="142"/>
              <w:jc w:val="right"/>
              <w:rPr>
                <w:rFonts w:cs="Arial"/>
                <w:bCs/>
                <w:color w:val="000000"/>
                <w:sz w:val="18"/>
                <w:szCs w:val="20"/>
              </w:rPr>
            </w:pPr>
            <w:r w:rsidRPr="007413E8">
              <w:rPr>
                <w:rFonts w:cs="Arial"/>
                <w:bCs/>
                <w:color w:val="000000"/>
                <w:sz w:val="18"/>
                <w:szCs w:val="20"/>
              </w:rPr>
              <w:t>95</w:t>
            </w:r>
          </w:p>
        </w:tc>
      </w:tr>
      <w:tr w:rsidR="00045C49" w:rsidRPr="007413E8" w14:paraId="0D168390" w14:textId="77777777" w:rsidTr="000C23AB">
        <w:trPr>
          <w:trHeight w:val="278"/>
        </w:trPr>
        <w:tc>
          <w:tcPr>
            <w:tcW w:w="4346" w:type="dxa"/>
            <w:gridSpan w:val="3"/>
            <w:tcBorders>
              <w:top w:val="nil"/>
              <w:left w:val="nil"/>
              <w:bottom w:val="nil"/>
              <w:right w:val="nil"/>
            </w:tcBorders>
            <w:shd w:val="clear" w:color="000000" w:fill="FFFFFF"/>
            <w:noWrap/>
            <w:tcMar>
              <w:top w:w="0" w:type="dxa"/>
              <w:left w:w="135" w:type="dxa"/>
              <w:bottom w:w="0" w:type="dxa"/>
              <w:right w:w="0" w:type="dxa"/>
            </w:tcMar>
            <w:vAlign w:val="bottom"/>
            <w:hideMark/>
          </w:tcPr>
          <w:p w14:paraId="7DA12B1B" w14:textId="77777777" w:rsidR="00045C49" w:rsidRPr="007413E8" w:rsidRDefault="00045C49" w:rsidP="007413E8">
            <w:pPr>
              <w:spacing w:after="0"/>
              <w:ind w:firstLineChars="100" w:firstLine="180"/>
              <w:rPr>
                <w:rFonts w:cs="Arial"/>
                <w:color w:val="000000"/>
                <w:sz w:val="18"/>
                <w:szCs w:val="20"/>
              </w:rPr>
            </w:pPr>
            <w:r w:rsidRPr="007413E8">
              <w:rPr>
                <w:rFonts w:cs="Arial"/>
                <w:color w:val="000000"/>
                <w:sz w:val="18"/>
                <w:szCs w:val="20"/>
              </w:rPr>
              <w:t>Employee Provisions</w:t>
            </w:r>
          </w:p>
        </w:tc>
        <w:tc>
          <w:tcPr>
            <w:tcW w:w="83" w:type="dxa"/>
            <w:tcBorders>
              <w:top w:val="nil"/>
              <w:left w:val="nil"/>
              <w:bottom w:val="nil"/>
              <w:right w:val="nil"/>
            </w:tcBorders>
            <w:shd w:val="clear" w:color="000000" w:fill="FFFFFF"/>
            <w:noWrap/>
            <w:vAlign w:val="bottom"/>
            <w:hideMark/>
          </w:tcPr>
          <w:p w14:paraId="2AFFA997"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57" w:type="dxa"/>
            <w:tcBorders>
              <w:top w:val="nil"/>
              <w:left w:val="nil"/>
              <w:bottom w:val="nil"/>
              <w:right w:val="nil"/>
            </w:tcBorders>
            <w:shd w:val="clear" w:color="000000" w:fill="FFFFFF"/>
            <w:noWrap/>
            <w:vAlign w:val="bottom"/>
            <w:hideMark/>
          </w:tcPr>
          <w:p w14:paraId="2D19C638"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751" w:type="dxa"/>
            <w:tcBorders>
              <w:top w:val="nil"/>
              <w:left w:val="nil"/>
              <w:bottom w:val="nil"/>
              <w:right w:val="nil"/>
            </w:tcBorders>
            <w:shd w:val="clear" w:color="000000" w:fill="FFFFFF"/>
            <w:noWrap/>
            <w:vAlign w:val="bottom"/>
            <w:hideMark/>
          </w:tcPr>
          <w:p w14:paraId="50D62D4E"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843" w:type="dxa"/>
            <w:tcBorders>
              <w:top w:val="nil"/>
              <w:left w:val="nil"/>
              <w:bottom w:val="nil"/>
              <w:right w:val="nil"/>
            </w:tcBorders>
            <w:shd w:val="clear" w:color="000000" w:fill="FFFFFF"/>
            <w:noWrap/>
            <w:vAlign w:val="bottom"/>
            <w:hideMark/>
          </w:tcPr>
          <w:p w14:paraId="4394F6CE" w14:textId="605AFAB5" w:rsidR="00045C49" w:rsidRPr="007413E8" w:rsidRDefault="00045C49" w:rsidP="00604EBA">
            <w:pPr>
              <w:spacing w:after="0"/>
              <w:ind w:right="142"/>
              <w:jc w:val="right"/>
              <w:rPr>
                <w:rFonts w:cs="Arial"/>
                <w:b/>
                <w:bCs/>
                <w:color w:val="000000"/>
                <w:sz w:val="18"/>
                <w:szCs w:val="20"/>
              </w:rPr>
            </w:pPr>
            <w:r w:rsidRPr="007413E8">
              <w:rPr>
                <w:rFonts w:cs="Arial"/>
                <w:b/>
                <w:bCs/>
                <w:color w:val="000000"/>
                <w:sz w:val="18"/>
                <w:szCs w:val="20"/>
              </w:rPr>
              <w:t>71</w:t>
            </w:r>
          </w:p>
        </w:tc>
        <w:tc>
          <w:tcPr>
            <w:tcW w:w="1701" w:type="dxa"/>
            <w:tcBorders>
              <w:top w:val="nil"/>
              <w:left w:val="nil"/>
              <w:bottom w:val="nil"/>
              <w:right w:val="nil"/>
            </w:tcBorders>
            <w:shd w:val="clear" w:color="000000" w:fill="FFFFFF"/>
            <w:noWrap/>
            <w:vAlign w:val="bottom"/>
            <w:hideMark/>
          </w:tcPr>
          <w:p w14:paraId="44CD2523" w14:textId="1D50E632" w:rsidR="00045C49" w:rsidRPr="007413E8" w:rsidRDefault="00045C49" w:rsidP="00604EBA">
            <w:pPr>
              <w:spacing w:after="0"/>
              <w:ind w:right="142"/>
              <w:jc w:val="right"/>
              <w:rPr>
                <w:rFonts w:cs="Arial"/>
                <w:bCs/>
                <w:color w:val="000000"/>
                <w:sz w:val="18"/>
                <w:szCs w:val="20"/>
              </w:rPr>
            </w:pPr>
            <w:r w:rsidRPr="007413E8">
              <w:rPr>
                <w:rFonts w:cs="Arial"/>
                <w:bCs/>
                <w:color w:val="000000"/>
                <w:sz w:val="18"/>
                <w:szCs w:val="20"/>
              </w:rPr>
              <w:t>82</w:t>
            </w:r>
          </w:p>
        </w:tc>
      </w:tr>
      <w:tr w:rsidR="00045C49" w:rsidRPr="007413E8" w14:paraId="71563E47" w14:textId="77777777" w:rsidTr="000C23AB">
        <w:trPr>
          <w:trHeight w:val="278"/>
        </w:trPr>
        <w:tc>
          <w:tcPr>
            <w:tcW w:w="4346" w:type="dxa"/>
            <w:gridSpan w:val="3"/>
            <w:tcBorders>
              <w:top w:val="nil"/>
              <w:left w:val="nil"/>
              <w:bottom w:val="nil"/>
              <w:right w:val="nil"/>
            </w:tcBorders>
            <w:shd w:val="clear" w:color="000000" w:fill="FFFFFF"/>
            <w:noWrap/>
            <w:vAlign w:val="bottom"/>
            <w:hideMark/>
          </w:tcPr>
          <w:p w14:paraId="33C1E89B" w14:textId="77777777" w:rsidR="00045C49" w:rsidRPr="007413E8" w:rsidRDefault="00045C49" w:rsidP="007413E8">
            <w:pPr>
              <w:spacing w:after="0"/>
              <w:rPr>
                <w:rFonts w:cs="Arial"/>
                <w:b/>
                <w:bCs/>
                <w:color w:val="000000"/>
                <w:sz w:val="18"/>
                <w:szCs w:val="20"/>
              </w:rPr>
            </w:pPr>
            <w:r w:rsidRPr="007413E8">
              <w:rPr>
                <w:rFonts w:cs="Arial"/>
                <w:b/>
                <w:bCs/>
                <w:color w:val="000000"/>
                <w:sz w:val="18"/>
                <w:szCs w:val="20"/>
              </w:rPr>
              <w:t>Total no more than 12 months</w:t>
            </w:r>
          </w:p>
        </w:tc>
        <w:tc>
          <w:tcPr>
            <w:tcW w:w="83" w:type="dxa"/>
            <w:tcBorders>
              <w:top w:val="nil"/>
              <w:left w:val="nil"/>
              <w:bottom w:val="nil"/>
              <w:right w:val="nil"/>
            </w:tcBorders>
            <w:shd w:val="clear" w:color="000000" w:fill="FFFFFF"/>
            <w:noWrap/>
            <w:vAlign w:val="bottom"/>
            <w:hideMark/>
          </w:tcPr>
          <w:p w14:paraId="31054C1D"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57" w:type="dxa"/>
            <w:tcBorders>
              <w:top w:val="nil"/>
              <w:left w:val="nil"/>
              <w:bottom w:val="nil"/>
              <w:right w:val="nil"/>
            </w:tcBorders>
            <w:shd w:val="clear" w:color="000000" w:fill="FFFFFF"/>
            <w:noWrap/>
            <w:vAlign w:val="bottom"/>
            <w:hideMark/>
          </w:tcPr>
          <w:p w14:paraId="3345CB27"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751" w:type="dxa"/>
            <w:tcBorders>
              <w:top w:val="nil"/>
              <w:left w:val="nil"/>
              <w:bottom w:val="nil"/>
              <w:right w:val="nil"/>
            </w:tcBorders>
            <w:shd w:val="clear" w:color="000000" w:fill="FFFFFF"/>
            <w:noWrap/>
            <w:vAlign w:val="bottom"/>
            <w:hideMark/>
          </w:tcPr>
          <w:p w14:paraId="178F701C"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843" w:type="dxa"/>
            <w:tcBorders>
              <w:top w:val="single" w:sz="4" w:space="0" w:color="auto"/>
              <w:left w:val="nil"/>
              <w:bottom w:val="single" w:sz="4" w:space="0" w:color="auto"/>
              <w:right w:val="nil"/>
            </w:tcBorders>
            <w:shd w:val="clear" w:color="000000" w:fill="FFFFFF"/>
            <w:noWrap/>
            <w:vAlign w:val="bottom"/>
            <w:hideMark/>
          </w:tcPr>
          <w:p w14:paraId="74CCACF3" w14:textId="439BC9FB" w:rsidR="00045C49" w:rsidRPr="007413E8" w:rsidRDefault="00045C49" w:rsidP="00604EBA">
            <w:pPr>
              <w:spacing w:after="0"/>
              <w:ind w:right="142"/>
              <w:jc w:val="right"/>
              <w:rPr>
                <w:rFonts w:cs="Arial"/>
                <w:b/>
                <w:bCs/>
                <w:color w:val="000000"/>
                <w:sz w:val="18"/>
                <w:szCs w:val="20"/>
              </w:rPr>
            </w:pPr>
            <w:r w:rsidRPr="007413E8">
              <w:rPr>
                <w:rFonts w:cs="Arial"/>
                <w:b/>
                <w:bCs/>
                <w:color w:val="000000"/>
                <w:sz w:val="18"/>
                <w:szCs w:val="20"/>
              </w:rPr>
              <w:t>442</w:t>
            </w:r>
          </w:p>
        </w:tc>
        <w:tc>
          <w:tcPr>
            <w:tcW w:w="1701" w:type="dxa"/>
            <w:tcBorders>
              <w:top w:val="single" w:sz="4" w:space="0" w:color="auto"/>
              <w:left w:val="nil"/>
              <w:bottom w:val="single" w:sz="4" w:space="0" w:color="auto"/>
              <w:right w:val="nil"/>
            </w:tcBorders>
            <w:shd w:val="clear" w:color="000000" w:fill="FFFFFF"/>
            <w:noWrap/>
            <w:vAlign w:val="bottom"/>
            <w:hideMark/>
          </w:tcPr>
          <w:p w14:paraId="6B13CAC1" w14:textId="4AA07667" w:rsidR="00045C49" w:rsidRPr="007413E8" w:rsidRDefault="00045C49" w:rsidP="00604EBA">
            <w:pPr>
              <w:spacing w:after="0"/>
              <w:ind w:right="142"/>
              <w:jc w:val="right"/>
              <w:rPr>
                <w:rFonts w:cs="Arial"/>
                <w:bCs/>
                <w:color w:val="000000"/>
                <w:sz w:val="18"/>
                <w:szCs w:val="20"/>
              </w:rPr>
            </w:pPr>
            <w:r w:rsidRPr="007413E8">
              <w:rPr>
                <w:rFonts w:cs="Arial"/>
                <w:bCs/>
                <w:color w:val="000000"/>
                <w:sz w:val="18"/>
                <w:szCs w:val="20"/>
              </w:rPr>
              <w:t>424</w:t>
            </w:r>
          </w:p>
        </w:tc>
      </w:tr>
      <w:tr w:rsidR="00045C49" w:rsidRPr="007413E8" w14:paraId="5C56789B" w14:textId="77777777" w:rsidTr="000C23AB">
        <w:trPr>
          <w:trHeight w:val="278"/>
        </w:trPr>
        <w:tc>
          <w:tcPr>
            <w:tcW w:w="4346" w:type="dxa"/>
            <w:gridSpan w:val="3"/>
            <w:tcBorders>
              <w:top w:val="nil"/>
              <w:left w:val="nil"/>
              <w:bottom w:val="nil"/>
              <w:right w:val="nil"/>
            </w:tcBorders>
            <w:shd w:val="clear" w:color="000000" w:fill="FFFFFF"/>
            <w:noWrap/>
            <w:vAlign w:val="bottom"/>
            <w:hideMark/>
          </w:tcPr>
          <w:p w14:paraId="14A026DA" w14:textId="77777777" w:rsidR="00045C49" w:rsidRPr="007413E8" w:rsidRDefault="00045C49" w:rsidP="007413E8">
            <w:pPr>
              <w:spacing w:after="0"/>
              <w:rPr>
                <w:rFonts w:cs="Arial"/>
                <w:b/>
                <w:bCs/>
                <w:color w:val="000000"/>
                <w:sz w:val="18"/>
                <w:szCs w:val="20"/>
              </w:rPr>
            </w:pPr>
            <w:r w:rsidRPr="007413E8">
              <w:rPr>
                <w:rFonts w:cs="Arial"/>
                <w:b/>
                <w:bCs/>
                <w:color w:val="000000"/>
                <w:sz w:val="18"/>
                <w:szCs w:val="20"/>
              </w:rPr>
              <w:t xml:space="preserve">More than 12 months </w:t>
            </w:r>
          </w:p>
        </w:tc>
        <w:tc>
          <w:tcPr>
            <w:tcW w:w="83" w:type="dxa"/>
            <w:tcBorders>
              <w:top w:val="nil"/>
              <w:left w:val="nil"/>
              <w:bottom w:val="nil"/>
              <w:right w:val="nil"/>
            </w:tcBorders>
            <w:shd w:val="clear" w:color="000000" w:fill="FFFFFF"/>
            <w:noWrap/>
            <w:vAlign w:val="bottom"/>
            <w:hideMark/>
          </w:tcPr>
          <w:p w14:paraId="5EFF32D0"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57" w:type="dxa"/>
            <w:tcBorders>
              <w:top w:val="nil"/>
              <w:left w:val="nil"/>
              <w:bottom w:val="nil"/>
              <w:right w:val="nil"/>
            </w:tcBorders>
            <w:shd w:val="clear" w:color="000000" w:fill="FFFFFF"/>
            <w:noWrap/>
            <w:vAlign w:val="bottom"/>
            <w:hideMark/>
          </w:tcPr>
          <w:p w14:paraId="7F4D498C"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751" w:type="dxa"/>
            <w:tcBorders>
              <w:top w:val="nil"/>
              <w:left w:val="nil"/>
              <w:bottom w:val="nil"/>
              <w:right w:val="nil"/>
            </w:tcBorders>
            <w:shd w:val="clear" w:color="000000" w:fill="FFFFFF"/>
            <w:noWrap/>
            <w:vAlign w:val="bottom"/>
            <w:hideMark/>
          </w:tcPr>
          <w:p w14:paraId="530B86F4"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843" w:type="dxa"/>
            <w:tcBorders>
              <w:top w:val="nil"/>
              <w:left w:val="nil"/>
              <w:bottom w:val="nil"/>
              <w:right w:val="nil"/>
            </w:tcBorders>
            <w:shd w:val="clear" w:color="000000" w:fill="FFFFFF"/>
            <w:noWrap/>
            <w:vAlign w:val="bottom"/>
            <w:hideMark/>
          </w:tcPr>
          <w:p w14:paraId="7C452BA8" w14:textId="08EB2D8E" w:rsidR="00045C49" w:rsidRPr="007413E8" w:rsidRDefault="00045C49" w:rsidP="00604EBA">
            <w:pPr>
              <w:spacing w:after="0"/>
              <w:ind w:right="142"/>
              <w:jc w:val="right"/>
              <w:rPr>
                <w:rFonts w:cs="Arial"/>
                <w:b/>
                <w:bCs/>
                <w:color w:val="000000"/>
                <w:sz w:val="18"/>
                <w:szCs w:val="20"/>
              </w:rPr>
            </w:pPr>
          </w:p>
        </w:tc>
        <w:tc>
          <w:tcPr>
            <w:tcW w:w="1701" w:type="dxa"/>
            <w:tcBorders>
              <w:top w:val="nil"/>
              <w:left w:val="nil"/>
              <w:bottom w:val="nil"/>
              <w:right w:val="nil"/>
            </w:tcBorders>
            <w:shd w:val="clear" w:color="000000" w:fill="FFFFFF"/>
            <w:noWrap/>
            <w:vAlign w:val="bottom"/>
            <w:hideMark/>
          </w:tcPr>
          <w:p w14:paraId="04A8D741" w14:textId="413F55C9" w:rsidR="00045C49" w:rsidRPr="007413E8" w:rsidRDefault="00045C49" w:rsidP="00604EBA">
            <w:pPr>
              <w:spacing w:after="0"/>
              <w:ind w:right="142"/>
              <w:jc w:val="right"/>
              <w:rPr>
                <w:rFonts w:cs="Arial"/>
                <w:bCs/>
                <w:color w:val="000000"/>
                <w:sz w:val="18"/>
                <w:szCs w:val="20"/>
              </w:rPr>
            </w:pPr>
          </w:p>
        </w:tc>
      </w:tr>
      <w:tr w:rsidR="00045C49" w:rsidRPr="007413E8" w14:paraId="2779FBA8" w14:textId="77777777" w:rsidTr="000C23AB">
        <w:trPr>
          <w:trHeight w:val="278"/>
        </w:trPr>
        <w:tc>
          <w:tcPr>
            <w:tcW w:w="4346" w:type="dxa"/>
            <w:gridSpan w:val="3"/>
            <w:tcBorders>
              <w:top w:val="nil"/>
              <w:left w:val="nil"/>
              <w:bottom w:val="nil"/>
              <w:right w:val="nil"/>
            </w:tcBorders>
            <w:shd w:val="clear" w:color="000000" w:fill="FFFFFF"/>
            <w:noWrap/>
            <w:tcMar>
              <w:top w:w="0" w:type="dxa"/>
              <w:left w:w="135" w:type="dxa"/>
              <w:bottom w:w="0" w:type="dxa"/>
              <w:right w:w="0" w:type="dxa"/>
            </w:tcMar>
            <w:vAlign w:val="bottom"/>
            <w:hideMark/>
          </w:tcPr>
          <w:p w14:paraId="7C5DC1A6" w14:textId="77777777" w:rsidR="00045C49" w:rsidRPr="007413E8" w:rsidRDefault="00045C49" w:rsidP="007413E8">
            <w:pPr>
              <w:spacing w:after="0"/>
              <w:ind w:firstLineChars="100" w:firstLine="180"/>
              <w:rPr>
                <w:rFonts w:cs="Arial"/>
                <w:color w:val="000000"/>
                <w:sz w:val="18"/>
                <w:szCs w:val="20"/>
              </w:rPr>
            </w:pPr>
            <w:r w:rsidRPr="007413E8">
              <w:rPr>
                <w:rFonts w:cs="Arial"/>
                <w:color w:val="000000"/>
                <w:sz w:val="18"/>
                <w:szCs w:val="20"/>
              </w:rPr>
              <w:t>Employee Provisions</w:t>
            </w:r>
          </w:p>
        </w:tc>
        <w:tc>
          <w:tcPr>
            <w:tcW w:w="83" w:type="dxa"/>
            <w:tcBorders>
              <w:top w:val="nil"/>
              <w:left w:val="nil"/>
              <w:bottom w:val="nil"/>
              <w:right w:val="nil"/>
            </w:tcBorders>
            <w:shd w:val="clear" w:color="000000" w:fill="FFFFFF"/>
            <w:noWrap/>
            <w:vAlign w:val="bottom"/>
            <w:hideMark/>
          </w:tcPr>
          <w:p w14:paraId="33DAFA5C"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57" w:type="dxa"/>
            <w:tcBorders>
              <w:top w:val="nil"/>
              <w:left w:val="nil"/>
              <w:bottom w:val="nil"/>
              <w:right w:val="nil"/>
            </w:tcBorders>
            <w:shd w:val="clear" w:color="000000" w:fill="FFFFFF"/>
            <w:noWrap/>
            <w:vAlign w:val="bottom"/>
            <w:hideMark/>
          </w:tcPr>
          <w:p w14:paraId="72C37B67"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751" w:type="dxa"/>
            <w:tcBorders>
              <w:top w:val="nil"/>
              <w:left w:val="nil"/>
              <w:bottom w:val="nil"/>
              <w:right w:val="nil"/>
            </w:tcBorders>
            <w:shd w:val="clear" w:color="000000" w:fill="FFFFFF"/>
            <w:noWrap/>
            <w:vAlign w:val="bottom"/>
            <w:hideMark/>
          </w:tcPr>
          <w:p w14:paraId="50621268"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843" w:type="dxa"/>
            <w:tcBorders>
              <w:top w:val="nil"/>
              <w:left w:val="nil"/>
              <w:bottom w:val="nil"/>
              <w:right w:val="nil"/>
            </w:tcBorders>
            <w:shd w:val="clear" w:color="000000" w:fill="FFFFFF"/>
            <w:noWrap/>
            <w:vAlign w:val="bottom"/>
            <w:hideMark/>
          </w:tcPr>
          <w:p w14:paraId="5D690083" w14:textId="35CAD883" w:rsidR="00045C49" w:rsidRPr="007413E8" w:rsidRDefault="00045C49" w:rsidP="00604EBA">
            <w:pPr>
              <w:spacing w:after="0"/>
              <w:ind w:right="142"/>
              <w:jc w:val="right"/>
              <w:rPr>
                <w:rFonts w:cs="Arial"/>
                <w:b/>
                <w:bCs/>
                <w:color w:val="000000"/>
                <w:sz w:val="18"/>
                <w:szCs w:val="20"/>
              </w:rPr>
            </w:pPr>
            <w:r w:rsidRPr="007413E8">
              <w:rPr>
                <w:rFonts w:cs="Arial"/>
                <w:b/>
                <w:bCs/>
                <w:color w:val="000000"/>
                <w:sz w:val="18"/>
                <w:szCs w:val="20"/>
              </w:rPr>
              <w:t>328</w:t>
            </w:r>
          </w:p>
        </w:tc>
        <w:tc>
          <w:tcPr>
            <w:tcW w:w="1701" w:type="dxa"/>
            <w:tcBorders>
              <w:top w:val="nil"/>
              <w:left w:val="nil"/>
              <w:bottom w:val="nil"/>
              <w:right w:val="nil"/>
            </w:tcBorders>
            <w:shd w:val="clear" w:color="000000" w:fill="FFFFFF"/>
            <w:noWrap/>
            <w:vAlign w:val="bottom"/>
            <w:hideMark/>
          </w:tcPr>
          <w:p w14:paraId="20458E8A" w14:textId="41E0E0EC" w:rsidR="00045C49" w:rsidRPr="007413E8" w:rsidRDefault="00045C49" w:rsidP="00604EBA">
            <w:pPr>
              <w:spacing w:after="0"/>
              <w:ind w:right="142"/>
              <w:jc w:val="right"/>
              <w:rPr>
                <w:rFonts w:cs="Arial"/>
                <w:bCs/>
                <w:color w:val="000000"/>
                <w:sz w:val="18"/>
                <w:szCs w:val="20"/>
              </w:rPr>
            </w:pPr>
            <w:r w:rsidRPr="007413E8">
              <w:rPr>
                <w:rFonts w:cs="Arial"/>
                <w:bCs/>
                <w:color w:val="000000"/>
                <w:sz w:val="18"/>
                <w:szCs w:val="20"/>
              </w:rPr>
              <w:t>334</w:t>
            </w:r>
          </w:p>
        </w:tc>
      </w:tr>
      <w:tr w:rsidR="00045C49" w:rsidRPr="007413E8" w14:paraId="4E882559" w14:textId="77777777" w:rsidTr="000C23AB">
        <w:trPr>
          <w:trHeight w:val="278"/>
        </w:trPr>
        <w:tc>
          <w:tcPr>
            <w:tcW w:w="4346" w:type="dxa"/>
            <w:gridSpan w:val="3"/>
            <w:tcBorders>
              <w:top w:val="nil"/>
              <w:left w:val="nil"/>
              <w:bottom w:val="nil"/>
              <w:right w:val="nil"/>
            </w:tcBorders>
            <w:shd w:val="clear" w:color="000000" w:fill="FFFFFF"/>
            <w:noWrap/>
            <w:vAlign w:val="bottom"/>
            <w:hideMark/>
          </w:tcPr>
          <w:p w14:paraId="0DB8265D" w14:textId="77777777" w:rsidR="00045C49" w:rsidRPr="007413E8" w:rsidRDefault="00045C49" w:rsidP="007413E8">
            <w:pPr>
              <w:spacing w:after="0"/>
              <w:rPr>
                <w:rFonts w:cs="Arial"/>
                <w:b/>
                <w:bCs/>
                <w:color w:val="000000"/>
                <w:sz w:val="18"/>
                <w:szCs w:val="20"/>
              </w:rPr>
            </w:pPr>
            <w:r w:rsidRPr="007413E8">
              <w:rPr>
                <w:rFonts w:cs="Arial"/>
                <w:b/>
                <w:bCs/>
                <w:color w:val="000000"/>
                <w:sz w:val="18"/>
                <w:szCs w:val="20"/>
              </w:rPr>
              <w:t>Total more than 12 months</w:t>
            </w:r>
          </w:p>
        </w:tc>
        <w:tc>
          <w:tcPr>
            <w:tcW w:w="83" w:type="dxa"/>
            <w:tcBorders>
              <w:top w:val="nil"/>
              <w:left w:val="nil"/>
              <w:bottom w:val="nil"/>
              <w:right w:val="nil"/>
            </w:tcBorders>
            <w:shd w:val="clear" w:color="000000" w:fill="FFFFFF"/>
            <w:noWrap/>
            <w:vAlign w:val="bottom"/>
            <w:hideMark/>
          </w:tcPr>
          <w:p w14:paraId="6CA47874"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57" w:type="dxa"/>
            <w:tcBorders>
              <w:top w:val="nil"/>
              <w:left w:val="nil"/>
              <w:bottom w:val="nil"/>
              <w:right w:val="nil"/>
            </w:tcBorders>
            <w:shd w:val="clear" w:color="000000" w:fill="FFFFFF"/>
            <w:noWrap/>
            <w:vAlign w:val="bottom"/>
            <w:hideMark/>
          </w:tcPr>
          <w:p w14:paraId="7CADDC98"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751" w:type="dxa"/>
            <w:tcBorders>
              <w:top w:val="nil"/>
              <w:left w:val="nil"/>
              <w:bottom w:val="nil"/>
              <w:right w:val="nil"/>
            </w:tcBorders>
            <w:shd w:val="clear" w:color="000000" w:fill="FFFFFF"/>
            <w:noWrap/>
            <w:vAlign w:val="bottom"/>
            <w:hideMark/>
          </w:tcPr>
          <w:p w14:paraId="34F4A722"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843" w:type="dxa"/>
            <w:tcBorders>
              <w:top w:val="single" w:sz="4" w:space="0" w:color="auto"/>
              <w:left w:val="nil"/>
              <w:bottom w:val="single" w:sz="4" w:space="0" w:color="auto"/>
              <w:right w:val="nil"/>
            </w:tcBorders>
            <w:shd w:val="clear" w:color="000000" w:fill="FFFFFF"/>
            <w:noWrap/>
            <w:vAlign w:val="bottom"/>
            <w:hideMark/>
          </w:tcPr>
          <w:p w14:paraId="28BC9D31" w14:textId="6B219493" w:rsidR="00045C49" w:rsidRPr="007413E8" w:rsidRDefault="00045C49" w:rsidP="00604EBA">
            <w:pPr>
              <w:spacing w:after="0"/>
              <w:ind w:right="142"/>
              <w:jc w:val="right"/>
              <w:rPr>
                <w:rFonts w:cs="Arial"/>
                <w:b/>
                <w:bCs/>
                <w:color w:val="000000"/>
                <w:sz w:val="18"/>
                <w:szCs w:val="20"/>
              </w:rPr>
            </w:pPr>
            <w:r w:rsidRPr="007413E8">
              <w:rPr>
                <w:rFonts w:cs="Arial"/>
                <w:b/>
                <w:bCs/>
                <w:color w:val="000000"/>
                <w:sz w:val="18"/>
                <w:szCs w:val="20"/>
              </w:rPr>
              <w:t>328</w:t>
            </w:r>
          </w:p>
        </w:tc>
        <w:tc>
          <w:tcPr>
            <w:tcW w:w="1701" w:type="dxa"/>
            <w:tcBorders>
              <w:top w:val="single" w:sz="4" w:space="0" w:color="auto"/>
              <w:left w:val="nil"/>
              <w:bottom w:val="single" w:sz="4" w:space="0" w:color="auto"/>
              <w:right w:val="nil"/>
            </w:tcBorders>
            <w:shd w:val="clear" w:color="000000" w:fill="FFFFFF"/>
            <w:noWrap/>
            <w:vAlign w:val="bottom"/>
            <w:hideMark/>
          </w:tcPr>
          <w:p w14:paraId="66E73278" w14:textId="024DB940" w:rsidR="00045C49" w:rsidRPr="007413E8" w:rsidRDefault="00045C49" w:rsidP="00604EBA">
            <w:pPr>
              <w:spacing w:after="0"/>
              <w:ind w:right="142"/>
              <w:jc w:val="right"/>
              <w:rPr>
                <w:rFonts w:cs="Arial"/>
                <w:bCs/>
                <w:color w:val="000000"/>
                <w:sz w:val="18"/>
                <w:szCs w:val="20"/>
              </w:rPr>
            </w:pPr>
            <w:r w:rsidRPr="007413E8">
              <w:rPr>
                <w:rFonts w:cs="Arial"/>
                <w:bCs/>
                <w:color w:val="000000"/>
                <w:sz w:val="18"/>
                <w:szCs w:val="20"/>
              </w:rPr>
              <w:t>334</w:t>
            </w:r>
          </w:p>
        </w:tc>
      </w:tr>
      <w:tr w:rsidR="00045C49" w:rsidRPr="007413E8" w14:paraId="1E672D9B" w14:textId="77777777" w:rsidTr="000C23AB">
        <w:trPr>
          <w:trHeight w:val="278"/>
        </w:trPr>
        <w:tc>
          <w:tcPr>
            <w:tcW w:w="4346" w:type="dxa"/>
            <w:gridSpan w:val="3"/>
            <w:tcBorders>
              <w:top w:val="nil"/>
              <w:left w:val="nil"/>
              <w:bottom w:val="nil"/>
              <w:right w:val="nil"/>
            </w:tcBorders>
            <w:shd w:val="clear" w:color="000000" w:fill="FFFFFF"/>
            <w:noWrap/>
            <w:vAlign w:val="bottom"/>
            <w:hideMark/>
          </w:tcPr>
          <w:p w14:paraId="580D958E" w14:textId="07AFE68C" w:rsidR="00045C49" w:rsidRPr="007413E8" w:rsidRDefault="00B42907" w:rsidP="007413E8">
            <w:pPr>
              <w:spacing w:after="0"/>
              <w:rPr>
                <w:rFonts w:cs="Arial"/>
                <w:b/>
                <w:bCs/>
                <w:color w:val="000000"/>
                <w:sz w:val="18"/>
                <w:szCs w:val="20"/>
              </w:rPr>
            </w:pPr>
            <w:r w:rsidRPr="007413E8">
              <w:rPr>
                <w:rFonts w:cs="Arial"/>
                <w:b/>
                <w:bCs/>
                <w:color w:val="000000"/>
                <w:sz w:val="18"/>
                <w:szCs w:val="20"/>
              </w:rPr>
              <w:t>Total l</w:t>
            </w:r>
            <w:r w:rsidR="00045C49" w:rsidRPr="007413E8">
              <w:rPr>
                <w:rFonts w:cs="Arial"/>
                <w:b/>
                <w:bCs/>
                <w:color w:val="000000"/>
                <w:sz w:val="18"/>
                <w:szCs w:val="20"/>
              </w:rPr>
              <w:t>iabilities</w:t>
            </w:r>
          </w:p>
        </w:tc>
        <w:tc>
          <w:tcPr>
            <w:tcW w:w="83" w:type="dxa"/>
            <w:tcBorders>
              <w:top w:val="nil"/>
              <w:left w:val="nil"/>
              <w:bottom w:val="nil"/>
              <w:right w:val="nil"/>
            </w:tcBorders>
            <w:shd w:val="clear" w:color="000000" w:fill="FFFFFF"/>
            <w:noWrap/>
            <w:vAlign w:val="bottom"/>
            <w:hideMark/>
          </w:tcPr>
          <w:p w14:paraId="1C2F5AB4"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57" w:type="dxa"/>
            <w:tcBorders>
              <w:top w:val="nil"/>
              <w:left w:val="nil"/>
              <w:bottom w:val="nil"/>
              <w:right w:val="nil"/>
            </w:tcBorders>
            <w:shd w:val="clear" w:color="000000" w:fill="FFFFFF"/>
            <w:noWrap/>
            <w:vAlign w:val="bottom"/>
            <w:hideMark/>
          </w:tcPr>
          <w:p w14:paraId="5FB7775E"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751" w:type="dxa"/>
            <w:tcBorders>
              <w:top w:val="nil"/>
              <w:left w:val="nil"/>
              <w:bottom w:val="nil"/>
              <w:right w:val="nil"/>
            </w:tcBorders>
            <w:shd w:val="clear" w:color="000000" w:fill="FFFFFF"/>
            <w:noWrap/>
            <w:vAlign w:val="bottom"/>
            <w:hideMark/>
          </w:tcPr>
          <w:p w14:paraId="1C6B3209" w14:textId="77777777" w:rsidR="00045C49" w:rsidRPr="007413E8" w:rsidRDefault="00045C49" w:rsidP="007413E8">
            <w:pPr>
              <w:spacing w:after="0"/>
              <w:rPr>
                <w:rFonts w:cs="Arial"/>
                <w:color w:val="000000"/>
                <w:sz w:val="18"/>
                <w:szCs w:val="20"/>
              </w:rPr>
            </w:pPr>
            <w:r w:rsidRPr="007413E8">
              <w:rPr>
                <w:rFonts w:cs="Arial"/>
                <w:color w:val="000000"/>
                <w:sz w:val="18"/>
                <w:szCs w:val="20"/>
              </w:rPr>
              <w:t> </w:t>
            </w:r>
          </w:p>
        </w:tc>
        <w:tc>
          <w:tcPr>
            <w:tcW w:w="1843" w:type="dxa"/>
            <w:tcBorders>
              <w:top w:val="nil"/>
              <w:left w:val="nil"/>
              <w:bottom w:val="double" w:sz="6" w:space="0" w:color="auto"/>
              <w:right w:val="nil"/>
            </w:tcBorders>
            <w:shd w:val="clear" w:color="000000" w:fill="FFFFFF"/>
            <w:noWrap/>
            <w:vAlign w:val="bottom"/>
            <w:hideMark/>
          </w:tcPr>
          <w:p w14:paraId="576B316D" w14:textId="7AC88AD0" w:rsidR="00045C49" w:rsidRPr="007413E8" w:rsidRDefault="00045C49" w:rsidP="00604EBA">
            <w:pPr>
              <w:spacing w:after="0"/>
              <w:ind w:right="142"/>
              <w:jc w:val="right"/>
              <w:rPr>
                <w:rFonts w:cs="Arial"/>
                <w:b/>
                <w:bCs/>
                <w:color w:val="000000"/>
                <w:sz w:val="18"/>
                <w:szCs w:val="20"/>
              </w:rPr>
            </w:pPr>
            <w:r w:rsidRPr="007413E8">
              <w:rPr>
                <w:rFonts w:cs="Arial"/>
                <w:b/>
                <w:bCs/>
                <w:color w:val="000000"/>
                <w:sz w:val="18"/>
                <w:szCs w:val="20"/>
              </w:rPr>
              <w:t>770</w:t>
            </w:r>
          </w:p>
        </w:tc>
        <w:tc>
          <w:tcPr>
            <w:tcW w:w="1701" w:type="dxa"/>
            <w:tcBorders>
              <w:top w:val="nil"/>
              <w:left w:val="nil"/>
              <w:bottom w:val="double" w:sz="6" w:space="0" w:color="auto"/>
              <w:right w:val="nil"/>
            </w:tcBorders>
            <w:shd w:val="clear" w:color="000000" w:fill="FFFFFF"/>
            <w:noWrap/>
            <w:vAlign w:val="bottom"/>
            <w:hideMark/>
          </w:tcPr>
          <w:p w14:paraId="4653F83E" w14:textId="7A82411A" w:rsidR="00045C49" w:rsidRPr="007413E8" w:rsidRDefault="00045C49" w:rsidP="00604EBA">
            <w:pPr>
              <w:spacing w:after="0"/>
              <w:ind w:right="142"/>
              <w:jc w:val="right"/>
              <w:rPr>
                <w:rFonts w:cs="Arial"/>
                <w:bCs/>
                <w:color w:val="000000"/>
                <w:sz w:val="18"/>
                <w:szCs w:val="20"/>
              </w:rPr>
            </w:pPr>
            <w:r w:rsidRPr="007413E8">
              <w:rPr>
                <w:rFonts w:cs="Arial"/>
                <w:bCs/>
                <w:color w:val="000000"/>
                <w:sz w:val="18"/>
                <w:szCs w:val="20"/>
              </w:rPr>
              <w:t>758</w:t>
            </w:r>
          </w:p>
        </w:tc>
      </w:tr>
      <w:tr w:rsidR="00045C49" w:rsidRPr="007413E8" w14:paraId="4CF8AC6E" w14:textId="77777777" w:rsidTr="000C23AB">
        <w:trPr>
          <w:trHeight w:val="278"/>
        </w:trPr>
        <w:tc>
          <w:tcPr>
            <w:tcW w:w="1448" w:type="dxa"/>
            <w:tcBorders>
              <w:top w:val="nil"/>
              <w:left w:val="nil"/>
              <w:bottom w:val="nil"/>
              <w:right w:val="nil"/>
            </w:tcBorders>
            <w:shd w:val="clear" w:color="auto" w:fill="auto"/>
            <w:noWrap/>
            <w:vAlign w:val="bottom"/>
            <w:hideMark/>
          </w:tcPr>
          <w:p w14:paraId="774D46EE" w14:textId="77777777" w:rsidR="00045C49" w:rsidRPr="007413E8" w:rsidRDefault="00045C49">
            <w:pPr>
              <w:jc w:val="right"/>
              <w:rPr>
                <w:rFonts w:ascii="Calibri" w:hAnsi="Calibri" w:cs="Calibri"/>
                <w:b/>
                <w:bCs/>
                <w:color w:val="000000"/>
                <w:sz w:val="18"/>
                <w:szCs w:val="20"/>
              </w:rPr>
            </w:pPr>
          </w:p>
        </w:tc>
        <w:tc>
          <w:tcPr>
            <w:tcW w:w="1448" w:type="dxa"/>
            <w:tcBorders>
              <w:top w:val="nil"/>
              <w:left w:val="nil"/>
              <w:bottom w:val="nil"/>
              <w:right w:val="nil"/>
            </w:tcBorders>
            <w:shd w:val="clear" w:color="auto" w:fill="auto"/>
            <w:noWrap/>
            <w:vAlign w:val="bottom"/>
            <w:hideMark/>
          </w:tcPr>
          <w:p w14:paraId="6AA71E6E" w14:textId="77777777" w:rsidR="00045C49" w:rsidRPr="007413E8" w:rsidRDefault="00045C49">
            <w:pPr>
              <w:rPr>
                <w:sz w:val="18"/>
                <w:szCs w:val="20"/>
              </w:rPr>
            </w:pPr>
          </w:p>
        </w:tc>
        <w:tc>
          <w:tcPr>
            <w:tcW w:w="1450" w:type="dxa"/>
            <w:tcBorders>
              <w:top w:val="nil"/>
              <w:left w:val="nil"/>
              <w:bottom w:val="nil"/>
              <w:right w:val="nil"/>
            </w:tcBorders>
            <w:shd w:val="clear" w:color="auto" w:fill="auto"/>
            <w:noWrap/>
            <w:vAlign w:val="bottom"/>
            <w:hideMark/>
          </w:tcPr>
          <w:p w14:paraId="28475979" w14:textId="77777777" w:rsidR="00045C49" w:rsidRPr="007413E8" w:rsidRDefault="00045C49">
            <w:pPr>
              <w:rPr>
                <w:sz w:val="18"/>
                <w:szCs w:val="20"/>
              </w:rPr>
            </w:pPr>
          </w:p>
        </w:tc>
        <w:tc>
          <w:tcPr>
            <w:tcW w:w="83" w:type="dxa"/>
            <w:tcBorders>
              <w:top w:val="nil"/>
              <w:left w:val="nil"/>
              <w:bottom w:val="nil"/>
              <w:right w:val="nil"/>
            </w:tcBorders>
            <w:shd w:val="clear" w:color="auto" w:fill="auto"/>
            <w:noWrap/>
            <w:vAlign w:val="bottom"/>
            <w:hideMark/>
          </w:tcPr>
          <w:p w14:paraId="544045EE" w14:textId="77777777" w:rsidR="00045C49" w:rsidRPr="007413E8" w:rsidRDefault="00045C49">
            <w:pPr>
              <w:rPr>
                <w:sz w:val="18"/>
                <w:szCs w:val="20"/>
              </w:rPr>
            </w:pPr>
          </w:p>
        </w:tc>
        <w:tc>
          <w:tcPr>
            <w:tcW w:w="57" w:type="dxa"/>
            <w:tcBorders>
              <w:top w:val="nil"/>
              <w:left w:val="nil"/>
              <w:bottom w:val="nil"/>
              <w:right w:val="nil"/>
            </w:tcBorders>
            <w:shd w:val="clear" w:color="auto" w:fill="auto"/>
            <w:noWrap/>
            <w:vAlign w:val="bottom"/>
            <w:hideMark/>
          </w:tcPr>
          <w:p w14:paraId="40C7A689" w14:textId="77777777" w:rsidR="00045C49" w:rsidRPr="007413E8" w:rsidRDefault="00045C49">
            <w:pPr>
              <w:rPr>
                <w:sz w:val="18"/>
                <w:szCs w:val="20"/>
              </w:rPr>
            </w:pPr>
          </w:p>
        </w:tc>
        <w:tc>
          <w:tcPr>
            <w:tcW w:w="1751" w:type="dxa"/>
            <w:tcBorders>
              <w:top w:val="nil"/>
              <w:left w:val="nil"/>
              <w:bottom w:val="nil"/>
              <w:right w:val="nil"/>
            </w:tcBorders>
            <w:shd w:val="clear" w:color="auto" w:fill="auto"/>
            <w:noWrap/>
            <w:vAlign w:val="bottom"/>
            <w:hideMark/>
          </w:tcPr>
          <w:p w14:paraId="464C9EE6" w14:textId="77777777" w:rsidR="00045C49" w:rsidRPr="007413E8" w:rsidRDefault="00045C49">
            <w:pPr>
              <w:rPr>
                <w:sz w:val="18"/>
                <w:szCs w:val="20"/>
              </w:rPr>
            </w:pPr>
          </w:p>
        </w:tc>
        <w:tc>
          <w:tcPr>
            <w:tcW w:w="1843" w:type="dxa"/>
            <w:tcBorders>
              <w:top w:val="nil"/>
              <w:left w:val="nil"/>
              <w:bottom w:val="nil"/>
              <w:right w:val="nil"/>
            </w:tcBorders>
            <w:shd w:val="clear" w:color="auto" w:fill="auto"/>
            <w:noWrap/>
            <w:vAlign w:val="bottom"/>
            <w:hideMark/>
          </w:tcPr>
          <w:p w14:paraId="0478C230" w14:textId="77777777" w:rsidR="00045C49" w:rsidRPr="007413E8" w:rsidRDefault="00045C49">
            <w:pPr>
              <w:rPr>
                <w:sz w:val="18"/>
                <w:szCs w:val="20"/>
              </w:rPr>
            </w:pPr>
          </w:p>
        </w:tc>
        <w:tc>
          <w:tcPr>
            <w:tcW w:w="1701" w:type="dxa"/>
            <w:tcBorders>
              <w:top w:val="nil"/>
              <w:left w:val="nil"/>
              <w:bottom w:val="nil"/>
              <w:right w:val="nil"/>
            </w:tcBorders>
            <w:shd w:val="clear" w:color="auto" w:fill="auto"/>
            <w:noWrap/>
            <w:vAlign w:val="bottom"/>
            <w:hideMark/>
          </w:tcPr>
          <w:p w14:paraId="27BE5CBE" w14:textId="77777777" w:rsidR="00045C49" w:rsidRPr="007413E8" w:rsidRDefault="00045C49">
            <w:pPr>
              <w:rPr>
                <w:sz w:val="18"/>
                <w:szCs w:val="20"/>
              </w:rPr>
            </w:pPr>
          </w:p>
        </w:tc>
      </w:tr>
    </w:tbl>
    <w:p w14:paraId="0B3EA0E3" w14:textId="6A7B75D2" w:rsidR="001B501E" w:rsidRPr="001B501E" w:rsidRDefault="00045C49" w:rsidP="001B501E">
      <w:pPr>
        <w:rPr>
          <w:lang w:val="en-GB" w:bidi="ar-SA"/>
        </w:rPr>
        <w:sectPr w:rsidR="001B501E" w:rsidRPr="001B501E" w:rsidSect="00326C65">
          <w:pgSz w:w="11900" w:h="16839"/>
          <w:pgMar w:top="1021" w:right="1410" w:bottom="1021" w:left="1021" w:header="709" w:footer="709" w:gutter="0"/>
          <w:cols w:space="708"/>
          <w:docGrid w:linePitch="360"/>
        </w:sectPr>
      </w:pPr>
      <w:r w:rsidRPr="006F4D14">
        <w:rPr>
          <w:rFonts w:eastAsia="PMingLiU" w:cs="Arial"/>
          <w:noProof/>
          <w:color w:val="auto"/>
          <w:sz w:val="18"/>
          <w:szCs w:val="18"/>
          <w:lang w:val="en-AU" w:eastAsia="en-AU" w:bidi="ar-SA"/>
        </w:rPr>
        <w:t xml:space="preserve"> </w:t>
      </w:r>
    </w:p>
    <w:p w14:paraId="7CAED876" w14:textId="3E0F34C1" w:rsidR="001242BC" w:rsidRDefault="001242BC" w:rsidP="001242BC">
      <w:pPr>
        <w:pStyle w:val="Heading3"/>
        <w:rPr>
          <w:lang w:val="en-GB" w:bidi="ar-SA"/>
        </w:rPr>
      </w:pPr>
      <w:bookmarkStart w:id="14" w:name="_Toc83646206"/>
      <w:r>
        <w:rPr>
          <w:lang w:val="en-GB" w:bidi="ar-SA"/>
        </w:rPr>
        <w:lastRenderedPageBreak/>
        <w:t>APPENDIX B</w:t>
      </w:r>
      <w:r>
        <w:rPr>
          <w:lang w:val="en-GB" w:bidi="ar-SA"/>
        </w:rPr>
        <w:br/>
        <w:t xml:space="preserve">EXECUTIVE </w:t>
      </w:r>
      <w:r w:rsidR="00F45767">
        <w:rPr>
          <w:lang w:val="en-GB" w:bidi="ar-SA"/>
        </w:rPr>
        <w:t>REMUN</w:t>
      </w:r>
      <w:r>
        <w:rPr>
          <w:lang w:val="en-GB" w:bidi="ar-SA"/>
        </w:rPr>
        <w:t>ERATION</w:t>
      </w:r>
      <w:bookmarkEnd w:id="14"/>
    </w:p>
    <w:p w14:paraId="5AB32951" w14:textId="77777777" w:rsidR="001242BC" w:rsidRDefault="001242BC" w:rsidP="00257C88">
      <w:pPr>
        <w:pStyle w:val="ParagraphHeading"/>
      </w:pPr>
      <w:r>
        <w:t>KEY MANAGEMENT PERSONNEL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817"/>
        <w:gridCol w:w="4554"/>
      </w:tblGrid>
      <w:tr w:rsidR="001242BC" w:rsidRPr="00996809" w14:paraId="26B4FFAB" w14:textId="77777777" w:rsidTr="001242BC">
        <w:tc>
          <w:tcPr>
            <w:tcW w:w="1843" w:type="dxa"/>
            <w:tcBorders>
              <w:bottom w:val="single" w:sz="4" w:space="0" w:color="auto"/>
            </w:tcBorders>
            <w:shd w:val="clear" w:color="auto" w:fill="96C751"/>
          </w:tcPr>
          <w:p w14:paraId="2644EB68" w14:textId="77777777" w:rsidR="001242BC" w:rsidRPr="00996809" w:rsidRDefault="001242BC" w:rsidP="001242BC">
            <w:pPr>
              <w:rPr>
                <w:b/>
                <w:color w:val="FFFFFF" w:themeColor="background1"/>
                <w:lang w:val="en-GB" w:bidi="ar-SA"/>
              </w:rPr>
            </w:pPr>
            <w:r>
              <w:rPr>
                <w:b/>
                <w:color w:val="FFFFFF" w:themeColor="background1"/>
                <w:lang w:val="en-GB" w:bidi="ar-SA"/>
              </w:rPr>
              <w:t>NAME</w:t>
            </w:r>
          </w:p>
        </w:tc>
        <w:tc>
          <w:tcPr>
            <w:tcW w:w="2817" w:type="dxa"/>
            <w:tcBorders>
              <w:bottom w:val="single" w:sz="4" w:space="0" w:color="auto"/>
            </w:tcBorders>
            <w:shd w:val="clear" w:color="auto" w:fill="96C751"/>
          </w:tcPr>
          <w:p w14:paraId="3D07CC99" w14:textId="77777777" w:rsidR="001242BC" w:rsidRDefault="001242BC" w:rsidP="001242BC">
            <w:pPr>
              <w:rPr>
                <w:b/>
                <w:color w:val="FFFFFF" w:themeColor="background1"/>
                <w:lang w:val="en-GB" w:bidi="ar-SA"/>
              </w:rPr>
            </w:pPr>
            <w:r>
              <w:rPr>
                <w:b/>
                <w:color w:val="FFFFFF" w:themeColor="background1"/>
                <w:lang w:val="en-GB" w:bidi="ar-SA"/>
              </w:rPr>
              <w:t>POSITION</w:t>
            </w:r>
          </w:p>
        </w:tc>
        <w:tc>
          <w:tcPr>
            <w:tcW w:w="4554" w:type="dxa"/>
            <w:tcBorders>
              <w:bottom w:val="single" w:sz="4" w:space="0" w:color="auto"/>
            </w:tcBorders>
            <w:shd w:val="clear" w:color="auto" w:fill="96C751"/>
          </w:tcPr>
          <w:p w14:paraId="6F40DEEC" w14:textId="77777777" w:rsidR="001242BC" w:rsidRPr="00996809" w:rsidRDefault="001242BC" w:rsidP="001242BC">
            <w:pPr>
              <w:rPr>
                <w:b/>
                <w:color w:val="FFFFFF" w:themeColor="background1"/>
                <w:lang w:val="en-GB" w:bidi="ar-SA"/>
              </w:rPr>
            </w:pPr>
            <w:r>
              <w:rPr>
                <w:b/>
                <w:color w:val="FFFFFF" w:themeColor="background1"/>
                <w:lang w:val="en-GB" w:bidi="ar-SA"/>
              </w:rPr>
              <w:t>TERM AS KMP</w:t>
            </w:r>
          </w:p>
        </w:tc>
      </w:tr>
      <w:tr w:rsidR="001242BC" w14:paraId="117AC216" w14:textId="77777777" w:rsidTr="001242BC">
        <w:tc>
          <w:tcPr>
            <w:tcW w:w="1843" w:type="dxa"/>
            <w:tcBorders>
              <w:top w:val="single" w:sz="4" w:space="0" w:color="auto"/>
              <w:bottom w:val="single" w:sz="4" w:space="0" w:color="auto"/>
            </w:tcBorders>
          </w:tcPr>
          <w:p w14:paraId="08C10762" w14:textId="77777777" w:rsidR="001242BC" w:rsidRDefault="001242BC" w:rsidP="001242BC">
            <w:pPr>
              <w:rPr>
                <w:lang w:val="en-GB" w:bidi="ar-SA"/>
              </w:rPr>
            </w:pPr>
            <w:r>
              <w:rPr>
                <w:lang w:val="en-GB" w:bidi="ar-SA"/>
              </w:rPr>
              <w:t>Mr Brad Archer</w:t>
            </w:r>
          </w:p>
        </w:tc>
        <w:tc>
          <w:tcPr>
            <w:tcW w:w="2817" w:type="dxa"/>
            <w:tcBorders>
              <w:top w:val="single" w:sz="4" w:space="0" w:color="auto"/>
              <w:bottom w:val="single" w:sz="4" w:space="0" w:color="auto"/>
            </w:tcBorders>
          </w:tcPr>
          <w:p w14:paraId="70450048" w14:textId="77777777" w:rsidR="001242BC" w:rsidRDefault="00F45767" w:rsidP="001242BC">
            <w:pPr>
              <w:rPr>
                <w:lang w:val="en-GB" w:bidi="ar-SA"/>
              </w:rPr>
            </w:pPr>
            <w:r>
              <w:rPr>
                <w:lang w:val="en-GB" w:bidi="ar-SA"/>
              </w:rPr>
              <w:t>Chief Executive Officer</w:t>
            </w:r>
          </w:p>
        </w:tc>
        <w:tc>
          <w:tcPr>
            <w:tcW w:w="4554" w:type="dxa"/>
            <w:tcBorders>
              <w:top w:val="single" w:sz="4" w:space="0" w:color="auto"/>
              <w:bottom w:val="single" w:sz="4" w:space="0" w:color="auto"/>
            </w:tcBorders>
          </w:tcPr>
          <w:p w14:paraId="2228C783" w14:textId="77777777" w:rsidR="001242BC" w:rsidRDefault="009333A2" w:rsidP="001242BC">
            <w:pPr>
              <w:rPr>
                <w:lang w:val="en-GB" w:bidi="ar-SA"/>
              </w:rPr>
            </w:pPr>
            <w:r>
              <w:rPr>
                <w:lang w:val="en-GB" w:bidi="ar-SA"/>
              </w:rPr>
              <w:t>Full year in 2020-21 and 2019-20</w:t>
            </w:r>
          </w:p>
        </w:tc>
      </w:tr>
    </w:tbl>
    <w:p w14:paraId="2D748323" w14:textId="77777777" w:rsidR="001242BC" w:rsidRDefault="001242BC" w:rsidP="00257C88">
      <w:pPr>
        <w:pStyle w:val="ParagraphHeading"/>
      </w:pPr>
      <w:r>
        <w:t>K</w:t>
      </w:r>
      <w:r w:rsidR="00F45767">
        <w:t xml:space="preserve">EY </w:t>
      </w:r>
      <w:r>
        <w:t>M</w:t>
      </w:r>
      <w:r w:rsidR="00F45767">
        <w:t xml:space="preserve">ANAGEMENT </w:t>
      </w:r>
      <w:r>
        <w:t>P</w:t>
      </w:r>
      <w:r w:rsidR="00F45767">
        <w:t>ERSONNEL REMUNERATION</w:t>
      </w:r>
      <w:r>
        <w:t>:</w:t>
      </w:r>
    </w:p>
    <w:tbl>
      <w:tblPr>
        <w:tblStyle w:val="TableGrid"/>
        <w:tblW w:w="14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992"/>
        <w:gridCol w:w="1276"/>
        <w:gridCol w:w="1161"/>
        <w:gridCol w:w="1815"/>
        <w:gridCol w:w="1940"/>
        <w:gridCol w:w="1269"/>
        <w:gridCol w:w="1469"/>
        <w:gridCol w:w="1559"/>
        <w:gridCol w:w="1756"/>
      </w:tblGrid>
      <w:tr w:rsidR="00976E90" w:rsidRPr="00976E90" w14:paraId="0096A141" w14:textId="77777777" w:rsidTr="007927FF">
        <w:tc>
          <w:tcPr>
            <w:tcW w:w="1560" w:type="dxa"/>
            <w:shd w:val="clear" w:color="auto" w:fill="96C751"/>
          </w:tcPr>
          <w:p w14:paraId="69D79195" w14:textId="77777777" w:rsidR="00976E90" w:rsidRPr="00976E90" w:rsidRDefault="00976E90" w:rsidP="001242BC">
            <w:pPr>
              <w:rPr>
                <w:b/>
                <w:color w:val="FFFFFF" w:themeColor="background1"/>
                <w:sz w:val="18"/>
                <w:lang w:val="en-GB" w:bidi="ar-SA"/>
              </w:rPr>
            </w:pPr>
          </w:p>
        </w:tc>
        <w:tc>
          <w:tcPr>
            <w:tcW w:w="992" w:type="dxa"/>
            <w:shd w:val="clear" w:color="auto" w:fill="96C751"/>
          </w:tcPr>
          <w:p w14:paraId="0DF8DFFE" w14:textId="77777777" w:rsidR="00976E90" w:rsidRPr="00976E90" w:rsidRDefault="00976E90" w:rsidP="001242BC">
            <w:pPr>
              <w:jc w:val="center"/>
              <w:rPr>
                <w:b/>
                <w:color w:val="FFFFFF" w:themeColor="background1"/>
                <w:sz w:val="18"/>
                <w:lang w:val="en-GB" w:bidi="ar-SA"/>
              </w:rPr>
            </w:pPr>
          </w:p>
        </w:tc>
        <w:tc>
          <w:tcPr>
            <w:tcW w:w="1276" w:type="dxa"/>
            <w:shd w:val="clear" w:color="auto" w:fill="96C751"/>
          </w:tcPr>
          <w:p w14:paraId="1FB5C51A" w14:textId="77777777" w:rsidR="00976E90" w:rsidRPr="00976E90" w:rsidRDefault="00976E90" w:rsidP="001242BC">
            <w:pPr>
              <w:jc w:val="center"/>
              <w:rPr>
                <w:b/>
                <w:color w:val="FFFFFF" w:themeColor="background1"/>
                <w:sz w:val="18"/>
                <w:lang w:val="en-GB" w:bidi="ar-SA"/>
              </w:rPr>
            </w:pPr>
          </w:p>
        </w:tc>
        <w:tc>
          <w:tcPr>
            <w:tcW w:w="2976" w:type="dxa"/>
            <w:gridSpan w:val="2"/>
            <w:shd w:val="clear" w:color="auto" w:fill="96C751"/>
          </w:tcPr>
          <w:p w14:paraId="1B574845" w14:textId="77777777" w:rsidR="00976E90" w:rsidRPr="00976E90" w:rsidRDefault="00976E90" w:rsidP="001242BC">
            <w:pPr>
              <w:jc w:val="center"/>
              <w:rPr>
                <w:b/>
                <w:color w:val="FFFFFF" w:themeColor="background1"/>
                <w:sz w:val="18"/>
                <w:lang w:val="en-GB" w:bidi="ar-SA"/>
              </w:rPr>
            </w:pPr>
            <w:r w:rsidRPr="00976E90">
              <w:rPr>
                <w:b/>
                <w:color w:val="FFFFFF" w:themeColor="background1"/>
                <w:sz w:val="18"/>
                <w:lang w:val="en-GB" w:bidi="ar-SA"/>
              </w:rPr>
              <w:t>SHORT TERM BENEFITS</w:t>
            </w:r>
          </w:p>
        </w:tc>
        <w:tc>
          <w:tcPr>
            <w:tcW w:w="1940" w:type="dxa"/>
            <w:shd w:val="clear" w:color="auto" w:fill="96C751"/>
          </w:tcPr>
          <w:p w14:paraId="7E7C4007" w14:textId="77777777" w:rsidR="00976E90" w:rsidRPr="00976E90" w:rsidRDefault="00976E90" w:rsidP="001242BC">
            <w:pPr>
              <w:jc w:val="center"/>
              <w:rPr>
                <w:b/>
                <w:color w:val="FFFFFF" w:themeColor="background1"/>
                <w:sz w:val="18"/>
                <w:lang w:val="en-GB" w:bidi="ar-SA"/>
              </w:rPr>
            </w:pPr>
            <w:r w:rsidRPr="00976E90">
              <w:rPr>
                <w:b/>
                <w:color w:val="FFFFFF" w:themeColor="background1"/>
                <w:sz w:val="18"/>
                <w:lang w:val="en-GB" w:bidi="ar-SA"/>
              </w:rPr>
              <w:t>POST EMPLOYMENT BENEFITS</w:t>
            </w:r>
          </w:p>
        </w:tc>
        <w:tc>
          <w:tcPr>
            <w:tcW w:w="2738" w:type="dxa"/>
            <w:gridSpan w:val="2"/>
            <w:shd w:val="clear" w:color="auto" w:fill="96C751"/>
          </w:tcPr>
          <w:p w14:paraId="7FB138E3" w14:textId="77777777" w:rsidR="00976E90" w:rsidRPr="00976E90" w:rsidRDefault="00976E90" w:rsidP="001242BC">
            <w:pPr>
              <w:jc w:val="center"/>
              <w:rPr>
                <w:b/>
                <w:color w:val="FFFFFF" w:themeColor="background1"/>
                <w:sz w:val="18"/>
                <w:lang w:val="en-GB" w:bidi="ar-SA"/>
              </w:rPr>
            </w:pPr>
            <w:r w:rsidRPr="00976E90">
              <w:rPr>
                <w:b/>
                <w:color w:val="FFFFFF" w:themeColor="background1"/>
                <w:sz w:val="18"/>
                <w:lang w:val="en-GB" w:bidi="ar-SA"/>
              </w:rPr>
              <w:t>OTHER LONG TERM BENEFITS</w:t>
            </w:r>
          </w:p>
        </w:tc>
        <w:tc>
          <w:tcPr>
            <w:tcW w:w="1559" w:type="dxa"/>
            <w:shd w:val="clear" w:color="auto" w:fill="96C751"/>
          </w:tcPr>
          <w:p w14:paraId="4CE04F7B" w14:textId="77777777" w:rsidR="00976E90" w:rsidRPr="00976E90" w:rsidRDefault="00976E90" w:rsidP="001242BC">
            <w:pPr>
              <w:jc w:val="center"/>
              <w:rPr>
                <w:b/>
                <w:color w:val="FFFFFF" w:themeColor="background1"/>
                <w:sz w:val="18"/>
                <w:lang w:val="en-GB" w:bidi="ar-SA"/>
              </w:rPr>
            </w:pPr>
          </w:p>
        </w:tc>
        <w:tc>
          <w:tcPr>
            <w:tcW w:w="1756" w:type="dxa"/>
            <w:shd w:val="clear" w:color="auto" w:fill="96C751"/>
          </w:tcPr>
          <w:p w14:paraId="5455F4A1" w14:textId="77777777" w:rsidR="00976E90" w:rsidRPr="00976E90" w:rsidRDefault="00976E90" w:rsidP="001242BC">
            <w:pPr>
              <w:jc w:val="center"/>
              <w:rPr>
                <w:b/>
                <w:color w:val="FFFFFF" w:themeColor="background1"/>
                <w:sz w:val="18"/>
                <w:lang w:val="en-GB" w:bidi="ar-SA"/>
              </w:rPr>
            </w:pPr>
          </w:p>
        </w:tc>
      </w:tr>
      <w:tr w:rsidR="00090C37" w:rsidRPr="001242BC" w14:paraId="6684DEDA" w14:textId="77777777" w:rsidTr="007927FF">
        <w:tc>
          <w:tcPr>
            <w:tcW w:w="1560" w:type="dxa"/>
            <w:tcBorders>
              <w:bottom w:val="single" w:sz="4" w:space="0" w:color="auto"/>
            </w:tcBorders>
            <w:shd w:val="clear" w:color="auto" w:fill="96C751"/>
            <w:vAlign w:val="bottom"/>
          </w:tcPr>
          <w:p w14:paraId="2DB4E925" w14:textId="77777777" w:rsidR="001242BC" w:rsidRPr="007927FF" w:rsidRDefault="001242BC" w:rsidP="001242BC">
            <w:pPr>
              <w:rPr>
                <w:b/>
                <w:color w:val="FFFFFF" w:themeColor="background1"/>
                <w:sz w:val="16"/>
                <w:szCs w:val="16"/>
                <w:lang w:val="en-GB" w:bidi="ar-SA"/>
              </w:rPr>
            </w:pPr>
            <w:r w:rsidRPr="007927FF">
              <w:rPr>
                <w:b/>
                <w:color w:val="FFFFFF" w:themeColor="background1"/>
                <w:sz w:val="16"/>
                <w:szCs w:val="16"/>
                <w:lang w:val="en-GB" w:bidi="ar-SA"/>
              </w:rPr>
              <w:t>NAME</w:t>
            </w:r>
          </w:p>
        </w:tc>
        <w:tc>
          <w:tcPr>
            <w:tcW w:w="992" w:type="dxa"/>
            <w:tcBorders>
              <w:bottom w:val="single" w:sz="4" w:space="0" w:color="auto"/>
            </w:tcBorders>
            <w:shd w:val="clear" w:color="auto" w:fill="96C751"/>
            <w:vAlign w:val="bottom"/>
          </w:tcPr>
          <w:p w14:paraId="10610291" w14:textId="77777777" w:rsidR="001242BC" w:rsidRPr="007927FF" w:rsidRDefault="001242BC" w:rsidP="001242BC">
            <w:pPr>
              <w:rPr>
                <w:b/>
                <w:color w:val="FFFFFF" w:themeColor="background1"/>
                <w:sz w:val="16"/>
                <w:szCs w:val="16"/>
                <w:lang w:val="en-GB" w:bidi="ar-SA"/>
              </w:rPr>
            </w:pPr>
            <w:r w:rsidRPr="007927FF">
              <w:rPr>
                <w:b/>
                <w:color w:val="FFFFFF" w:themeColor="background1"/>
                <w:sz w:val="16"/>
                <w:szCs w:val="16"/>
                <w:lang w:val="en-GB" w:bidi="ar-SA"/>
              </w:rPr>
              <w:t>POSITION</w:t>
            </w:r>
          </w:p>
        </w:tc>
        <w:tc>
          <w:tcPr>
            <w:tcW w:w="1276" w:type="dxa"/>
            <w:tcBorders>
              <w:bottom w:val="single" w:sz="4" w:space="0" w:color="auto"/>
            </w:tcBorders>
            <w:shd w:val="clear" w:color="auto" w:fill="96C751"/>
            <w:vAlign w:val="bottom"/>
          </w:tcPr>
          <w:p w14:paraId="74AC36A6" w14:textId="77777777" w:rsidR="001242BC" w:rsidRPr="007927FF" w:rsidRDefault="001242BC" w:rsidP="001242BC">
            <w:pPr>
              <w:jc w:val="right"/>
              <w:rPr>
                <w:b/>
                <w:color w:val="FFFFFF" w:themeColor="background1"/>
                <w:sz w:val="16"/>
                <w:szCs w:val="16"/>
                <w:lang w:val="en-GB" w:bidi="ar-SA"/>
              </w:rPr>
            </w:pPr>
            <w:r w:rsidRPr="007927FF">
              <w:rPr>
                <w:b/>
                <w:color w:val="FFFFFF" w:themeColor="background1"/>
                <w:sz w:val="16"/>
                <w:szCs w:val="16"/>
                <w:lang w:val="en-GB" w:bidi="ar-SA"/>
              </w:rPr>
              <w:t>BASE SALARY ($)</w:t>
            </w:r>
          </w:p>
        </w:tc>
        <w:tc>
          <w:tcPr>
            <w:tcW w:w="1161" w:type="dxa"/>
            <w:tcBorders>
              <w:bottom w:val="single" w:sz="4" w:space="0" w:color="auto"/>
            </w:tcBorders>
            <w:shd w:val="clear" w:color="auto" w:fill="96C751"/>
            <w:vAlign w:val="bottom"/>
          </w:tcPr>
          <w:p w14:paraId="0DB968D2" w14:textId="77777777" w:rsidR="001242BC" w:rsidRPr="007927FF" w:rsidRDefault="001242BC" w:rsidP="001242BC">
            <w:pPr>
              <w:jc w:val="right"/>
              <w:rPr>
                <w:b/>
                <w:color w:val="FFFFFF" w:themeColor="background1"/>
                <w:sz w:val="16"/>
                <w:szCs w:val="16"/>
                <w:lang w:val="en-GB" w:bidi="ar-SA"/>
              </w:rPr>
            </w:pPr>
            <w:r w:rsidRPr="007927FF">
              <w:rPr>
                <w:b/>
                <w:color w:val="FFFFFF" w:themeColor="background1"/>
                <w:sz w:val="16"/>
                <w:szCs w:val="16"/>
                <w:lang w:val="en-GB" w:bidi="ar-SA"/>
              </w:rPr>
              <w:t>BONUSES ($)</w:t>
            </w:r>
          </w:p>
        </w:tc>
        <w:tc>
          <w:tcPr>
            <w:tcW w:w="1815" w:type="dxa"/>
            <w:tcBorders>
              <w:bottom w:val="single" w:sz="4" w:space="0" w:color="auto"/>
            </w:tcBorders>
            <w:shd w:val="clear" w:color="auto" w:fill="96C751"/>
            <w:vAlign w:val="bottom"/>
          </w:tcPr>
          <w:p w14:paraId="1CF6E861" w14:textId="77777777" w:rsidR="001242BC" w:rsidRPr="007927FF" w:rsidRDefault="001242BC" w:rsidP="001242BC">
            <w:pPr>
              <w:jc w:val="right"/>
              <w:rPr>
                <w:b/>
                <w:color w:val="FFFFFF" w:themeColor="background1"/>
                <w:sz w:val="16"/>
                <w:szCs w:val="16"/>
                <w:lang w:val="en-GB" w:bidi="ar-SA"/>
              </w:rPr>
            </w:pPr>
            <w:r w:rsidRPr="007927FF">
              <w:rPr>
                <w:b/>
                <w:color w:val="FFFFFF" w:themeColor="background1"/>
                <w:sz w:val="16"/>
                <w:szCs w:val="16"/>
                <w:lang w:val="en-GB" w:bidi="ar-SA"/>
              </w:rPr>
              <w:t>OTHER BENEFITS &amp; ALLOWANCES ($)</w:t>
            </w:r>
          </w:p>
        </w:tc>
        <w:tc>
          <w:tcPr>
            <w:tcW w:w="1940" w:type="dxa"/>
            <w:tcBorders>
              <w:bottom w:val="single" w:sz="4" w:space="0" w:color="auto"/>
            </w:tcBorders>
            <w:shd w:val="clear" w:color="auto" w:fill="96C751"/>
            <w:vAlign w:val="bottom"/>
          </w:tcPr>
          <w:p w14:paraId="473D8B88" w14:textId="77777777" w:rsidR="001242BC" w:rsidRPr="007927FF" w:rsidRDefault="001242BC" w:rsidP="001242BC">
            <w:pPr>
              <w:jc w:val="right"/>
              <w:rPr>
                <w:b/>
                <w:color w:val="FFFFFF" w:themeColor="background1"/>
                <w:sz w:val="16"/>
                <w:szCs w:val="16"/>
                <w:lang w:val="en-GB" w:bidi="ar-SA"/>
              </w:rPr>
            </w:pPr>
            <w:r w:rsidRPr="007927FF">
              <w:rPr>
                <w:b/>
                <w:color w:val="FFFFFF" w:themeColor="background1"/>
                <w:sz w:val="16"/>
                <w:szCs w:val="16"/>
                <w:lang w:val="en-GB" w:bidi="ar-SA"/>
              </w:rPr>
              <w:t>SUPERANNUATION CONTRIBUTIONS ($)</w:t>
            </w:r>
          </w:p>
        </w:tc>
        <w:tc>
          <w:tcPr>
            <w:tcW w:w="1269" w:type="dxa"/>
            <w:tcBorders>
              <w:bottom w:val="single" w:sz="4" w:space="0" w:color="auto"/>
            </w:tcBorders>
            <w:shd w:val="clear" w:color="auto" w:fill="96C751"/>
            <w:vAlign w:val="bottom"/>
          </w:tcPr>
          <w:p w14:paraId="1F1EC663" w14:textId="77777777" w:rsidR="001242BC" w:rsidRPr="007927FF" w:rsidRDefault="001242BC" w:rsidP="001242BC">
            <w:pPr>
              <w:jc w:val="right"/>
              <w:rPr>
                <w:b/>
                <w:color w:val="FFFFFF" w:themeColor="background1"/>
                <w:sz w:val="16"/>
                <w:szCs w:val="16"/>
                <w:lang w:val="en-GB" w:bidi="ar-SA"/>
              </w:rPr>
            </w:pPr>
            <w:r w:rsidRPr="007927FF">
              <w:rPr>
                <w:b/>
                <w:color w:val="FFFFFF" w:themeColor="background1"/>
                <w:sz w:val="16"/>
                <w:szCs w:val="16"/>
                <w:lang w:val="en-GB" w:bidi="ar-SA"/>
              </w:rPr>
              <w:t>LONG SERVICE LEAVE ($)</w:t>
            </w:r>
          </w:p>
        </w:tc>
        <w:tc>
          <w:tcPr>
            <w:tcW w:w="1469" w:type="dxa"/>
            <w:tcBorders>
              <w:bottom w:val="single" w:sz="4" w:space="0" w:color="auto"/>
            </w:tcBorders>
            <w:shd w:val="clear" w:color="auto" w:fill="96C751"/>
            <w:vAlign w:val="bottom"/>
          </w:tcPr>
          <w:p w14:paraId="7AAD7F9B" w14:textId="77777777" w:rsidR="001242BC" w:rsidRPr="007927FF" w:rsidRDefault="001242BC" w:rsidP="001242BC">
            <w:pPr>
              <w:jc w:val="right"/>
              <w:rPr>
                <w:b/>
                <w:color w:val="FFFFFF" w:themeColor="background1"/>
                <w:sz w:val="16"/>
                <w:szCs w:val="16"/>
                <w:lang w:val="en-GB" w:bidi="ar-SA"/>
              </w:rPr>
            </w:pPr>
            <w:r w:rsidRPr="007927FF">
              <w:rPr>
                <w:b/>
                <w:color w:val="FFFFFF" w:themeColor="background1"/>
                <w:sz w:val="16"/>
                <w:szCs w:val="16"/>
                <w:lang w:val="en-GB" w:bidi="ar-SA"/>
              </w:rPr>
              <w:t>OTHER LONG TERM BENEFITS</w:t>
            </w:r>
          </w:p>
        </w:tc>
        <w:tc>
          <w:tcPr>
            <w:tcW w:w="1559" w:type="dxa"/>
            <w:tcBorders>
              <w:bottom w:val="single" w:sz="4" w:space="0" w:color="auto"/>
            </w:tcBorders>
            <w:shd w:val="clear" w:color="auto" w:fill="96C751"/>
            <w:vAlign w:val="bottom"/>
          </w:tcPr>
          <w:p w14:paraId="6D054DA0" w14:textId="77777777" w:rsidR="001242BC" w:rsidRPr="007927FF" w:rsidRDefault="001242BC" w:rsidP="001242BC">
            <w:pPr>
              <w:jc w:val="right"/>
              <w:rPr>
                <w:b/>
                <w:color w:val="FFFFFF" w:themeColor="background1"/>
                <w:sz w:val="16"/>
                <w:szCs w:val="16"/>
                <w:lang w:val="en-GB" w:bidi="ar-SA"/>
              </w:rPr>
            </w:pPr>
            <w:r w:rsidRPr="007927FF">
              <w:rPr>
                <w:b/>
                <w:color w:val="FFFFFF" w:themeColor="background1"/>
                <w:sz w:val="16"/>
                <w:szCs w:val="16"/>
                <w:lang w:val="en-GB" w:bidi="ar-SA"/>
              </w:rPr>
              <w:t>TERMINATION BENEFITS</w:t>
            </w:r>
          </w:p>
        </w:tc>
        <w:tc>
          <w:tcPr>
            <w:tcW w:w="1756" w:type="dxa"/>
            <w:tcBorders>
              <w:bottom w:val="single" w:sz="4" w:space="0" w:color="auto"/>
            </w:tcBorders>
            <w:shd w:val="clear" w:color="auto" w:fill="96C751"/>
            <w:vAlign w:val="bottom"/>
          </w:tcPr>
          <w:p w14:paraId="7F7FD7C0" w14:textId="77777777" w:rsidR="001242BC" w:rsidRPr="007927FF" w:rsidRDefault="001242BC" w:rsidP="001242BC">
            <w:pPr>
              <w:jc w:val="right"/>
              <w:rPr>
                <w:b/>
                <w:color w:val="FFFFFF" w:themeColor="background1"/>
                <w:sz w:val="16"/>
                <w:szCs w:val="16"/>
                <w:lang w:val="en-GB" w:bidi="ar-SA"/>
              </w:rPr>
            </w:pPr>
            <w:r w:rsidRPr="007927FF">
              <w:rPr>
                <w:b/>
                <w:color w:val="FFFFFF" w:themeColor="background1"/>
                <w:sz w:val="16"/>
                <w:szCs w:val="16"/>
                <w:lang w:val="en-GB" w:bidi="ar-SA"/>
              </w:rPr>
              <w:t>TOTAL REMUNERATION ($)</w:t>
            </w:r>
          </w:p>
        </w:tc>
      </w:tr>
      <w:tr w:rsidR="001242BC" w:rsidRPr="00976E90" w14:paraId="4B0153A9" w14:textId="77777777" w:rsidTr="007927FF">
        <w:tc>
          <w:tcPr>
            <w:tcW w:w="1560" w:type="dxa"/>
            <w:tcBorders>
              <w:top w:val="single" w:sz="4" w:space="0" w:color="auto"/>
              <w:bottom w:val="single" w:sz="4" w:space="0" w:color="auto"/>
            </w:tcBorders>
          </w:tcPr>
          <w:p w14:paraId="12664603" w14:textId="77777777" w:rsidR="001242BC" w:rsidRPr="00976E90" w:rsidRDefault="001242BC" w:rsidP="001242BC">
            <w:pPr>
              <w:rPr>
                <w:sz w:val="18"/>
                <w:lang w:val="en-GB" w:bidi="ar-SA"/>
              </w:rPr>
            </w:pPr>
            <w:r w:rsidRPr="00976E90">
              <w:rPr>
                <w:sz w:val="18"/>
                <w:lang w:val="en-GB" w:bidi="ar-SA"/>
              </w:rPr>
              <w:t>Mr Brad Archer</w:t>
            </w:r>
          </w:p>
        </w:tc>
        <w:tc>
          <w:tcPr>
            <w:tcW w:w="992" w:type="dxa"/>
            <w:tcBorders>
              <w:top w:val="single" w:sz="4" w:space="0" w:color="auto"/>
              <w:bottom w:val="single" w:sz="4" w:space="0" w:color="auto"/>
            </w:tcBorders>
          </w:tcPr>
          <w:p w14:paraId="78989B62" w14:textId="77777777" w:rsidR="001242BC" w:rsidRPr="00976E90" w:rsidRDefault="001242BC" w:rsidP="001242BC">
            <w:pPr>
              <w:jc w:val="center"/>
              <w:rPr>
                <w:sz w:val="18"/>
                <w:lang w:val="en-GB" w:bidi="ar-SA"/>
              </w:rPr>
            </w:pPr>
            <w:r w:rsidRPr="00976E90">
              <w:rPr>
                <w:sz w:val="18"/>
                <w:lang w:val="en-GB" w:bidi="ar-SA"/>
              </w:rPr>
              <w:t>CEO</w:t>
            </w:r>
          </w:p>
        </w:tc>
        <w:tc>
          <w:tcPr>
            <w:tcW w:w="1276" w:type="dxa"/>
            <w:tcBorders>
              <w:top w:val="single" w:sz="4" w:space="0" w:color="auto"/>
              <w:bottom w:val="single" w:sz="4" w:space="0" w:color="auto"/>
            </w:tcBorders>
          </w:tcPr>
          <w:p w14:paraId="118DE495" w14:textId="0A02B4D7" w:rsidR="001242BC" w:rsidRPr="00976E90" w:rsidRDefault="00090C37" w:rsidP="001242BC">
            <w:pPr>
              <w:jc w:val="center"/>
              <w:rPr>
                <w:sz w:val="18"/>
                <w:lang w:val="en-GB" w:bidi="ar-SA"/>
              </w:rPr>
            </w:pPr>
            <w:r>
              <w:rPr>
                <w:sz w:val="18"/>
                <w:lang w:val="en-GB" w:bidi="ar-SA"/>
              </w:rPr>
              <w:t>306,678</w:t>
            </w:r>
          </w:p>
        </w:tc>
        <w:tc>
          <w:tcPr>
            <w:tcW w:w="1161" w:type="dxa"/>
            <w:tcBorders>
              <w:top w:val="single" w:sz="4" w:space="0" w:color="auto"/>
              <w:bottom w:val="single" w:sz="4" w:space="0" w:color="auto"/>
            </w:tcBorders>
          </w:tcPr>
          <w:p w14:paraId="0B86E3DA" w14:textId="77777777" w:rsidR="001242BC" w:rsidRPr="00976E90" w:rsidRDefault="00F45767" w:rsidP="001242BC">
            <w:pPr>
              <w:jc w:val="center"/>
              <w:rPr>
                <w:sz w:val="18"/>
                <w:lang w:val="en-GB" w:bidi="ar-SA"/>
              </w:rPr>
            </w:pPr>
            <w:r>
              <w:rPr>
                <w:sz w:val="18"/>
                <w:lang w:val="en-GB" w:bidi="ar-SA"/>
              </w:rPr>
              <w:t>-</w:t>
            </w:r>
          </w:p>
        </w:tc>
        <w:tc>
          <w:tcPr>
            <w:tcW w:w="1815" w:type="dxa"/>
            <w:tcBorders>
              <w:top w:val="single" w:sz="4" w:space="0" w:color="auto"/>
              <w:bottom w:val="single" w:sz="4" w:space="0" w:color="auto"/>
            </w:tcBorders>
          </w:tcPr>
          <w:p w14:paraId="50DFCCC1" w14:textId="77777777" w:rsidR="001242BC" w:rsidRPr="00976E90" w:rsidRDefault="009333A2" w:rsidP="001242BC">
            <w:pPr>
              <w:jc w:val="center"/>
              <w:rPr>
                <w:sz w:val="18"/>
                <w:lang w:val="en-GB" w:bidi="ar-SA"/>
              </w:rPr>
            </w:pPr>
            <w:r>
              <w:rPr>
                <w:sz w:val="18"/>
                <w:lang w:val="en-GB" w:bidi="ar-SA"/>
              </w:rPr>
              <w:t>2,066</w:t>
            </w:r>
          </w:p>
        </w:tc>
        <w:tc>
          <w:tcPr>
            <w:tcW w:w="1940" w:type="dxa"/>
            <w:tcBorders>
              <w:top w:val="single" w:sz="4" w:space="0" w:color="auto"/>
              <w:bottom w:val="single" w:sz="4" w:space="0" w:color="auto"/>
            </w:tcBorders>
          </w:tcPr>
          <w:p w14:paraId="34BEE88C" w14:textId="77777777" w:rsidR="001242BC" w:rsidRPr="00976E90" w:rsidRDefault="009333A2" w:rsidP="001242BC">
            <w:pPr>
              <w:jc w:val="center"/>
              <w:rPr>
                <w:sz w:val="18"/>
                <w:lang w:val="en-GB" w:bidi="ar-SA"/>
              </w:rPr>
            </w:pPr>
            <w:r>
              <w:rPr>
                <w:sz w:val="18"/>
                <w:lang w:val="en-GB" w:bidi="ar-SA"/>
              </w:rPr>
              <w:t>50,587</w:t>
            </w:r>
          </w:p>
        </w:tc>
        <w:tc>
          <w:tcPr>
            <w:tcW w:w="1269" w:type="dxa"/>
            <w:tcBorders>
              <w:top w:val="single" w:sz="4" w:space="0" w:color="auto"/>
              <w:bottom w:val="single" w:sz="4" w:space="0" w:color="auto"/>
            </w:tcBorders>
          </w:tcPr>
          <w:p w14:paraId="1AEC13EF" w14:textId="77777777" w:rsidR="001242BC" w:rsidRPr="00976E90" w:rsidRDefault="009333A2" w:rsidP="001242BC">
            <w:pPr>
              <w:jc w:val="center"/>
              <w:rPr>
                <w:sz w:val="18"/>
                <w:lang w:val="en-GB" w:bidi="ar-SA"/>
              </w:rPr>
            </w:pPr>
            <w:r>
              <w:rPr>
                <w:sz w:val="18"/>
                <w:lang w:val="en-GB" w:bidi="ar-SA"/>
              </w:rPr>
              <w:t>7,189</w:t>
            </w:r>
          </w:p>
        </w:tc>
        <w:tc>
          <w:tcPr>
            <w:tcW w:w="1469" w:type="dxa"/>
            <w:tcBorders>
              <w:top w:val="single" w:sz="4" w:space="0" w:color="auto"/>
              <w:bottom w:val="single" w:sz="4" w:space="0" w:color="auto"/>
            </w:tcBorders>
          </w:tcPr>
          <w:p w14:paraId="6DC57FD4" w14:textId="77777777" w:rsidR="001242BC" w:rsidRPr="00976E90" w:rsidRDefault="00F45767" w:rsidP="001242BC">
            <w:pPr>
              <w:jc w:val="center"/>
              <w:rPr>
                <w:sz w:val="18"/>
                <w:lang w:val="en-GB" w:bidi="ar-SA"/>
              </w:rPr>
            </w:pPr>
            <w:r>
              <w:rPr>
                <w:sz w:val="18"/>
                <w:lang w:val="en-GB" w:bidi="ar-SA"/>
              </w:rPr>
              <w:t>-</w:t>
            </w:r>
          </w:p>
        </w:tc>
        <w:tc>
          <w:tcPr>
            <w:tcW w:w="1559" w:type="dxa"/>
            <w:tcBorders>
              <w:top w:val="single" w:sz="4" w:space="0" w:color="auto"/>
              <w:bottom w:val="single" w:sz="4" w:space="0" w:color="auto"/>
            </w:tcBorders>
          </w:tcPr>
          <w:p w14:paraId="4CC5D735" w14:textId="77777777" w:rsidR="001242BC" w:rsidRPr="00976E90" w:rsidRDefault="00F45767" w:rsidP="001242BC">
            <w:pPr>
              <w:jc w:val="center"/>
              <w:rPr>
                <w:sz w:val="18"/>
                <w:lang w:val="en-GB" w:bidi="ar-SA"/>
              </w:rPr>
            </w:pPr>
            <w:r>
              <w:rPr>
                <w:sz w:val="18"/>
                <w:lang w:val="en-GB" w:bidi="ar-SA"/>
              </w:rPr>
              <w:t>-</w:t>
            </w:r>
          </w:p>
        </w:tc>
        <w:tc>
          <w:tcPr>
            <w:tcW w:w="1756" w:type="dxa"/>
            <w:tcBorders>
              <w:top w:val="single" w:sz="4" w:space="0" w:color="auto"/>
              <w:bottom w:val="single" w:sz="4" w:space="0" w:color="auto"/>
            </w:tcBorders>
          </w:tcPr>
          <w:p w14:paraId="5CDDFB5F" w14:textId="24E04B89" w:rsidR="001242BC" w:rsidRPr="00976E90" w:rsidRDefault="00090C37" w:rsidP="001242BC">
            <w:pPr>
              <w:jc w:val="center"/>
              <w:rPr>
                <w:sz w:val="18"/>
                <w:lang w:val="en-GB" w:bidi="ar-SA"/>
              </w:rPr>
            </w:pPr>
            <w:r>
              <w:rPr>
                <w:sz w:val="18"/>
                <w:lang w:val="en-GB" w:bidi="ar-SA"/>
              </w:rPr>
              <w:t>366,520</w:t>
            </w:r>
          </w:p>
        </w:tc>
      </w:tr>
    </w:tbl>
    <w:p w14:paraId="0CF366AB" w14:textId="77777777" w:rsidR="001242BC" w:rsidRDefault="00976E90" w:rsidP="00257C88">
      <w:pPr>
        <w:pStyle w:val="ParagraphHeading"/>
      </w:pPr>
      <w:r>
        <w:t>SENIOR EXECUTIVE</w:t>
      </w:r>
      <w:r w:rsidR="000078B9">
        <w:t xml:space="preserve"> REMUNERATION: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3"/>
        <w:gridCol w:w="1230"/>
        <w:gridCol w:w="1238"/>
        <w:gridCol w:w="1147"/>
        <w:gridCol w:w="1774"/>
        <w:gridCol w:w="1921"/>
        <w:gridCol w:w="1237"/>
        <w:gridCol w:w="1427"/>
        <w:gridCol w:w="1550"/>
        <w:gridCol w:w="1750"/>
      </w:tblGrid>
      <w:tr w:rsidR="009333A2" w:rsidRPr="00976E90" w14:paraId="12D15E8C" w14:textId="77777777" w:rsidTr="00976E90">
        <w:trPr>
          <w:trHeight w:val="672"/>
        </w:trPr>
        <w:tc>
          <w:tcPr>
            <w:tcW w:w="1418" w:type="dxa"/>
            <w:shd w:val="clear" w:color="auto" w:fill="96C751"/>
          </w:tcPr>
          <w:p w14:paraId="70B673A7" w14:textId="77777777" w:rsidR="00976E90" w:rsidRPr="00976E90" w:rsidRDefault="00976E90" w:rsidP="00EA71E6">
            <w:pPr>
              <w:rPr>
                <w:b/>
                <w:color w:val="FFFFFF" w:themeColor="background1"/>
                <w:sz w:val="18"/>
                <w:lang w:val="en-GB" w:bidi="ar-SA"/>
              </w:rPr>
            </w:pPr>
          </w:p>
        </w:tc>
        <w:tc>
          <w:tcPr>
            <w:tcW w:w="1134" w:type="dxa"/>
            <w:shd w:val="clear" w:color="auto" w:fill="96C751"/>
          </w:tcPr>
          <w:p w14:paraId="227FBD17" w14:textId="77777777" w:rsidR="00976E90" w:rsidRPr="00976E90" w:rsidRDefault="00976E90" w:rsidP="00EA71E6">
            <w:pPr>
              <w:jc w:val="center"/>
              <w:rPr>
                <w:b/>
                <w:color w:val="FFFFFF" w:themeColor="background1"/>
                <w:sz w:val="18"/>
                <w:lang w:val="en-GB" w:bidi="ar-SA"/>
              </w:rPr>
            </w:pPr>
          </w:p>
        </w:tc>
        <w:tc>
          <w:tcPr>
            <w:tcW w:w="1276" w:type="dxa"/>
            <w:shd w:val="clear" w:color="auto" w:fill="96C751"/>
          </w:tcPr>
          <w:p w14:paraId="1985D2BB" w14:textId="77777777" w:rsidR="00976E90" w:rsidRPr="00976E90" w:rsidRDefault="00976E90" w:rsidP="00EA71E6">
            <w:pPr>
              <w:jc w:val="center"/>
              <w:rPr>
                <w:b/>
                <w:color w:val="FFFFFF" w:themeColor="background1"/>
                <w:sz w:val="18"/>
                <w:lang w:val="en-GB" w:bidi="ar-SA"/>
              </w:rPr>
            </w:pPr>
          </w:p>
        </w:tc>
        <w:tc>
          <w:tcPr>
            <w:tcW w:w="2976" w:type="dxa"/>
            <w:gridSpan w:val="2"/>
            <w:shd w:val="clear" w:color="auto" w:fill="96C751"/>
          </w:tcPr>
          <w:p w14:paraId="3DF20C54" w14:textId="77777777" w:rsidR="00976E90" w:rsidRPr="00976E90" w:rsidRDefault="00976E90" w:rsidP="00EA71E6">
            <w:pPr>
              <w:jc w:val="center"/>
              <w:rPr>
                <w:b/>
                <w:color w:val="FFFFFF" w:themeColor="background1"/>
                <w:sz w:val="18"/>
                <w:lang w:val="en-GB" w:bidi="ar-SA"/>
              </w:rPr>
            </w:pPr>
            <w:r w:rsidRPr="00976E90">
              <w:rPr>
                <w:b/>
                <w:color w:val="FFFFFF" w:themeColor="background1"/>
                <w:sz w:val="18"/>
                <w:lang w:val="en-GB" w:bidi="ar-SA"/>
              </w:rPr>
              <w:t>SHORT TERM BENEFITS</w:t>
            </w:r>
          </w:p>
        </w:tc>
        <w:tc>
          <w:tcPr>
            <w:tcW w:w="1940" w:type="dxa"/>
            <w:shd w:val="clear" w:color="auto" w:fill="96C751"/>
          </w:tcPr>
          <w:p w14:paraId="09CFB56E" w14:textId="77777777" w:rsidR="00976E90" w:rsidRPr="00976E90" w:rsidRDefault="00976E90" w:rsidP="00EA71E6">
            <w:pPr>
              <w:jc w:val="center"/>
              <w:rPr>
                <w:b/>
                <w:color w:val="FFFFFF" w:themeColor="background1"/>
                <w:sz w:val="18"/>
                <w:lang w:val="en-GB" w:bidi="ar-SA"/>
              </w:rPr>
            </w:pPr>
            <w:r w:rsidRPr="00976E90">
              <w:rPr>
                <w:b/>
                <w:color w:val="FFFFFF" w:themeColor="background1"/>
                <w:sz w:val="18"/>
                <w:lang w:val="en-GB" w:bidi="ar-SA"/>
              </w:rPr>
              <w:t>POST EMPLOYMENT BENEFITS</w:t>
            </w:r>
          </w:p>
        </w:tc>
        <w:tc>
          <w:tcPr>
            <w:tcW w:w="2738" w:type="dxa"/>
            <w:gridSpan w:val="2"/>
            <w:shd w:val="clear" w:color="auto" w:fill="96C751"/>
          </w:tcPr>
          <w:p w14:paraId="006FF84F" w14:textId="77777777" w:rsidR="00976E90" w:rsidRPr="00976E90" w:rsidRDefault="00976E90" w:rsidP="00EA71E6">
            <w:pPr>
              <w:jc w:val="center"/>
              <w:rPr>
                <w:b/>
                <w:color w:val="FFFFFF" w:themeColor="background1"/>
                <w:sz w:val="18"/>
                <w:lang w:val="en-GB" w:bidi="ar-SA"/>
              </w:rPr>
            </w:pPr>
            <w:r w:rsidRPr="00976E90">
              <w:rPr>
                <w:b/>
                <w:color w:val="FFFFFF" w:themeColor="background1"/>
                <w:sz w:val="18"/>
                <w:lang w:val="en-GB" w:bidi="ar-SA"/>
              </w:rPr>
              <w:t>OTHER LONG TERM BENEFITS</w:t>
            </w:r>
          </w:p>
        </w:tc>
        <w:tc>
          <w:tcPr>
            <w:tcW w:w="1559" w:type="dxa"/>
            <w:shd w:val="clear" w:color="auto" w:fill="96C751"/>
          </w:tcPr>
          <w:p w14:paraId="62959CC7" w14:textId="77777777" w:rsidR="00976E90" w:rsidRPr="00976E90" w:rsidRDefault="00976E90" w:rsidP="00EA71E6">
            <w:pPr>
              <w:jc w:val="center"/>
              <w:rPr>
                <w:b/>
                <w:color w:val="FFFFFF" w:themeColor="background1"/>
                <w:sz w:val="18"/>
                <w:lang w:val="en-GB" w:bidi="ar-SA"/>
              </w:rPr>
            </w:pPr>
            <w:r>
              <w:rPr>
                <w:b/>
                <w:color w:val="FFFFFF" w:themeColor="background1"/>
                <w:sz w:val="18"/>
                <w:lang w:val="en-GB" w:bidi="ar-SA"/>
              </w:rPr>
              <w:t>TERMINATION BENEFITS</w:t>
            </w:r>
          </w:p>
        </w:tc>
        <w:tc>
          <w:tcPr>
            <w:tcW w:w="1756" w:type="dxa"/>
            <w:shd w:val="clear" w:color="auto" w:fill="96C751"/>
          </w:tcPr>
          <w:p w14:paraId="20AC7356" w14:textId="77777777" w:rsidR="00976E90" w:rsidRPr="00976E90" w:rsidRDefault="00976E90" w:rsidP="00976E90">
            <w:pPr>
              <w:jc w:val="right"/>
              <w:rPr>
                <w:b/>
                <w:color w:val="FFFFFF" w:themeColor="background1"/>
                <w:sz w:val="18"/>
                <w:lang w:val="en-GB" w:bidi="ar-SA"/>
              </w:rPr>
            </w:pPr>
            <w:r>
              <w:rPr>
                <w:b/>
                <w:color w:val="FFFFFF" w:themeColor="background1"/>
                <w:sz w:val="18"/>
                <w:lang w:val="en-GB" w:bidi="ar-SA"/>
              </w:rPr>
              <w:t>TOTAL REMUNERATION</w:t>
            </w:r>
          </w:p>
        </w:tc>
      </w:tr>
      <w:tr w:rsidR="009333A2" w:rsidRPr="001242BC" w14:paraId="6E5B725B" w14:textId="77777777" w:rsidTr="00EA71E6">
        <w:tc>
          <w:tcPr>
            <w:tcW w:w="1418" w:type="dxa"/>
            <w:tcBorders>
              <w:bottom w:val="single" w:sz="4" w:space="0" w:color="auto"/>
            </w:tcBorders>
            <w:shd w:val="clear" w:color="auto" w:fill="96C751"/>
            <w:vAlign w:val="bottom"/>
          </w:tcPr>
          <w:p w14:paraId="0524CC19" w14:textId="77777777" w:rsidR="00976E90" w:rsidRPr="007927FF" w:rsidRDefault="000078B9" w:rsidP="000078B9">
            <w:pPr>
              <w:rPr>
                <w:b/>
                <w:color w:val="FFFFFF" w:themeColor="background1"/>
                <w:sz w:val="16"/>
                <w:szCs w:val="16"/>
                <w:lang w:val="en-GB" w:bidi="ar-SA"/>
              </w:rPr>
            </w:pPr>
            <w:r w:rsidRPr="007927FF">
              <w:rPr>
                <w:b/>
                <w:color w:val="FFFFFF" w:themeColor="background1"/>
                <w:sz w:val="16"/>
                <w:szCs w:val="16"/>
                <w:lang w:val="en-GB" w:bidi="ar-SA"/>
              </w:rPr>
              <w:t>TOTAL REMUNERATION BANDS</w:t>
            </w:r>
          </w:p>
        </w:tc>
        <w:tc>
          <w:tcPr>
            <w:tcW w:w="1134" w:type="dxa"/>
            <w:tcBorders>
              <w:bottom w:val="single" w:sz="4" w:space="0" w:color="auto"/>
            </w:tcBorders>
            <w:shd w:val="clear" w:color="auto" w:fill="96C751"/>
            <w:vAlign w:val="bottom"/>
          </w:tcPr>
          <w:p w14:paraId="6FB68723" w14:textId="77777777" w:rsidR="00976E90" w:rsidRPr="007927FF" w:rsidRDefault="000078B9" w:rsidP="00EA71E6">
            <w:pPr>
              <w:rPr>
                <w:b/>
                <w:color w:val="FFFFFF" w:themeColor="background1"/>
                <w:sz w:val="16"/>
                <w:szCs w:val="16"/>
                <w:lang w:val="en-GB" w:bidi="ar-SA"/>
              </w:rPr>
            </w:pPr>
            <w:r w:rsidRPr="007927FF">
              <w:rPr>
                <w:b/>
                <w:color w:val="FFFFFF" w:themeColor="background1"/>
                <w:sz w:val="16"/>
                <w:szCs w:val="16"/>
                <w:lang w:val="en-GB" w:bidi="ar-SA"/>
              </w:rPr>
              <w:t>NUMBER OF SENIOR EXECUTIVES</w:t>
            </w:r>
          </w:p>
        </w:tc>
        <w:tc>
          <w:tcPr>
            <w:tcW w:w="1276" w:type="dxa"/>
            <w:tcBorders>
              <w:bottom w:val="single" w:sz="4" w:space="0" w:color="auto"/>
            </w:tcBorders>
            <w:shd w:val="clear" w:color="auto" w:fill="96C751"/>
            <w:vAlign w:val="bottom"/>
          </w:tcPr>
          <w:p w14:paraId="486B426D" w14:textId="77777777" w:rsidR="00976E90" w:rsidRPr="007927FF" w:rsidRDefault="00976E90" w:rsidP="00EA71E6">
            <w:pPr>
              <w:jc w:val="right"/>
              <w:rPr>
                <w:b/>
                <w:color w:val="FFFFFF" w:themeColor="background1"/>
                <w:sz w:val="16"/>
                <w:szCs w:val="16"/>
                <w:lang w:val="en-GB" w:bidi="ar-SA"/>
              </w:rPr>
            </w:pPr>
            <w:r w:rsidRPr="007927FF">
              <w:rPr>
                <w:b/>
                <w:color w:val="FFFFFF" w:themeColor="background1"/>
                <w:sz w:val="16"/>
                <w:szCs w:val="16"/>
                <w:lang w:val="en-GB" w:bidi="ar-SA"/>
              </w:rPr>
              <w:t>BASE SALARY ($)</w:t>
            </w:r>
          </w:p>
        </w:tc>
        <w:tc>
          <w:tcPr>
            <w:tcW w:w="1161" w:type="dxa"/>
            <w:tcBorders>
              <w:bottom w:val="single" w:sz="4" w:space="0" w:color="auto"/>
            </w:tcBorders>
            <w:shd w:val="clear" w:color="auto" w:fill="96C751"/>
            <w:vAlign w:val="bottom"/>
          </w:tcPr>
          <w:p w14:paraId="55E01B0D" w14:textId="77777777" w:rsidR="00976E90" w:rsidRPr="007927FF" w:rsidRDefault="00976E90" w:rsidP="00EA71E6">
            <w:pPr>
              <w:jc w:val="right"/>
              <w:rPr>
                <w:b/>
                <w:color w:val="FFFFFF" w:themeColor="background1"/>
                <w:sz w:val="16"/>
                <w:szCs w:val="16"/>
                <w:lang w:val="en-GB" w:bidi="ar-SA"/>
              </w:rPr>
            </w:pPr>
            <w:r w:rsidRPr="007927FF">
              <w:rPr>
                <w:b/>
                <w:color w:val="FFFFFF" w:themeColor="background1"/>
                <w:sz w:val="16"/>
                <w:szCs w:val="16"/>
                <w:lang w:val="en-GB" w:bidi="ar-SA"/>
              </w:rPr>
              <w:t>BONUSES ($)</w:t>
            </w:r>
          </w:p>
        </w:tc>
        <w:tc>
          <w:tcPr>
            <w:tcW w:w="1815" w:type="dxa"/>
            <w:tcBorders>
              <w:bottom w:val="single" w:sz="4" w:space="0" w:color="auto"/>
            </w:tcBorders>
            <w:shd w:val="clear" w:color="auto" w:fill="96C751"/>
            <w:vAlign w:val="bottom"/>
          </w:tcPr>
          <w:p w14:paraId="117A9831" w14:textId="77777777" w:rsidR="00976E90" w:rsidRPr="007927FF" w:rsidRDefault="00976E90" w:rsidP="00EA71E6">
            <w:pPr>
              <w:jc w:val="right"/>
              <w:rPr>
                <w:b/>
                <w:color w:val="FFFFFF" w:themeColor="background1"/>
                <w:sz w:val="16"/>
                <w:szCs w:val="16"/>
                <w:lang w:val="en-GB" w:bidi="ar-SA"/>
              </w:rPr>
            </w:pPr>
            <w:r w:rsidRPr="007927FF">
              <w:rPr>
                <w:b/>
                <w:color w:val="FFFFFF" w:themeColor="background1"/>
                <w:sz w:val="16"/>
                <w:szCs w:val="16"/>
                <w:lang w:val="en-GB" w:bidi="ar-SA"/>
              </w:rPr>
              <w:t>OTHER BENEFITS &amp; ALLOWANCES ($)</w:t>
            </w:r>
          </w:p>
        </w:tc>
        <w:tc>
          <w:tcPr>
            <w:tcW w:w="1940" w:type="dxa"/>
            <w:tcBorders>
              <w:bottom w:val="single" w:sz="4" w:space="0" w:color="auto"/>
            </w:tcBorders>
            <w:shd w:val="clear" w:color="auto" w:fill="96C751"/>
            <w:vAlign w:val="bottom"/>
          </w:tcPr>
          <w:p w14:paraId="272D5ACE" w14:textId="77777777" w:rsidR="00976E90" w:rsidRPr="007927FF" w:rsidRDefault="00976E90" w:rsidP="00EA71E6">
            <w:pPr>
              <w:jc w:val="right"/>
              <w:rPr>
                <w:b/>
                <w:color w:val="FFFFFF" w:themeColor="background1"/>
                <w:sz w:val="16"/>
                <w:szCs w:val="16"/>
                <w:lang w:val="en-GB" w:bidi="ar-SA"/>
              </w:rPr>
            </w:pPr>
            <w:r w:rsidRPr="007927FF">
              <w:rPr>
                <w:b/>
                <w:color w:val="FFFFFF" w:themeColor="background1"/>
                <w:sz w:val="16"/>
                <w:szCs w:val="16"/>
                <w:lang w:val="en-GB" w:bidi="ar-SA"/>
              </w:rPr>
              <w:t>SUPERANNUATION CONTRIBUTIONS ($)</w:t>
            </w:r>
          </w:p>
        </w:tc>
        <w:tc>
          <w:tcPr>
            <w:tcW w:w="1269" w:type="dxa"/>
            <w:tcBorders>
              <w:bottom w:val="single" w:sz="4" w:space="0" w:color="auto"/>
            </w:tcBorders>
            <w:shd w:val="clear" w:color="auto" w:fill="96C751"/>
            <w:vAlign w:val="bottom"/>
          </w:tcPr>
          <w:p w14:paraId="120163DC" w14:textId="77777777" w:rsidR="00976E90" w:rsidRPr="007927FF" w:rsidRDefault="00976E90" w:rsidP="00EA71E6">
            <w:pPr>
              <w:jc w:val="right"/>
              <w:rPr>
                <w:b/>
                <w:color w:val="FFFFFF" w:themeColor="background1"/>
                <w:sz w:val="16"/>
                <w:szCs w:val="16"/>
                <w:lang w:val="en-GB" w:bidi="ar-SA"/>
              </w:rPr>
            </w:pPr>
            <w:r w:rsidRPr="007927FF">
              <w:rPr>
                <w:b/>
                <w:color w:val="FFFFFF" w:themeColor="background1"/>
                <w:sz w:val="16"/>
                <w:szCs w:val="16"/>
                <w:lang w:val="en-GB" w:bidi="ar-SA"/>
              </w:rPr>
              <w:t>LONG SERVICE LEAVE ($)</w:t>
            </w:r>
          </w:p>
        </w:tc>
        <w:tc>
          <w:tcPr>
            <w:tcW w:w="1469" w:type="dxa"/>
            <w:tcBorders>
              <w:bottom w:val="single" w:sz="4" w:space="0" w:color="auto"/>
            </w:tcBorders>
            <w:shd w:val="clear" w:color="auto" w:fill="96C751"/>
            <w:vAlign w:val="bottom"/>
          </w:tcPr>
          <w:p w14:paraId="5A60AC49" w14:textId="77777777" w:rsidR="00976E90" w:rsidRPr="007927FF" w:rsidRDefault="00976E90" w:rsidP="00EA71E6">
            <w:pPr>
              <w:jc w:val="right"/>
              <w:rPr>
                <w:b/>
                <w:color w:val="FFFFFF" w:themeColor="background1"/>
                <w:sz w:val="16"/>
                <w:szCs w:val="16"/>
                <w:lang w:val="en-GB" w:bidi="ar-SA"/>
              </w:rPr>
            </w:pPr>
            <w:r w:rsidRPr="007927FF">
              <w:rPr>
                <w:b/>
                <w:color w:val="FFFFFF" w:themeColor="background1"/>
                <w:sz w:val="16"/>
                <w:szCs w:val="16"/>
                <w:lang w:val="en-GB" w:bidi="ar-SA"/>
              </w:rPr>
              <w:t>OTHER LONG TERM BENEFITS</w:t>
            </w:r>
          </w:p>
        </w:tc>
        <w:tc>
          <w:tcPr>
            <w:tcW w:w="1559" w:type="dxa"/>
            <w:tcBorders>
              <w:bottom w:val="single" w:sz="4" w:space="0" w:color="auto"/>
            </w:tcBorders>
            <w:shd w:val="clear" w:color="auto" w:fill="96C751"/>
            <w:vAlign w:val="bottom"/>
          </w:tcPr>
          <w:p w14:paraId="49BE63A8" w14:textId="77777777" w:rsidR="00976E90" w:rsidRPr="007927FF" w:rsidRDefault="00976E90" w:rsidP="00EA71E6">
            <w:pPr>
              <w:jc w:val="right"/>
              <w:rPr>
                <w:b/>
                <w:color w:val="FFFFFF" w:themeColor="background1"/>
                <w:sz w:val="16"/>
                <w:szCs w:val="16"/>
                <w:lang w:val="en-GB" w:bidi="ar-SA"/>
              </w:rPr>
            </w:pPr>
            <w:r w:rsidRPr="007927FF">
              <w:rPr>
                <w:b/>
                <w:color w:val="FFFFFF" w:themeColor="background1"/>
                <w:sz w:val="16"/>
                <w:szCs w:val="16"/>
                <w:lang w:val="en-GB" w:bidi="ar-SA"/>
              </w:rPr>
              <w:t>AVERAGE TERMINATION BENEFITS</w:t>
            </w:r>
          </w:p>
        </w:tc>
        <w:tc>
          <w:tcPr>
            <w:tcW w:w="1756" w:type="dxa"/>
            <w:tcBorders>
              <w:bottom w:val="single" w:sz="4" w:space="0" w:color="auto"/>
            </w:tcBorders>
            <w:shd w:val="clear" w:color="auto" w:fill="96C751"/>
            <w:vAlign w:val="bottom"/>
          </w:tcPr>
          <w:p w14:paraId="2801F687" w14:textId="77777777" w:rsidR="00976E90" w:rsidRPr="007927FF" w:rsidRDefault="00976E90" w:rsidP="00EA71E6">
            <w:pPr>
              <w:jc w:val="right"/>
              <w:rPr>
                <w:b/>
                <w:color w:val="FFFFFF" w:themeColor="background1"/>
                <w:sz w:val="16"/>
                <w:szCs w:val="16"/>
                <w:lang w:val="en-GB" w:bidi="ar-SA"/>
              </w:rPr>
            </w:pPr>
            <w:r w:rsidRPr="007927FF">
              <w:rPr>
                <w:b/>
                <w:color w:val="FFFFFF" w:themeColor="background1"/>
                <w:sz w:val="16"/>
                <w:szCs w:val="16"/>
                <w:lang w:val="en-GB" w:bidi="ar-SA"/>
              </w:rPr>
              <w:t>AVERAGE TOTAL REMUNERATION ($)</w:t>
            </w:r>
          </w:p>
        </w:tc>
      </w:tr>
      <w:tr w:rsidR="009333A2" w:rsidRPr="00976E90" w14:paraId="7A425128" w14:textId="77777777" w:rsidTr="00EA71E6">
        <w:tc>
          <w:tcPr>
            <w:tcW w:w="1418" w:type="dxa"/>
            <w:tcBorders>
              <w:top w:val="single" w:sz="4" w:space="0" w:color="auto"/>
              <w:bottom w:val="single" w:sz="4" w:space="0" w:color="auto"/>
            </w:tcBorders>
          </w:tcPr>
          <w:p w14:paraId="453EFAAE" w14:textId="77777777" w:rsidR="00976E90" w:rsidRPr="00976E90" w:rsidRDefault="009333A2" w:rsidP="00EA71E6">
            <w:pPr>
              <w:rPr>
                <w:sz w:val="18"/>
                <w:lang w:val="en-GB" w:bidi="ar-SA"/>
              </w:rPr>
            </w:pPr>
            <w:r>
              <w:rPr>
                <w:sz w:val="18"/>
                <w:lang w:val="en-GB" w:bidi="ar-SA"/>
              </w:rPr>
              <w:t>$245,000 - $270,000</w:t>
            </w:r>
          </w:p>
        </w:tc>
        <w:tc>
          <w:tcPr>
            <w:tcW w:w="1134" w:type="dxa"/>
            <w:tcBorders>
              <w:top w:val="single" w:sz="4" w:space="0" w:color="auto"/>
              <w:bottom w:val="single" w:sz="4" w:space="0" w:color="auto"/>
            </w:tcBorders>
          </w:tcPr>
          <w:p w14:paraId="1C23B529" w14:textId="77777777" w:rsidR="00976E90" w:rsidRPr="00976E90" w:rsidRDefault="000078B9" w:rsidP="00EA71E6">
            <w:pPr>
              <w:jc w:val="center"/>
              <w:rPr>
                <w:sz w:val="18"/>
                <w:lang w:val="en-GB" w:bidi="ar-SA"/>
              </w:rPr>
            </w:pPr>
            <w:r>
              <w:rPr>
                <w:sz w:val="18"/>
                <w:lang w:val="en-GB" w:bidi="ar-SA"/>
              </w:rPr>
              <w:t>1</w:t>
            </w:r>
          </w:p>
        </w:tc>
        <w:tc>
          <w:tcPr>
            <w:tcW w:w="1276" w:type="dxa"/>
            <w:tcBorders>
              <w:top w:val="single" w:sz="4" w:space="0" w:color="auto"/>
              <w:bottom w:val="single" w:sz="4" w:space="0" w:color="auto"/>
            </w:tcBorders>
          </w:tcPr>
          <w:p w14:paraId="20E9B878" w14:textId="77777777" w:rsidR="00976E90" w:rsidRPr="00976E90" w:rsidRDefault="009333A2">
            <w:pPr>
              <w:jc w:val="center"/>
              <w:rPr>
                <w:sz w:val="18"/>
                <w:lang w:val="en-GB" w:bidi="ar-SA"/>
              </w:rPr>
            </w:pPr>
            <w:r>
              <w:rPr>
                <w:sz w:val="18"/>
                <w:lang w:val="en-GB" w:bidi="ar-SA"/>
              </w:rPr>
              <w:t>217,467</w:t>
            </w:r>
          </w:p>
        </w:tc>
        <w:tc>
          <w:tcPr>
            <w:tcW w:w="1161" w:type="dxa"/>
            <w:tcBorders>
              <w:top w:val="single" w:sz="4" w:space="0" w:color="auto"/>
              <w:bottom w:val="single" w:sz="4" w:space="0" w:color="auto"/>
            </w:tcBorders>
          </w:tcPr>
          <w:p w14:paraId="41568D83" w14:textId="77777777" w:rsidR="00976E90" w:rsidRPr="00976E90" w:rsidRDefault="000078B9" w:rsidP="00EA71E6">
            <w:pPr>
              <w:jc w:val="center"/>
              <w:rPr>
                <w:sz w:val="18"/>
                <w:lang w:val="en-GB" w:bidi="ar-SA"/>
              </w:rPr>
            </w:pPr>
            <w:r>
              <w:rPr>
                <w:sz w:val="18"/>
                <w:lang w:val="en-GB" w:bidi="ar-SA"/>
              </w:rPr>
              <w:t>-</w:t>
            </w:r>
          </w:p>
        </w:tc>
        <w:tc>
          <w:tcPr>
            <w:tcW w:w="1815" w:type="dxa"/>
            <w:tcBorders>
              <w:top w:val="single" w:sz="4" w:space="0" w:color="auto"/>
              <w:bottom w:val="single" w:sz="4" w:space="0" w:color="auto"/>
            </w:tcBorders>
          </w:tcPr>
          <w:p w14:paraId="307FC417" w14:textId="77777777" w:rsidR="00976E90" w:rsidRPr="00976E90" w:rsidRDefault="009333A2" w:rsidP="00EA71E6">
            <w:pPr>
              <w:jc w:val="center"/>
              <w:rPr>
                <w:sz w:val="18"/>
                <w:lang w:val="en-GB" w:bidi="ar-SA"/>
              </w:rPr>
            </w:pPr>
            <w:r>
              <w:rPr>
                <w:sz w:val="18"/>
                <w:lang w:val="en-GB" w:bidi="ar-SA"/>
              </w:rPr>
              <w:t>2,066</w:t>
            </w:r>
          </w:p>
        </w:tc>
        <w:tc>
          <w:tcPr>
            <w:tcW w:w="1940" w:type="dxa"/>
            <w:tcBorders>
              <w:top w:val="single" w:sz="4" w:space="0" w:color="auto"/>
              <w:bottom w:val="single" w:sz="4" w:space="0" w:color="auto"/>
            </w:tcBorders>
          </w:tcPr>
          <w:p w14:paraId="3092769B" w14:textId="77777777" w:rsidR="00976E90" w:rsidRPr="00976E90" w:rsidRDefault="009333A2" w:rsidP="00EA71E6">
            <w:pPr>
              <w:jc w:val="center"/>
              <w:rPr>
                <w:sz w:val="18"/>
                <w:lang w:val="en-GB" w:bidi="ar-SA"/>
              </w:rPr>
            </w:pPr>
            <w:r>
              <w:rPr>
                <w:sz w:val="18"/>
                <w:lang w:val="en-GB" w:bidi="ar-SA"/>
              </w:rPr>
              <w:t>31,672</w:t>
            </w:r>
          </w:p>
        </w:tc>
        <w:tc>
          <w:tcPr>
            <w:tcW w:w="1269" w:type="dxa"/>
            <w:tcBorders>
              <w:top w:val="single" w:sz="4" w:space="0" w:color="auto"/>
              <w:bottom w:val="single" w:sz="4" w:space="0" w:color="auto"/>
            </w:tcBorders>
          </w:tcPr>
          <w:p w14:paraId="7DDCE063" w14:textId="77777777" w:rsidR="00976E90" w:rsidRPr="00976E90" w:rsidRDefault="009333A2">
            <w:pPr>
              <w:jc w:val="center"/>
              <w:rPr>
                <w:sz w:val="18"/>
                <w:lang w:val="en-GB" w:bidi="ar-SA"/>
              </w:rPr>
            </w:pPr>
            <w:r>
              <w:rPr>
                <w:sz w:val="18"/>
                <w:lang w:val="en-GB" w:bidi="ar-SA"/>
              </w:rPr>
              <w:t>310</w:t>
            </w:r>
          </w:p>
        </w:tc>
        <w:tc>
          <w:tcPr>
            <w:tcW w:w="1469" w:type="dxa"/>
            <w:tcBorders>
              <w:top w:val="single" w:sz="4" w:space="0" w:color="auto"/>
              <w:bottom w:val="single" w:sz="4" w:space="0" w:color="auto"/>
            </w:tcBorders>
          </w:tcPr>
          <w:p w14:paraId="1D992C21" w14:textId="77777777" w:rsidR="00976E90" w:rsidRPr="00976E90" w:rsidRDefault="000078B9" w:rsidP="00EA71E6">
            <w:pPr>
              <w:jc w:val="center"/>
              <w:rPr>
                <w:sz w:val="18"/>
                <w:lang w:val="en-GB" w:bidi="ar-SA"/>
              </w:rPr>
            </w:pPr>
            <w:r>
              <w:rPr>
                <w:sz w:val="18"/>
                <w:lang w:val="en-GB" w:bidi="ar-SA"/>
              </w:rPr>
              <w:t>-</w:t>
            </w:r>
          </w:p>
        </w:tc>
        <w:tc>
          <w:tcPr>
            <w:tcW w:w="1559" w:type="dxa"/>
            <w:tcBorders>
              <w:top w:val="single" w:sz="4" w:space="0" w:color="auto"/>
              <w:bottom w:val="single" w:sz="4" w:space="0" w:color="auto"/>
            </w:tcBorders>
          </w:tcPr>
          <w:p w14:paraId="183EB2B3" w14:textId="77777777" w:rsidR="00976E90" w:rsidRPr="00976E90" w:rsidRDefault="000078B9" w:rsidP="00EA71E6">
            <w:pPr>
              <w:jc w:val="center"/>
              <w:rPr>
                <w:sz w:val="18"/>
                <w:lang w:val="en-GB" w:bidi="ar-SA"/>
              </w:rPr>
            </w:pPr>
            <w:r>
              <w:rPr>
                <w:sz w:val="18"/>
                <w:lang w:val="en-GB" w:bidi="ar-SA"/>
              </w:rPr>
              <w:t>-</w:t>
            </w:r>
          </w:p>
        </w:tc>
        <w:tc>
          <w:tcPr>
            <w:tcW w:w="1756" w:type="dxa"/>
            <w:tcBorders>
              <w:top w:val="single" w:sz="4" w:space="0" w:color="auto"/>
              <w:bottom w:val="single" w:sz="4" w:space="0" w:color="auto"/>
            </w:tcBorders>
          </w:tcPr>
          <w:p w14:paraId="385A4628" w14:textId="77777777" w:rsidR="00976E90" w:rsidRPr="00976E90" w:rsidRDefault="009333A2" w:rsidP="00EA71E6">
            <w:pPr>
              <w:jc w:val="center"/>
              <w:rPr>
                <w:sz w:val="18"/>
                <w:lang w:val="en-GB" w:bidi="ar-SA"/>
              </w:rPr>
            </w:pPr>
            <w:r>
              <w:rPr>
                <w:sz w:val="18"/>
                <w:lang w:val="en-GB" w:bidi="ar-SA"/>
              </w:rPr>
              <w:t>251,515</w:t>
            </w:r>
          </w:p>
        </w:tc>
      </w:tr>
    </w:tbl>
    <w:p w14:paraId="5D30698F" w14:textId="77777777" w:rsidR="001242BC" w:rsidRDefault="001242BC" w:rsidP="00976E90"/>
    <w:p w14:paraId="254E80DF" w14:textId="77777777" w:rsidR="00703B59" w:rsidRDefault="00703B59" w:rsidP="00257C88">
      <w:pPr>
        <w:pStyle w:val="ParagraphHeading"/>
      </w:pPr>
      <w:r>
        <w:t>OTHER HIGHLY PAID STAFF REMUNERATION:</w:t>
      </w:r>
    </w:p>
    <w:p w14:paraId="4FB2B065" w14:textId="77777777" w:rsidR="001242BC" w:rsidRDefault="003F71A0" w:rsidP="00976E90">
      <w:r>
        <w:t xml:space="preserve">There are no staff members who meet the reporting threshold for </w:t>
      </w:r>
      <w:r w:rsidR="00AF5387">
        <w:t xml:space="preserve">Other </w:t>
      </w:r>
      <w:r>
        <w:t>Highly Paid Staff</w:t>
      </w:r>
      <w:r w:rsidR="00AF5387">
        <w:t xml:space="preserve"> in </w:t>
      </w:r>
      <w:r w:rsidR="00DD588B">
        <w:t>2020-21</w:t>
      </w:r>
      <w:r>
        <w:t xml:space="preserve">.  </w:t>
      </w:r>
    </w:p>
    <w:p w14:paraId="1525F42D" w14:textId="77777777" w:rsidR="009333A2" w:rsidRDefault="009333A2" w:rsidP="00976E90"/>
    <w:p w14:paraId="6C1521E2" w14:textId="77777777" w:rsidR="009333A2" w:rsidRPr="007378A3" w:rsidRDefault="009333A2" w:rsidP="00976E90">
      <w:pPr>
        <w:rPr>
          <w:rFonts w:cs="Calibri (Body)"/>
          <w:b/>
          <w:bCs/>
          <w:color w:val="007BB7"/>
          <w:sz w:val="24"/>
          <w:szCs w:val="24"/>
          <w:lang w:val="en-GB" w:bidi="ar-SA"/>
        </w:rPr>
      </w:pPr>
      <w:r w:rsidRPr="007378A3">
        <w:rPr>
          <w:rFonts w:cs="Calibri (Body)"/>
          <w:b/>
          <w:bCs/>
          <w:color w:val="007BB7"/>
          <w:sz w:val="24"/>
          <w:szCs w:val="24"/>
          <w:lang w:val="en-GB" w:bidi="ar-SA"/>
        </w:rPr>
        <w:t>2019-20 KEY MANAGEMENT PERSONNEL RESTATEMENT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817"/>
        <w:gridCol w:w="4554"/>
      </w:tblGrid>
      <w:tr w:rsidR="009333A2" w:rsidRPr="00996809" w14:paraId="5EA0F840" w14:textId="77777777" w:rsidTr="00F36947">
        <w:tc>
          <w:tcPr>
            <w:tcW w:w="1843" w:type="dxa"/>
            <w:tcBorders>
              <w:bottom w:val="single" w:sz="4" w:space="0" w:color="auto"/>
            </w:tcBorders>
            <w:shd w:val="clear" w:color="auto" w:fill="96C751"/>
          </w:tcPr>
          <w:p w14:paraId="01C1DC82" w14:textId="77777777" w:rsidR="009333A2" w:rsidRPr="00996809" w:rsidRDefault="009333A2" w:rsidP="00F36947">
            <w:pPr>
              <w:rPr>
                <w:b/>
                <w:color w:val="FFFFFF" w:themeColor="background1"/>
                <w:lang w:val="en-GB" w:bidi="ar-SA"/>
              </w:rPr>
            </w:pPr>
            <w:r>
              <w:rPr>
                <w:b/>
                <w:color w:val="FFFFFF" w:themeColor="background1"/>
                <w:lang w:val="en-GB" w:bidi="ar-SA"/>
              </w:rPr>
              <w:t>NAME</w:t>
            </w:r>
          </w:p>
        </w:tc>
        <w:tc>
          <w:tcPr>
            <w:tcW w:w="2817" w:type="dxa"/>
            <w:tcBorders>
              <w:bottom w:val="single" w:sz="4" w:space="0" w:color="auto"/>
            </w:tcBorders>
            <w:shd w:val="clear" w:color="auto" w:fill="96C751"/>
          </w:tcPr>
          <w:p w14:paraId="05350F04" w14:textId="77777777" w:rsidR="009333A2" w:rsidRDefault="009333A2" w:rsidP="00F36947">
            <w:pPr>
              <w:rPr>
                <w:b/>
                <w:color w:val="FFFFFF" w:themeColor="background1"/>
                <w:lang w:val="en-GB" w:bidi="ar-SA"/>
              </w:rPr>
            </w:pPr>
            <w:r>
              <w:rPr>
                <w:b/>
                <w:color w:val="FFFFFF" w:themeColor="background1"/>
                <w:lang w:val="en-GB" w:bidi="ar-SA"/>
              </w:rPr>
              <w:t>POSITION</w:t>
            </w:r>
          </w:p>
        </w:tc>
        <w:tc>
          <w:tcPr>
            <w:tcW w:w="4554" w:type="dxa"/>
            <w:tcBorders>
              <w:bottom w:val="single" w:sz="4" w:space="0" w:color="auto"/>
            </w:tcBorders>
            <w:shd w:val="clear" w:color="auto" w:fill="96C751"/>
          </w:tcPr>
          <w:p w14:paraId="5F8DD13D" w14:textId="77777777" w:rsidR="009333A2" w:rsidRPr="00996809" w:rsidRDefault="009333A2" w:rsidP="00F36947">
            <w:pPr>
              <w:rPr>
                <w:b/>
                <w:color w:val="FFFFFF" w:themeColor="background1"/>
                <w:lang w:val="en-GB" w:bidi="ar-SA"/>
              </w:rPr>
            </w:pPr>
            <w:r>
              <w:rPr>
                <w:b/>
                <w:color w:val="FFFFFF" w:themeColor="background1"/>
                <w:lang w:val="en-GB" w:bidi="ar-SA"/>
              </w:rPr>
              <w:t>TERM AS KMP</w:t>
            </w:r>
          </w:p>
        </w:tc>
      </w:tr>
      <w:tr w:rsidR="009333A2" w14:paraId="43655917" w14:textId="77777777" w:rsidTr="00F36947">
        <w:tc>
          <w:tcPr>
            <w:tcW w:w="1843" w:type="dxa"/>
            <w:tcBorders>
              <w:top w:val="single" w:sz="4" w:space="0" w:color="auto"/>
              <w:bottom w:val="single" w:sz="4" w:space="0" w:color="auto"/>
            </w:tcBorders>
          </w:tcPr>
          <w:p w14:paraId="60609DC4" w14:textId="77777777" w:rsidR="009333A2" w:rsidRDefault="009333A2" w:rsidP="00F36947">
            <w:pPr>
              <w:rPr>
                <w:lang w:val="en-GB" w:bidi="ar-SA"/>
              </w:rPr>
            </w:pPr>
            <w:r>
              <w:rPr>
                <w:lang w:val="en-GB" w:bidi="ar-SA"/>
              </w:rPr>
              <w:t>Mr Brad Archer</w:t>
            </w:r>
          </w:p>
        </w:tc>
        <w:tc>
          <w:tcPr>
            <w:tcW w:w="2817" w:type="dxa"/>
            <w:tcBorders>
              <w:top w:val="single" w:sz="4" w:space="0" w:color="auto"/>
              <w:bottom w:val="single" w:sz="4" w:space="0" w:color="auto"/>
            </w:tcBorders>
          </w:tcPr>
          <w:p w14:paraId="75916555" w14:textId="77777777" w:rsidR="009333A2" w:rsidRDefault="009333A2" w:rsidP="00F36947">
            <w:pPr>
              <w:rPr>
                <w:lang w:val="en-GB" w:bidi="ar-SA"/>
              </w:rPr>
            </w:pPr>
            <w:r>
              <w:rPr>
                <w:lang w:val="en-GB" w:bidi="ar-SA"/>
              </w:rPr>
              <w:t>Chief Executive Officer</w:t>
            </w:r>
          </w:p>
        </w:tc>
        <w:tc>
          <w:tcPr>
            <w:tcW w:w="4554" w:type="dxa"/>
            <w:tcBorders>
              <w:top w:val="single" w:sz="4" w:space="0" w:color="auto"/>
              <w:bottom w:val="single" w:sz="4" w:space="0" w:color="auto"/>
            </w:tcBorders>
          </w:tcPr>
          <w:p w14:paraId="65E954C1" w14:textId="77777777" w:rsidR="009333A2" w:rsidRDefault="00964919" w:rsidP="00F36947">
            <w:pPr>
              <w:rPr>
                <w:lang w:val="en-GB" w:bidi="ar-SA"/>
              </w:rPr>
            </w:pPr>
            <w:r>
              <w:rPr>
                <w:lang w:val="en-GB" w:bidi="ar-SA"/>
              </w:rPr>
              <w:t xml:space="preserve">From 26 November 2018 onwards – Full year in </w:t>
            </w:r>
            <w:r>
              <w:rPr>
                <w:lang w:val="en-GB" w:bidi="ar-SA"/>
              </w:rPr>
              <w:lastRenderedPageBreak/>
              <w:t>2019-20</w:t>
            </w:r>
          </w:p>
        </w:tc>
      </w:tr>
    </w:tbl>
    <w:p w14:paraId="22178D31" w14:textId="77777777" w:rsidR="003F71A0" w:rsidRDefault="009333A2" w:rsidP="00257C88">
      <w:pPr>
        <w:pStyle w:val="ParagraphHeading"/>
      </w:pPr>
      <w:r>
        <w:lastRenderedPageBreak/>
        <w:t>KEY MANAGEMENT PERSONNEL REMUNERATION:</w:t>
      </w:r>
    </w:p>
    <w:tbl>
      <w:tblPr>
        <w:tblStyle w:val="TableGrid"/>
        <w:tblW w:w="14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992"/>
        <w:gridCol w:w="1276"/>
        <w:gridCol w:w="1161"/>
        <w:gridCol w:w="1815"/>
        <w:gridCol w:w="1940"/>
        <w:gridCol w:w="1269"/>
        <w:gridCol w:w="1469"/>
        <w:gridCol w:w="1559"/>
        <w:gridCol w:w="1756"/>
      </w:tblGrid>
      <w:tr w:rsidR="009333A2" w:rsidRPr="00976E90" w14:paraId="633B47AA" w14:textId="77777777" w:rsidTr="00F36947">
        <w:tc>
          <w:tcPr>
            <w:tcW w:w="1560" w:type="dxa"/>
            <w:shd w:val="clear" w:color="auto" w:fill="96C751"/>
          </w:tcPr>
          <w:p w14:paraId="7C904F5D" w14:textId="77777777" w:rsidR="009333A2" w:rsidRPr="00976E90" w:rsidRDefault="009333A2" w:rsidP="00F36947">
            <w:pPr>
              <w:rPr>
                <w:b/>
                <w:color w:val="FFFFFF" w:themeColor="background1"/>
                <w:sz w:val="18"/>
                <w:lang w:val="en-GB" w:bidi="ar-SA"/>
              </w:rPr>
            </w:pPr>
          </w:p>
        </w:tc>
        <w:tc>
          <w:tcPr>
            <w:tcW w:w="992" w:type="dxa"/>
            <w:shd w:val="clear" w:color="auto" w:fill="96C751"/>
          </w:tcPr>
          <w:p w14:paraId="47419653" w14:textId="77777777" w:rsidR="009333A2" w:rsidRPr="00976E90" w:rsidRDefault="009333A2" w:rsidP="00F36947">
            <w:pPr>
              <w:jc w:val="center"/>
              <w:rPr>
                <w:b/>
                <w:color w:val="FFFFFF" w:themeColor="background1"/>
                <w:sz w:val="18"/>
                <w:lang w:val="en-GB" w:bidi="ar-SA"/>
              </w:rPr>
            </w:pPr>
          </w:p>
        </w:tc>
        <w:tc>
          <w:tcPr>
            <w:tcW w:w="1276" w:type="dxa"/>
            <w:shd w:val="clear" w:color="auto" w:fill="96C751"/>
          </w:tcPr>
          <w:p w14:paraId="3A30CB97" w14:textId="77777777" w:rsidR="009333A2" w:rsidRPr="00976E90" w:rsidRDefault="009333A2" w:rsidP="00F36947">
            <w:pPr>
              <w:jc w:val="center"/>
              <w:rPr>
                <w:b/>
                <w:color w:val="FFFFFF" w:themeColor="background1"/>
                <w:sz w:val="18"/>
                <w:lang w:val="en-GB" w:bidi="ar-SA"/>
              </w:rPr>
            </w:pPr>
          </w:p>
        </w:tc>
        <w:tc>
          <w:tcPr>
            <w:tcW w:w="2976" w:type="dxa"/>
            <w:gridSpan w:val="2"/>
            <w:shd w:val="clear" w:color="auto" w:fill="96C751"/>
          </w:tcPr>
          <w:p w14:paraId="7CFF26BC" w14:textId="77777777" w:rsidR="009333A2" w:rsidRPr="00976E90" w:rsidRDefault="009333A2" w:rsidP="00F36947">
            <w:pPr>
              <w:jc w:val="center"/>
              <w:rPr>
                <w:b/>
                <w:color w:val="FFFFFF" w:themeColor="background1"/>
                <w:sz w:val="18"/>
                <w:lang w:val="en-GB" w:bidi="ar-SA"/>
              </w:rPr>
            </w:pPr>
            <w:r w:rsidRPr="00976E90">
              <w:rPr>
                <w:b/>
                <w:color w:val="FFFFFF" w:themeColor="background1"/>
                <w:sz w:val="18"/>
                <w:lang w:val="en-GB" w:bidi="ar-SA"/>
              </w:rPr>
              <w:t>SHORT TERM BENEFITS</w:t>
            </w:r>
          </w:p>
        </w:tc>
        <w:tc>
          <w:tcPr>
            <w:tcW w:w="1940" w:type="dxa"/>
            <w:shd w:val="clear" w:color="auto" w:fill="96C751"/>
          </w:tcPr>
          <w:p w14:paraId="637DF40E" w14:textId="77777777" w:rsidR="009333A2" w:rsidRPr="00976E90" w:rsidRDefault="009333A2" w:rsidP="00F36947">
            <w:pPr>
              <w:jc w:val="center"/>
              <w:rPr>
                <w:b/>
                <w:color w:val="FFFFFF" w:themeColor="background1"/>
                <w:sz w:val="18"/>
                <w:lang w:val="en-GB" w:bidi="ar-SA"/>
              </w:rPr>
            </w:pPr>
            <w:r w:rsidRPr="00976E90">
              <w:rPr>
                <w:b/>
                <w:color w:val="FFFFFF" w:themeColor="background1"/>
                <w:sz w:val="18"/>
                <w:lang w:val="en-GB" w:bidi="ar-SA"/>
              </w:rPr>
              <w:t>POST EMPLOYMENT BENEFITS</w:t>
            </w:r>
          </w:p>
        </w:tc>
        <w:tc>
          <w:tcPr>
            <w:tcW w:w="2738" w:type="dxa"/>
            <w:gridSpan w:val="2"/>
            <w:shd w:val="clear" w:color="auto" w:fill="96C751"/>
          </w:tcPr>
          <w:p w14:paraId="72089D5E" w14:textId="77777777" w:rsidR="009333A2" w:rsidRPr="00976E90" w:rsidRDefault="009333A2" w:rsidP="00F36947">
            <w:pPr>
              <w:jc w:val="center"/>
              <w:rPr>
                <w:b/>
                <w:color w:val="FFFFFF" w:themeColor="background1"/>
                <w:sz w:val="18"/>
                <w:lang w:val="en-GB" w:bidi="ar-SA"/>
              </w:rPr>
            </w:pPr>
            <w:r w:rsidRPr="00976E90">
              <w:rPr>
                <w:b/>
                <w:color w:val="FFFFFF" w:themeColor="background1"/>
                <w:sz w:val="18"/>
                <w:lang w:val="en-GB" w:bidi="ar-SA"/>
              </w:rPr>
              <w:t>OTHER LONG TERM BENEFITS</w:t>
            </w:r>
          </w:p>
        </w:tc>
        <w:tc>
          <w:tcPr>
            <w:tcW w:w="1559" w:type="dxa"/>
            <w:shd w:val="clear" w:color="auto" w:fill="96C751"/>
          </w:tcPr>
          <w:p w14:paraId="4F8A08A6" w14:textId="77777777" w:rsidR="009333A2" w:rsidRPr="00976E90" w:rsidRDefault="009333A2" w:rsidP="00F36947">
            <w:pPr>
              <w:jc w:val="center"/>
              <w:rPr>
                <w:b/>
                <w:color w:val="FFFFFF" w:themeColor="background1"/>
                <w:sz w:val="18"/>
                <w:lang w:val="en-GB" w:bidi="ar-SA"/>
              </w:rPr>
            </w:pPr>
          </w:p>
        </w:tc>
        <w:tc>
          <w:tcPr>
            <w:tcW w:w="1756" w:type="dxa"/>
            <w:shd w:val="clear" w:color="auto" w:fill="96C751"/>
          </w:tcPr>
          <w:p w14:paraId="7D7A988D" w14:textId="77777777" w:rsidR="009333A2" w:rsidRPr="00976E90" w:rsidRDefault="009333A2" w:rsidP="00F36947">
            <w:pPr>
              <w:jc w:val="center"/>
              <w:rPr>
                <w:b/>
                <w:color w:val="FFFFFF" w:themeColor="background1"/>
                <w:sz w:val="18"/>
                <w:lang w:val="en-GB" w:bidi="ar-SA"/>
              </w:rPr>
            </w:pPr>
          </w:p>
        </w:tc>
      </w:tr>
      <w:tr w:rsidR="009333A2" w:rsidRPr="001242BC" w14:paraId="0772D04F" w14:textId="77777777" w:rsidTr="00F36947">
        <w:tc>
          <w:tcPr>
            <w:tcW w:w="1560" w:type="dxa"/>
            <w:tcBorders>
              <w:bottom w:val="single" w:sz="4" w:space="0" w:color="auto"/>
            </w:tcBorders>
            <w:shd w:val="clear" w:color="auto" w:fill="96C751"/>
            <w:vAlign w:val="bottom"/>
          </w:tcPr>
          <w:p w14:paraId="74393B11" w14:textId="77777777" w:rsidR="009333A2" w:rsidRPr="007927FF" w:rsidRDefault="009333A2" w:rsidP="00F36947">
            <w:pPr>
              <w:rPr>
                <w:b/>
                <w:color w:val="FFFFFF" w:themeColor="background1"/>
                <w:sz w:val="16"/>
                <w:szCs w:val="16"/>
                <w:lang w:val="en-GB" w:bidi="ar-SA"/>
              </w:rPr>
            </w:pPr>
            <w:r w:rsidRPr="007927FF">
              <w:rPr>
                <w:b/>
                <w:color w:val="FFFFFF" w:themeColor="background1"/>
                <w:sz w:val="16"/>
                <w:szCs w:val="16"/>
                <w:lang w:val="en-GB" w:bidi="ar-SA"/>
              </w:rPr>
              <w:t>NAME</w:t>
            </w:r>
          </w:p>
        </w:tc>
        <w:tc>
          <w:tcPr>
            <w:tcW w:w="992" w:type="dxa"/>
            <w:tcBorders>
              <w:bottom w:val="single" w:sz="4" w:space="0" w:color="auto"/>
            </w:tcBorders>
            <w:shd w:val="clear" w:color="auto" w:fill="96C751"/>
            <w:vAlign w:val="bottom"/>
          </w:tcPr>
          <w:p w14:paraId="529BF41C" w14:textId="77777777" w:rsidR="009333A2" w:rsidRPr="007927FF" w:rsidRDefault="009333A2" w:rsidP="00F36947">
            <w:pPr>
              <w:rPr>
                <w:b/>
                <w:color w:val="FFFFFF" w:themeColor="background1"/>
                <w:sz w:val="16"/>
                <w:szCs w:val="16"/>
                <w:lang w:val="en-GB" w:bidi="ar-SA"/>
              </w:rPr>
            </w:pPr>
            <w:r w:rsidRPr="007927FF">
              <w:rPr>
                <w:b/>
                <w:color w:val="FFFFFF" w:themeColor="background1"/>
                <w:sz w:val="16"/>
                <w:szCs w:val="16"/>
                <w:lang w:val="en-GB" w:bidi="ar-SA"/>
              </w:rPr>
              <w:t>POSITION</w:t>
            </w:r>
          </w:p>
        </w:tc>
        <w:tc>
          <w:tcPr>
            <w:tcW w:w="1276" w:type="dxa"/>
            <w:tcBorders>
              <w:bottom w:val="single" w:sz="4" w:space="0" w:color="auto"/>
            </w:tcBorders>
            <w:shd w:val="clear" w:color="auto" w:fill="96C751"/>
            <w:vAlign w:val="bottom"/>
          </w:tcPr>
          <w:p w14:paraId="43F0B69B" w14:textId="77777777" w:rsidR="009333A2" w:rsidRPr="007927FF" w:rsidRDefault="009333A2" w:rsidP="00F36947">
            <w:pPr>
              <w:jc w:val="right"/>
              <w:rPr>
                <w:b/>
                <w:color w:val="FFFFFF" w:themeColor="background1"/>
                <w:sz w:val="16"/>
                <w:szCs w:val="16"/>
                <w:lang w:val="en-GB" w:bidi="ar-SA"/>
              </w:rPr>
            </w:pPr>
            <w:r w:rsidRPr="007927FF">
              <w:rPr>
                <w:b/>
                <w:color w:val="FFFFFF" w:themeColor="background1"/>
                <w:sz w:val="16"/>
                <w:szCs w:val="16"/>
                <w:lang w:val="en-GB" w:bidi="ar-SA"/>
              </w:rPr>
              <w:t>BASE SALARY ($)</w:t>
            </w:r>
          </w:p>
        </w:tc>
        <w:tc>
          <w:tcPr>
            <w:tcW w:w="1161" w:type="dxa"/>
            <w:tcBorders>
              <w:bottom w:val="single" w:sz="4" w:space="0" w:color="auto"/>
            </w:tcBorders>
            <w:shd w:val="clear" w:color="auto" w:fill="96C751"/>
            <w:vAlign w:val="bottom"/>
          </w:tcPr>
          <w:p w14:paraId="049A2963" w14:textId="77777777" w:rsidR="009333A2" w:rsidRPr="007927FF" w:rsidRDefault="009333A2" w:rsidP="00F36947">
            <w:pPr>
              <w:jc w:val="right"/>
              <w:rPr>
                <w:b/>
                <w:color w:val="FFFFFF" w:themeColor="background1"/>
                <w:sz w:val="16"/>
                <w:szCs w:val="16"/>
                <w:lang w:val="en-GB" w:bidi="ar-SA"/>
              </w:rPr>
            </w:pPr>
            <w:r w:rsidRPr="007927FF">
              <w:rPr>
                <w:b/>
                <w:color w:val="FFFFFF" w:themeColor="background1"/>
                <w:sz w:val="16"/>
                <w:szCs w:val="16"/>
                <w:lang w:val="en-GB" w:bidi="ar-SA"/>
              </w:rPr>
              <w:t>BONUSES ($)</w:t>
            </w:r>
          </w:p>
        </w:tc>
        <w:tc>
          <w:tcPr>
            <w:tcW w:w="1815" w:type="dxa"/>
            <w:tcBorders>
              <w:bottom w:val="single" w:sz="4" w:space="0" w:color="auto"/>
            </w:tcBorders>
            <w:shd w:val="clear" w:color="auto" w:fill="96C751"/>
            <w:vAlign w:val="bottom"/>
          </w:tcPr>
          <w:p w14:paraId="29325C9C" w14:textId="77777777" w:rsidR="009333A2" w:rsidRPr="007927FF" w:rsidRDefault="009333A2" w:rsidP="00F36947">
            <w:pPr>
              <w:jc w:val="right"/>
              <w:rPr>
                <w:b/>
                <w:color w:val="FFFFFF" w:themeColor="background1"/>
                <w:sz w:val="16"/>
                <w:szCs w:val="16"/>
                <w:lang w:val="en-GB" w:bidi="ar-SA"/>
              </w:rPr>
            </w:pPr>
            <w:r w:rsidRPr="007927FF">
              <w:rPr>
                <w:b/>
                <w:color w:val="FFFFFF" w:themeColor="background1"/>
                <w:sz w:val="16"/>
                <w:szCs w:val="16"/>
                <w:lang w:val="en-GB" w:bidi="ar-SA"/>
              </w:rPr>
              <w:t>OTHER BENEFITS &amp; ALLOWANCES ($)</w:t>
            </w:r>
          </w:p>
        </w:tc>
        <w:tc>
          <w:tcPr>
            <w:tcW w:w="1940" w:type="dxa"/>
            <w:tcBorders>
              <w:bottom w:val="single" w:sz="4" w:space="0" w:color="auto"/>
            </w:tcBorders>
            <w:shd w:val="clear" w:color="auto" w:fill="96C751"/>
            <w:vAlign w:val="bottom"/>
          </w:tcPr>
          <w:p w14:paraId="0C179581" w14:textId="77777777" w:rsidR="009333A2" w:rsidRPr="007927FF" w:rsidRDefault="009333A2" w:rsidP="00F36947">
            <w:pPr>
              <w:jc w:val="right"/>
              <w:rPr>
                <w:b/>
                <w:color w:val="FFFFFF" w:themeColor="background1"/>
                <w:sz w:val="16"/>
                <w:szCs w:val="16"/>
                <w:lang w:val="en-GB" w:bidi="ar-SA"/>
              </w:rPr>
            </w:pPr>
            <w:r w:rsidRPr="007927FF">
              <w:rPr>
                <w:b/>
                <w:color w:val="FFFFFF" w:themeColor="background1"/>
                <w:sz w:val="16"/>
                <w:szCs w:val="16"/>
                <w:lang w:val="en-GB" w:bidi="ar-SA"/>
              </w:rPr>
              <w:t>SUPERANNUATION CONTRIBUTIONS ($)</w:t>
            </w:r>
          </w:p>
        </w:tc>
        <w:tc>
          <w:tcPr>
            <w:tcW w:w="1269" w:type="dxa"/>
            <w:tcBorders>
              <w:bottom w:val="single" w:sz="4" w:space="0" w:color="auto"/>
            </w:tcBorders>
            <w:shd w:val="clear" w:color="auto" w:fill="96C751"/>
            <w:vAlign w:val="bottom"/>
          </w:tcPr>
          <w:p w14:paraId="7FCF3E9D" w14:textId="77777777" w:rsidR="009333A2" w:rsidRPr="007927FF" w:rsidRDefault="009333A2" w:rsidP="00F36947">
            <w:pPr>
              <w:jc w:val="right"/>
              <w:rPr>
                <w:b/>
                <w:color w:val="FFFFFF" w:themeColor="background1"/>
                <w:sz w:val="16"/>
                <w:szCs w:val="16"/>
                <w:lang w:val="en-GB" w:bidi="ar-SA"/>
              </w:rPr>
            </w:pPr>
            <w:r w:rsidRPr="007927FF">
              <w:rPr>
                <w:b/>
                <w:color w:val="FFFFFF" w:themeColor="background1"/>
                <w:sz w:val="16"/>
                <w:szCs w:val="16"/>
                <w:lang w:val="en-GB" w:bidi="ar-SA"/>
              </w:rPr>
              <w:t>LONG SERVICE LEAVE ($)</w:t>
            </w:r>
          </w:p>
        </w:tc>
        <w:tc>
          <w:tcPr>
            <w:tcW w:w="1469" w:type="dxa"/>
            <w:tcBorders>
              <w:bottom w:val="single" w:sz="4" w:space="0" w:color="auto"/>
            </w:tcBorders>
            <w:shd w:val="clear" w:color="auto" w:fill="96C751"/>
            <w:vAlign w:val="bottom"/>
          </w:tcPr>
          <w:p w14:paraId="4CA21B8C" w14:textId="77777777" w:rsidR="009333A2" w:rsidRPr="007927FF" w:rsidRDefault="009333A2" w:rsidP="00F36947">
            <w:pPr>
              <w:jc w:val="right"/>
              <w:rPr>
                <w:b/>
                <w:color w:val="FFFFFF" w:themeColor="background1"/>
                <w:sz w:val="16"/>
                <w:szCs w:val="16"/>
                <w:lang w:val="en-GB" w:bidi="ar-SA"/>
              </w:rPr>
            </w:pPr>
            <w:r w:rsidRPr="007927FF">
              <w:rPr>
                <w:b/>
                <w:color w:val="FFFFFF" w:themeColor="background1"/>
                <w:sz w:val="16"/>
                <w:szCs w:val="16"/>
                <w:lang w:val="en-GB" w:bidi="ar-SA"/>
              </w:rPr>
              <w:t>OTHER LONG TERM BENEFITS</w:t>
            </w:r>
          </w:p>
        </w:tc>
        <w:tc>
          <w:tcPr>
            <w:tcW w:w="1559" w:type="dxa"/>
            <w:tcBorders>
              <w:bottom w:val="single" w:sz="4" w:space="0" w:color="auto"/>
            </w:tcBorders>
            <w:shd w:val="clear" w:color="auto" w:fill="96C751"/>
            <w:vAlign w:val="bottom"/>
          </w:tcPr>
          <w:p w14:paraId="0207B649" w14:textId="77777777" w:rsidR="009333A2" w:rsidRPr="007927FF" w:rsidRDefault="009333A2" w:rsidP="00F36947">
            <w:pPr>
              <w:jc w:val="right"/>
              <w:rPr>
                <w:b/>
                <w:color w:val="FFFFFF" w:themeColor="background1"/>
                <w:sz w:val="16"/>
                <w:szCs w:val="16"/>
                <w:lang w:val="en-GB" w:bidi="ar-SA"/>
              </w:rPr>
            </w:pPr>
            <w:r w:rsidRPr="007927FF">
              <w:rPr>
                <w:b/>
                <w:color w:val="FFFFFF" w:themeColor="background1"/>
                <w:sz w:val="16"/>
                <w:szCs w:val="16"/>
                <w:lang w:val="en-GB" w:bidi="ar-SA"/>
              </w:rPr>
              <w:t>TERMINATION BENEFITS</w:t>
            </w:r>
          </w:p>
        </w:tc>
        <w:tc>
          <w:tcPr>
            <w:tcW w:w="1756" w:type="dxa"/>
            <w:tcBorders>
              <w:bottom w:val="single" w:sz="4" w:space="0" w:color="auto"/>
            </w:tcBorders>
            <w:shd w:val="clear" w:color="auto" w:fill="96C751"/>
            <w:vAlign w:val="bottom"/>
          </w:tcPr>
          <w:p w14:paraId="7CE8BB9F" w14:textId="77777777" w:rsidR="009333A2" w:rsidRPr="007927FF" w:rsidRDefault="009333A2" w:rsidP="00F36947">
            <w:pPr>
              <w:jc w:val="right"/>
              <w:rPr>
                <w:b/>
                <w:color w:val="FFFFFF" w:themeColor="background1"/>
                <w:sz w:val="16"/>
                <w:szCs w:val="16"/>
                <w:lang w:val="en-GB" w:bidi="ar-SA"/>
              </w:rPr>
            </w:pPr>
            <w:r w:rsidRPr="007927FF">
              <w:rPr>
                <w:b/>
                <w:color w:val="FFFFFF" w:themeColor="background1"/>
                <w:sz w:val="16"/>
                <w:szCs w:val="16"/>
                <w:lang w:val="en-GB" w:bidi="ar-SA"/>
              </w:rPr>
              <w:t>TOTAL REMUNERATION ($)</w:t>
            </w:r>
          </w:p>
        </w:tc>
      </w:tr>
      <w:tr w:rsidR="009333A2" w:rsidRPr="00976E90" w14:paraId="4220F051" w14:textId="77777777" w:rsidTr="00F36947">
        <w:tc>
          <w:tcPr>
            <w:tcW w:w="1560" w:type="dxa"/>
            <w:tcBorders>
              <w:top w:val="single" w:sz="4" w:space="0" w:color="auto"/>
              <w:bottom w:val="single" w:sz="4" w:space="0" w:color="auto"/>
            </w:tcBorders>
          </w:tcPr>
          <w:p w14:paraId="5AAE0F62" w14:textId="77777777" w:rsidR="009333A2" w:rsidRPr="00976E90" w:rsidRDefault="009333A2" w:rsidP="00F36947">
            <w:pPr>
              <w:rPr>
                <w:sz w:val="18"/>
                <w:lang w:val="en-GB" w:bidi="ar-SA"/>
              </w:rPr>
            </w:pPr>
            <w:r w:rsidRPr="00976E90">
              <w:rPr>
                <w:sz w:val="18"/>
                <w:lang w:val="en-GB" w:bidi="ar-SA"/>
              </w:rPr>
              <w:t>Mr Brad Archer</w:t>
            </w:r>
          </w:p>
        </w:tc>
        <w:tc>
          <w:tcPr>
            <w:tcW w:w="992" w:type="dxa"/>
            <w:tcBorders>
              <w:top w:val="single" w:sz="4" w:space="0" w:color="auto"/>
              <w:bottom w:val="single" w:sz="4" w:space="0" w:color="auto"/>
            </w:tcBorders>
          </w:tcPr>
          <w:p w14:paraId="629114A4" w14:textId="77777777" w:rsidR="009333A2" w:rsidRPr="00976E90" w:rsidRDefault="009333A2" w:rsidP="00F36947">
            <w:pPr>
              <w:jc w:val="center"/>
              <w:rPr>
                <w:sz w:val="18"/>
                <w:lang w:val="en-GB" w:bidi="ar-SA"/>
              </w:rPr>
            </w:pPr>
            <w:r w:rsidRPr="00976E90">
              <w:rPr>
                <w:sz w:val="18"/>
                <w:lang w:val="en-GB" w:bidi="ar-SA"/>
              </w:rPr>
              <w:t>CEO</w:t>
            </w:r>
          </w:p>
        </w:tc>
        <w:tc>
          <w:tcPr>
            <w:tcW w:w="1276" w:type="dxa"/>
            <w:tcBorders>
              <w:top w:val="single" w:sz="4" w:space="0" w:color="auto"/>
              <w:bottom w:val="single" w:sz="4" w:space="0" w:color="auto"/>
            </w:tcBorders>
          </w:tcPr>
          <w:p w14:paraId="72D1C2F3" w14:textId="77777777" w:rsidR="009333A2" w:rsidRPr="00976E90" w:rsidRDefault="00964919" w:rsidP="00F36947">
            <w:pPr>
              <w:jc w:val="center"/>
              <w:rPr>
                <w:sz w:val="18"/>
                <w:lang w:val="en-GB" w:bidi="ar-SA"/>
              </w:rPr>
            </w:pPr>
            <w:r>
              <w:rPr>
                <w:sz w:val="18"/>
                <w:lang w:val="en-GB" w:bidi="ar-SA"/>
              </w:rPr>
              <w:t>340,065</w:t>
            </w:r>
          </w:p>
        </w:tc>
        <w:tc>
          <w:tcPr>
            <w:tcW w:w="1161" w:type="dxa"/>
            <w:tcBorders>
              <w:top w:val="single" w:sz="4" w:space="0" w:color="auto"/>
              <w:bottom w:val="single" w:sz="4" w:space="0" w:color="auto"/>
            </w:tcBorders>
          </w:tcPr>
          <w:p w14:paraId="7430C947" w14:textId="77777777" w:rsidR="009333A2" w:rsidRPr="00976E90" w:rsidRDefault="009333A2" w:rsidP="00F36947">
            <w:pPr>
              <w:jc w:val="center"/>
              <w:rPr>
                <w:sz w:val="18"/>
                <w:lang w:val="en-GB" w:bidi="ar-SA"/>
              </w:rPr>
            </w:pPr>
            <w:r>
              <w:rPr>
                <w:sz w:val="18"/>
                <w:lang w:val="en-GB" w:bidi="ar-SA"/>
              </w:rPr>
              <w:t>-</w:t>
            </w:r>
          </w:p>
        </w:tc>
        <w:tc>
          <w:tcPr>
            <w:tcW w:w="1815" w:type="dxa"/>
            <w:tcBorders>
              <w:top w:val="single" w:sz="4" w:space="0" w:color="auto"/>
              <w:bottom w:val="single" w:sz="4" w:space="0" w:color="auto"/>
            </w:tcBorders>
          </w:tcPr>
          <w:p w14:paraId="0EA6A34E" w14:textId="77777777" w:rsidR="009333A2" w:rsidRPr="00976E90" w:rsidRDefault="00964919" w:rsidP="00F36947">
            <w:pPr>
              <w:jc w:val="center"/>
              <w:rPr>
                <w:sz w:val="18"/>
                <w:lang w:val="en-GB" w:bidi="ar-SA"/>
              </w:rPr>
            </w:pPr>
            <w:r>
              <w:rPr>
                <w:sz w:val="18"/>
                <w:lang w:val="en-GB" w:bidi="ar-SA"/>
              </w:rPr>
              <w:t>462</w:t>
            </w:r>
          </w:p>
        </w:tc>
        <w:tc>
          <w:tcPr>
            <w:tcW w:w="1940" w:type="dxa"/>
            <w:tcBorders>
              <w:top w:val="single" w:sz="4" w:space="0" w:color="auto"/>
              <w:bottom w:val="single" w:sz="4" w:space="0" w:color="auto"/>
            </w:tcBorders>
          </w:tcPr>
          <w:p w14:paraId="29D39A37" w14:textId="77777777" w:rsidR="009333A2" w:rsidRPr="00976E90" w:rsidRDefault="00964919" w:rsidP="00F36947">
            <w:pPr>
              <w:jc w:val="center"/>
              <w:rPr>
                <w:sz w:val="18"/>
                <w:lang w:val="en-GB" w:bidi="ar-SA"/>
              </w:rPr>
            </w:pPr>
            <w:r>
              <w:rPr>
                <w:sz w:val="18"/>
                <w:lang w:val="en-GB" w:bidi="ar-SA"/>
              </w:rPr>
              <w:t>49,632</w:t>
            </w:r>
          </w:p>
        </w:tc>
        <w:tc>
          <w:tcPr>
            <w:tcW w:w="1269" w:type="dxa"/>
            <w:tcBorders>
              <w:top w:val="single" w:sz="4" w:space="0" w:color="auto"/>
              <w:bottom w:val="single" w:sz="4" w:space="0" w:color="auto"/>
            </w:tcBorders>
          </w:tcPr>
          <w:p w14:paraId="35CFF045" w14:textId="77777777" w:rsidR="009333A2" w:rsidRPr="00976E90" w:rsidRDefault="00964919" w:rsidP="00F36947">
            <w:pPr>
              <w:jc w:val="center"/>
              <w:rPr>
                <w:sz w:val="18"/>
                <w:lang w:val="en-GB" w:bidi="ar-SA"/>
              </w:rPr>
            </w:pPr>
            <w:r>
              <w:rPr>
                <w:sz w:val="18"/>
                <w:lang w:val="en-GB" w:bidi="ar-SA"/>
              </w:rPr>
              <w:t>8,935</w:t>
            </w:r>
          </w:p>
        </w:tc>
        <w:tc>
          <w:tcPr>
            <w:tcW w:w="1469" w:type="dxa"/>
            <w:tcBorders>
              <w:top w:val="single" w:sz="4" w:space="0" w:color="auto"/>
              <w:bottom w:val="single" w:sz="4" w:space="0" w:color="auto"/>
            </w:tcBorders>
          </w:tcPr>
          <w:p w14:paraId="05415B11" w14:textId="77777777" w:rsidR="009333A2" w:rsidRPr="00976E90" w:rsidRDefault="009333A2" w:rsidP="00F36947">
            <w:pPr>
              <w:jc w:val="center"/>
              <w:rPr>
                <w:sz w:val="18"/>
                <w:lang w:val="en-GB" w:bidi="ar-SA"/>
              </w:rPr>
            </w:pPr>
            <w:r>
              <w:rPr>
                <w:sz w:val="18"/>
                <w:lang w:val="en-GB" w:bidi="ar-SA"/>
              </w:rPr>
              <w:t>-</w:t>
            </w:r>
          </w:p>
        </w:tc>
        <w:tc>
          <w:tcPr>
            <w:tcW w:w="1559" w:type="dxa"/>
            <w:tcBorders>
              <w:top w:val="single" w:sz="4" w:space="0" w:color="auto"/>
              <w:bottom w:val="single" w:sz="4" w:space="0" w:color="auto"/>
            </w:tcBorders>
          </w:tcPr>
          <w:p w14:paraId="374F400B" w14:textId="77777777" w:rsidR="009333A2" w:rsidRPr="00976E90" w:rsidRDefault="009333A2" w:rsidP="00F36947">
            <w:pPr>
              <w:jc w:val="center"/>
              <w:rPr>
                <w:sz w:val="18"/>
                <w:lang w:val="en-GB" w:bidi="ar-SA"/>
              </w:rPr>
            </w:pPr>
            <w:r>
              <w:rPr>
                <w:sz w:val="18"/>
                <w:lang w:val="en-GB" w:bidi="ar-SA"/>
              </w:rPr>
              <w:t>-</w:t>
            </w:r>
          </w:p>
        </w:tc>
        <w:tc>
          <w:tcPr>
            <w:tcW w:w="1756" w:type="dxa"/>
            <w:tcBorders>
              <w:top w:val="single" w:sz="4" w:space="0" w:color="auto"/>
              <w:bottom w:val="single" w:sz="4" w:space="0" w:color="auto"/>
            </w:tcBorders>
          </w:tcPr>
          <w:p w14:paraId="7658A78E" w14:textId="77777777" w:rsidR="009333A2" w:rsidRPr="00976E90" w:rsidRDefault="00964919" w:rsidP="00F36947">
            <w:pPr>
              <w:jc w:val="center"/>
              <w:rPr>
                <w:sz w:val="18"/>
                <w:lang w:val="en-GB" w:bidi="ar-SA"/>
              </w:rPr>
            </w:pPr>
            <w:r>
              <w:rPr>
                <w:sz w:val="18"/>
                <w:lang w:val="en-GB" w:bidi="ar-SA"/>
              </w:rPr>
              <w:t>399,094</w:t>
            </w:r>
          </w:p>
        </w:tc>
      </w:tr>
    </w:tbl>
    <w:p w14:paraId="04B0257A" w14:textId="77777777" w:rsidR="009333A2" w:rsidRDefault="009333A2" w:rsidP="00257C88">
      <w:pPr>
        <w:pStyle w:val="ParagraphHeading"/>
      </w:pPr>
      <w:r>
        <w:t>SENIOR EXECUTIVE REMUNERATION: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3"/>
        <w:gridCol w:w="1230"/>
        <w:gridCol w:w="1238"/>
        <w:gridCol w:w="1147"/>
        <w:gridCol w:w="1774"/>
        <w:gridCol w:w="1921"/>
        <w:gridCol w:w="1237"/>
        <w:gridCol w:w="1427"/>
        <w:gridCol w:w="1550"/>
        <w:gridCol w:w="1750"/>
      </w:tblGrid>
      <w:tr w:rsidR="009333A2" w:rsidRPr="00976E90" w14:paraId="05BD5D77" w14:textId="77777777" w:rsidTr="00F36947">
        <w:trPr>
          <w:trHeight w:val="672"/>
        </w:trPr>
        <w:tc>
          <w:tcPr>
            <w:tcW w:w="1418" w:type="dxa"/>
            <w:shd w:val="clear" w:color="auto" w:fill="96C751"/>
          </w:tcPr>
          <w:p w14:paraId="749A68D2" w14:textId="77777777" w:rsidR="009333A2" w:rsidRPr="00976E90" w:rsidRDefault="009333A2" w:rsidP="00F36947">
            <w:pPr>
              <w:rPr>
                <w:b/>
                <w:color w:val="FFFFFF" w:themeColor="background1"/>
                <w:sz w:val="18"/>
                <w:lang w:val="en-GB" w:bidi="ar-SA"/>
              </w:rPr>
            </w:pPr>
          </w:p>
        </w:tc>
        <w:tc>
          <w:tcPr>
            <w:tcW w:w="1134" w:type="dxa"/>
            <w:shd w:val="clear" w:color="auto" w:fill="96C751"/>
          </w:tcPr>
          <w:p w14:paraId="62B446A2" w14:textId="77777777" w:rsidR="009333A2" w:rsidRPr="00976E90" w:rsidRDefault="009333A2" w:rsidP="00F36947">
            <w:pPr>
              <w:jc w:val="center"/>
              <w:rPr>
                <w:b/>
                <w:color w:val="FFFFFF" w:themeColor="background1"/>
                <w:sz w:val="18"/>
                <w:lang w:val="en-GB" w:bidi="ar-SA"/>
              </w:rPr>
            </w:pPr>
          </w:p>
        </w:tc>
        <w:tc>
          <w:tcPr>
            <w:tcW w:w="1276" w:type="dxa"/>
            <w:shd w:val="clear" w:color="auto" w:fill="96C751"/>
          </w:tcPr>
          <w:p w14:paraId="3906A8EB" w14:textId="77777777" w:rsidR="009333A2" w:rsidRPr="00976E90" w:rsidRDefault="009333A2" w:rsidP="00F36947">
            <w:pPr>
              <w:jc w:val="center"/>
              <w:rPr>
                <w:b/>
                <w:color w:val="FFFFFF" w:themeColor="background1"/>
                <w:sz w:val="18"/>
                <w:lang w:val="en-GB" w:bidi="ar-SA"/>
              </w:rPr>
            </w:pPr>
          </w:p>
        </w:tc>
        <w:tc>
          <w:tcPr>
            <w:tcW w:w="2976" w:type="dxa"/>
            <w:gridSpan w:val="2"/>
            <w:shd w:val="clear" w:color="auto" w:fill="96C751"/>
          </w:tcPr>
          <w:p w14:paraId="4F8B00B5" w14:textId="77777777" w:rsidR="009333A2" w:rsidRPr="00976E90" w:rsidRDefault="009333A2" w:rsidP="00F36947">
            <w:pPr>
              <w:jc w:val="center"/>
              <w:rPr>
                <w:b/>
                <w:color w:val="FFFFFF" w:themeColor="background1"/>
                <w:sz w:val="18"/>
                <w:lang w:val="en-GB" w:bidi="ar-SA"/>
              </w:rPr>
            </w:pPr>
            <w:r w:rsidRPr="00976E90">
              <w:rPr>
                <w:b/>
                <w:color w:val="FFFFFF" w:themeColor="background1"/>
                <w:sz w:val="18"/>
                <w:lang w:val="en-GB" w:bidi="ar-SA"/>
              </w:rPr>
              <w:t>SHORT TERM BENEFITS</w:t>
            </w:r>
          </w:p>
        </w:tc>
        <w:tc>
          <w:tcPr>
            <w:tcW w:w="1940" w:type="dxa"/>
            <w:shd w:val="clear" w:color="auto" w:fill="96C751"/>
          </w:tcPr>
          <w:p w14:paraId="22A70895" w14:textId="77777777" w:rsidR="009333A2" w:rsidRPr="00976E90" w:rsidRDefault="009333A2" w:rsidP="00F36947">
            <w:pPr>
              <w:jc w:val="center"/>
              <w:rPr>
                <w:b/>
                <w:color w:val="FFFFFF" w:themeColor="background1"/>
                <w:sz w:val="18"/>
                <w:lang w:val="en-GB" w:bidi="ar-SA"/>
              </w:rPr>
            </w:pPr>
            <w:r w:rsidRPr="00976E90">
              <w:rPr>
                <w:b/>
                <w:color w:val="FFFFFF" w:themeColor="background1"/>
                <w:sz w:val="18"/>
                <w:lang w:val="en-GB" w:bidi="ar-SA"/>
              </w:rPr>
              <w:t>POST EMPLOYMENT BENEFITS</w:t>
            </w:r>
          </w:p>
        </w:tc>
        <w:tc>
          <w:tcPr>
            <w:tcW w:w="2738" w:type="dxa"/>
            <w:gridSpan w:val="2"/>
            <w:shd w:val="clear" w:color="auto" w:fill="96C751"/>
          </w:tcPr>
          <w:p w14:paraId="7D00F406" w14:textId="77777777" w:rsidR="009333A2" w:rsidRPr="00976E90" w:rsidRDefault="009333A2" w:rsidP="00F36947">
            <w:pPr>
              <w:jc w:val="center"/>
              <w:rPr>
                <w:b/>
                <w:color w:val="FFFFFF" w:themeColor="background1"/>
                <w:sz w:val="18"/>
                <w:lang w:val="en-GB" w:bidi="ar-SA"/>
              </w:rPr>
            </w:pPr>
            <w:r w:rsidRPr="00976E90">
              <w:rPr>
                <w:b/>
                <w:color w:val="FFFFFF" w:themeColor="background1"/>
                <w:sz w:val="18"/>
                <w:lang w:val="en-GB" w:bidi="ar-SA"/>
              </w:rPr>
              <w:t>OTHER LONG TERM BENEFITS</w:t>
            </w:r>
          </w:p>
        </w:tc>
        <w:tc>
          <w:tcPr>
            <w:tcW w:w="1559" w:type="dxa"/>
            <w:shd w:val="clear" w:color="auto" w:fill="96C751"/>
          </w:tcPr>
          <w:p w14:paraId="289E775A" w14:textId="77777777" w:rsidR="009333A2" w:rsidRPr="00976E90" w:rsidRDefault="009333A2" w:rsidP="00F36947">
            <w:pPr>
              <w:jc w:val="center"/>
              <w:rPr>
                <w:b/>
                <w:color w:val="FFFFFF" w:themeColor="background1"/>
                <w:sz w:val="18"/>
                <w:lang w:val="en-GB" w:bidi="ar-SA"/>
              </w:rPr>
            </w:pPr>
            <w:r>
              <w:rPr>
                <w:b/>
                <w:color w:val="FFFFFF" w:themeColor="background1"/>
                <w:sz w:val="18"/>
                <w:lang w:val="en-GB" w:bidi="ar-SA"/>
              </w:rPr>
              <w:t>TERMINATION BENEFITS</w:t>
            </w:r>
          </w:p>
        </w:tc>
        <w:tc>
          <w:tcPr>
            <w:tcW w:w="1756" w:type="dxa"/>
            <w:shd w:val="clear" w:color="auto" w:fill="96C751"/>
          </w:tcPr>
          <w:p w14:paraId="62558432" w14:textId="77777777" w:rsidR="009333A2" w:rsidRPr="00976E90" w:rsidRDefault="009333A2" w:rsidP="00F36947">
            <w:pPr>
              <w:jc w:val="right"/>
              <w:rPr>
                <w:b/>
                <w:color w:val="FFFFFF" w:themeColor="background1"/>
                <w:sz w:val="18"/>
                <w:lang w:val="en-GB" w:bidi="ar-SA"/>
              </w:rPr>
            </w:pPr>
            <w:r>
              <w:rPr>
                <w:b/>
                <w:color w:val="FFFFFF" w:themeColor="background1"/>
                <w:sz w:val="18"/>
                <w:lang w:val="en-GB" w:bidi="ar-SA"/>
              </w:rPr>
              <w:t>TOTAL REMUNERATION</w:t>
            </w:r>
          </w:p>
        </w:tc>
      </w:tr>
      <w:tr w:rsidR="009333A2" w:rsidRPr="001242BC" w14:paraId="49551C38" w14:textId="77777777" w:rsidTr="00F36947">
        <w:tc>
          <w:tcPr>
            <w:tcW w:w="1418" w:type="dxa"/>
            <w:tcBorders>
              <w:bottom w:val="single" w:sz="4" w:space="0" w:color="auto"/>
            </w:tcBorders>
            <w:shd w:val="clear" w:color="auto" w:fill="96C751"/>
            <w:vAlign w:val="bottom"/>
          </w:tcPr>
          <w:p w14:paraId="4CB755E7" w14:textId="77777777" w:rsidR="009333A2" w:rsidRPr="007927FF" w:rsidRDefault="009333A2" w:rsidP="00F36947">
            <w:pPr>
              <w:rPr>
                <w:b/>
                <w:color w:val="FFFFFF" w:themeColor="background1"/>
                <w:sz w:val="16"/>
                <w:szCs w:val="16"/>
                <w:lang w:val="en-GB" w:bidi="ar-SA"/>
              </w:rPr>
            </w:pPr>
            <w:r w:rsidRPr="007927FF">
              <w:rPr>
                <w:b/>
                <w:color w:val="FFFFFF" w:themeColor="background1"/>
                <w:sz w:val="16"/>
                <w:szCs w:val="16"/>
                <w:lang w:val="en-GB" w:bidi="ar-SA"/>
              </w:rPr>
              <w:t>TOTAL REMUNERATION BANDS</w:t>
            </w:r>
          </w:p>
        </w:tc>
        <w:tc>
          <w:tcPr>
            <w:tcW w:w="1134" w:type="dxa"/>
            <w:tcBorders>
              <w:bottom w:val="single" w:sz="4" w:space="0" w:color="auto"/>
            </w:tcBorders>
            <w:shd w:val="clear" w:color="auto" w:fill="96C751"/>
            <w:vAlign w:val="bottom"/>
          </w:tcPr>
          <w:p w14:paraId="3067572F" w14:textId="77777777" w:rsidR="009333A2" w:rsidRPr="007927FF" w:rsidRDefault="009333A2" w:rsidP="00F36947">
            <w:pPr>
              <w:rPr>
                <w:b/>
                <w:color w:val="FFFFFF" w:themeColor="background1"/>
                <w:sz w:val="16"/>
                <w:szCs w:val="16"/>
                <w:lang w:val="en-GB" w:bidi="ar-SA"/>
              </w:rPr>
            </w:pPr>
            <w:r w:rsidRPr="007927FF">
              <w:rPr>
                <w:b/>
                <w:color w:val="FFFFFF" w:themeColor="background1"/>
                <w:sz w:val="16"/>
                <w:szCs w:val="16"/>
                <w:lang w:val="en-GB" w:bidi="ar-SA"/>
              </w:rPr>
              <w:t>NUMBER OF SENIOR EXECUTIVES</w:t>
            </w:r>
          </w:p>
        </w:tc>
        <w:tc>
          <w:tcPr>
            <w:tcW w:w="1276" w:type="dxa"/>
            <w:tcBorders>
              <w:bottom w:val="single" w:sz="4" w:space="0" w:color="auto"/>
            </w:tcBorders>
            <w:shd w:val="clear" w:color="auto" w:fill="96C751"/>
            <w:vAlign w:val="bottom"/>
          </w:tcPr>
          <w:p w14:paraId="07887EDE" w14:textId="77777777" w:rsidR="009333A2" w:rsidRPr="007927FF" w:rsidRDefault="009333A2" w:rsidP="00F36947">
            <w:pPr>
              <w:jc w:val="right"/>
              <w:rPr>
                <w:b/>
                <w:color w:val="FFFFFF" w:themeColor="background1"/>
                <w:sz w:val="16"/>
                <w:szCs w:val="16"/>
                <w:lang w:val="en-GB" w:bidi="ar-SA"/>
              </w:rPr>
            </w:pPr>
            <w:r w:rsidRPr="007927FF">
              <w:rPr>
                <w:b/>
                <w:color w:val="FFFFFF" w:themeColor="background1"/>
                <w:sz w:val="16"/>
                <w:szCs w:val="16"/>
                <w:lang w:val="en-GB" w:bidi="ar-SA"/>
              </w:rPr>
              <w:t>BASE SALARY ($)</w:t>
            </w:r>
          </w:p>
        </w:tc>
        <w:tc>
          <w:tcPr>
            <w:tcW w:w="1161" w:type="dxa"/>
            <w:tcBorders>
              <w:bottom w:val="single" w:sz="4" w:space="0" w:color="auto"/>
            </w:tcBorders>
            <w:shd w:val="clear" w:color="auto" w:fill="96C751"/>
            <w:vAlign w:val="bottom"/>
          </w:tcPr>
          <w:p w14:paraId="1A77C77E" w14:textId="77777777" w:rsidR="009333A2" w:rsidRPr="007927FF" w:rsidRDefault="009333A2" w:rsidP="00F36947">
            <w:pPr>
              <w:jc w:val="right"/>
              <w:rPr>
                <w:b/>
                <w:color w:val="FFFFFF" w:themeColor="background1"/>
                <w:sz w:val="16"/>
                <w:szCs w:val="16"/>
                <w:lang w:val="en-GB" w:bidi="ar-SA"/>
              </w:rPr>
            </w:pPr>
            <w:r w:rsidRPr="007927FF">
              <w:rPr>
                <w:b/>
                <w:color w:val="FFFFFF" w:themeColor="background1"/>
                <w:sz w:val="16"/>
                <w:szCs w:val="16"/>
                <w:lang w:val="en-GB" w:bidi="ar-SA"/>
              </w:rPr>
              <w:t>BONUSES ($)</w:t>
            </w:r>
          </w:p>
        </w:tc>
        <w:tc>
          <w:tcPr>
            <w:tcW w:w="1815" w:type="dxa"/>
            <w:tcBorders>
              <w:bottom w:val="single" w:sz="4" w:space="0" w:color="auto"/>
            </w:tcBorders>
            <w:shd w:val="clear" w:color="auto" w:fill="96C751"/>
            <w:vAlign w:val="bottom"/>
          </w:tcPr>
          <w:p w14:paraId="002CF323" w14:textId="77777777" w:rsidR="009333A2" w:rsidRPr="007927FF" w:rsidRDefault="009333A2" w:rsidP="00F36947">
            <w:pPr>
              <w:jc w:val="right"/>
              <w:rPr>
                <w:b/>
                <w:color w:val="FFFFFF" w:themeColor="background1"/>
                <w:sz w:val="16"/>
                <w:szCs w:val="16"/>
                <w:lang w:val="en-GB" w:bidi="ar-SA"/>
              </w:rPr>
            </w:pPr>
            <w:r w:rsidRPr="007927FF">
              <w:rPr>
                <w:b/>
                <w:color w:val="FFFFFF" w:themeColor="background1"/>
                <w:sz w:val="16"/>
                <w:szCs w:val="16"/>
                <w:lang w:val="en-GB" w:bidi="ar-SA"/>
              </w:rPr>
              <w:t>OTHER BENEFITS &amp; ALLOWANCES ($)</w:t>
            </w:r>
          </w:p>
        </w:tc>
        <w:tc>
          <w:tcPr>
            <w:tcW w:w="1940" w:type="dxa"/>
            <w:tcBorders>
              <w:bottom w:val="single" w:sz="4" w:space="0" w:color="auto"/>
            </w:tcBorders>
            <w:shd w:val="clear" w:color="auto" w:fill="96C751"/>
            <w:vAlign w:val="bottom"/>
          </w:tcPr>
          <w:p w14:paraId="57782855" w14:textId="77777777" w:rsidR="009333A2" w:rsidRPr="007927FF" w:rsidRDefault="009333A2" w:rsidP="00F36947">
            <w:pPr>
              <w:jc w:val="right"/>
              <w:rPr>
                <w:b/>
                <w:color w:val="FFFFFF" w:themeColor="background1"/>
                <w:sz w:val="16"/>
                <w:szCs w:val="16"/>
                <w:lang w:val="en-GB" w:bidi="ar-SA"/>
              </w:rPr>
            </w:pPr>
            <w:r w:rsidRPr="007927FF">
              <w:rPr>
                <w:b/>
                <w:color w:val="FFFFFF" w:themeColor="background1"/>
                <w:sz w:val="16"/>
                <w:szCs w:val="16"/>
                <w:lang w:val="en-GB" w:bidi="ar-SA"/>
              </w:rPr>
              <w:t>SUPERANNUATION CONTRIBUTIONS ($)</w:t>
            </w:r>
          </w:p>
        </w:tc>
        <w:tc>
          <w:tcPr>
            <w:tcW w:w="1269" w:type="dxa"/>
            <w:tcBorders>
              <w:bottom w:val="single" w:sz="4" w:space="0" w:color="auto"/>
            </w:tcBorders>
            <w:shd w:val="clear" w:color="auto" w:fill="96C751"/>
            <w:vAlign w:val="bottom"/>
          </w:tcPr>
          <w:p w14:paraId="37B01B93" w14:textId="77777777" w:rsidR="009333A2" w:rsidRPr="007927FF" w:rsidRDefault="009333A2" w:rsidP="00F36947">
            <w:pPr>
              <w:jc w:val="right"/>
              <w:rPr>
                <w:b/>
                <w:color w:val="FFFFFF" w:themeColor="background1"/>
                <w:sz w:val="16"/>
                <w:szCs w:val="16"/>
                <w:lang w:val="en-GB" w:bidi="ar-SA"/>
              </w:rPr>
            </w:pPr>
            <w:r w:rsidRPr="007927FF">
              <w:rPr>
                <w:b/>
                <w:color w:val="FFFFFF" w:themeColor="background1"/>
                <w:sz w:val="16"/>
                <w:szCs w:val="16"/>
                <w:lang w:val="en-GB" w:bidi="ar-SA"/>
              </w:rPr>
              <w:t>LONG SERVICE LEAVE ($)</w:t>
            </w:r>
          </w:p>
        </w:tc>
        <w:tc>
          <w:tcPr>
            <w:tcW w:w="1469" w:type="dxa"/>
            <w:tcBorders>
              <w:bottom w:val="single" w:sz="4" w:space="0" w:color="auto"/>
            </w:tcBorders>
            <w:shd w:val="clear" w:color="auto" w:fill="96C751"/>
            <w:vAlign w:val="bottom"/>
          </w:tcPr>
          <w:p w14:paraId="7A1E9E55" w14:textId="77777777" w:rsidR="009333A2" w:rsidRPr="007927FF" w:rsidRDefault="009333A2" w:rsidP="00F36947">
            <w:pPr>
              <w:jc w:val="right"/>
              <w:rPr>
                <w:b/>
                <w:color w:val="FFFFFF" w:themeColor="background1"/>
                <w:sz w:val="16"/>
                <w:szCs w:val="16"/>
                <w:lang w:val="en-GB" w:bidi="ar-SA"/>
              </w:rPr>
            </w:pPr>
            <w:r w:rsidRPr="007927FF">
              <w:rPr>
                <w:b/>
                <w:color w:val="FFFFFF" w:themeColor="background1"/>
                <w:sz w:val="16"/>
                <w:szCs w:val="16"/>
                <w:lang w:val="en-GB" w:bidi="ar-SA"/>
              </w:rPr>
              <w:t>OTHER LONG TERM BENEFITS</w:t>
            </w:r>
          </w:p>
        </w:tc>
        <w:tc>
          <w:tcPr>
            <w:tcW w:w="1559" w:type="dxa"/>
            <w:tcBorders>
              <w:bottom w:val="single" w:sz="4" w:space="0" w:color="auto"/>
            </w:tcBorders>
            <w:shd w:val="clear" w:color="auto" w:fill="96C751"/>
            <w:vAlign w:val="bottom"/>
          </w:tcPr>
          <w:p w14:paraId="03AD0B1C" w14:textId="77777777" w:rsidR="009333A2" w:rsidRPr="007927FF" w:rsidRDefault="009333A2" w:rsidP="00F36947">
            <w:pPr>
              <w:jc w:val="right"/>
              <w:rPr>
                <w:b/>
                <w:color w:val="FFFFFF" w:themeColor="background1"/>
                <w:sz w:val="16"/>
                <w:szCs w:val="16"/>
                <w:lang w:val="en-GB" w:bidi="ar-SA"/>
              </w:rPr>
            </w:pPr>
            <w:r w:rsidRPr="007927FF">
              <w:rPr>
                <w:b/>
                <w:color w:val="FFFFFF" w:themeColor="background1"/>
                <w:sz w:val="16"/>
                <w:szCs w:val="16"/>
                <w:lang w:val="en-GB" w:bidi="ar-SA"/>
              </w:rPr>
              <w:t>AVERAGE TERMINATION BENEFITS</w:t>
            </w:r>
          </w:p>
        </w:tc>
        <w:tc>
          <w:tcPr>
            <w:tcW w:w="1756" w:type="dxa"/>
            <w:tcBorders>
              <w:bottom w:val="single" w:sz="4" w:space="0" w:color="auto"/>
            </w:tcBorders>
            <w:shd w:val="clear" w:color="auto" w:fill="96C751"/>
            <w:vAlign w:val="bottom"/>
          </w:tcPr>
          <w:p w14:paraId="208FD7C3" w14:textId="77777777" w:rsidR="009333A2" w:rsidRPr="007927FF" w:rsidRDefault="009333A2" w:rsidP="00F36947">
            <w:pPr>
              <w:jc w:val="right"/>
              <w:rPr>
                <w:b/>
                <w:color w:val="FFFFFF" w:themeColor="background1"/>
                <w:sz w:val="16"/>
                <w:szCs w:val="16"/>
                <w:lang w:val="en-GB" w:bidi="ar-SA"/>
              </w:rPr>
            </w:pPr>
            <w:r w:rsidRPr="007927FF">
              <w:rPr>
                <w:b/>
                <w:color w:val="FFFFFF" w:themeColor="background1"/>
                <w:sz w:val="16"/>
                <w:szCs w:val="16"/>
                <w:lang w:val="en-GB" w:bidi="ar-SA"/>
              </w:rPr>
              <w:t>AVERAGE TOTAL REMUNERATION ($)</w:t>
            </w:r>
          </w:p>
        </w:tc>
      </w:tr>
      <w:tr w:rsidR="009333A2" w:rsidRPr="00976E90" w14:paraId="29A63494" w14:textId="77777777" w:rsidTr="00F36947">
        <w:tc>
          <w:tcPr>
            <w:tcW w:w="1418" w:type="dxa"/>
            <w:tcBorders>
              <w:top w:val="single" w:sz="4" w:space="0" w:color="auto"/>
              <w:bottom w:val="single" w:sz="4" w:space="0" w:color="auto"/>
            </w:tcBorders>
          </w:tcPr>
          <w:p w14:paraId="61287C04" w14:textId="77777777" w:rsidR="009333A2" w:rsidRPr="00976E90" w:rsidRDefault="009333A2" w:rsidP="00F36947">
            <w:pPr>
              <w:rPr>
                <w:sz w:val="18"/>
                <w:lang w:val="en-GB" w:bidi="ar-SA"/>
              </w:rPr>
            </w:pPr>
            <w:r>
              <w:rPr>
                <w:sz w:val="18"/>
                <w:lang w:val="en-GB" w:bidi="ar-SA"/>
              </w:rPr>
              <w:t>$245,000 - $270,000</w:t>
            </w:r>
          </w:p>
        </w:tc>
        <w:tc>
          <w:tcPr>
            <w:tcW w:w="1134" w:type="dxa"/>
            <w:tcBorders>
              <w:top w:val="single" w:sz="4" w:space="0" w:color="auto"/>
              <w:bottom w:val="single" w:sz="4" w:space="0" w:color="auto"/>
            </w:tcBorders>
          </w:tcPr>
          <w:p w14:paraId="692A7FF7" w14:textId="77777777" w:rsidR="009333A2" w:rsidRPr="00976E90" w:rsidRDefault="009333A2" w:rsidP="00F36947">
            <w:pPr>
              <w:jc w:val="center"/>
              <w:rPr>
                <w:sz w:val="18"/>
                <w:lang w:val="en-GB" w:bidi="ar-SA"/>
              </w:rPr>
            </w:pPr>
            <w:r>
              <w:rPr>
                <w:sz w:val="18"/>
                <w:lang w:val="en-GB" w:bidi="ar-SA"/>
              </w:rPr>
              <w:t>1</w:t>
            </w:r>
          </w:p>
        </w:tc>
        <w:tc>
          <w:tcPr>
            <w:tcW w:w="1276" w:type="dxa"/>
            <w:tcBorders>
              <w:top w:val="single" w:sz="4" w:space="0" w:color="auto"/>
              <w:bottom w:val="single" w:sz="4" w:space="0" w:color="auto"/>
            </w:tcBorders>
          </w:tcPr>
          <w:p w14:paraId="1E7C10C2" w14:textId="77777777" w:rsidR="009333A2" w:rsidRPr="00976E90" w:rsidRDefault="00964919" w:rsidP="00F36947">
            <w:pPr>
              <w:jc w:val="center"/>
              <w:rPr>
                <w:sz w:val="18"/>
                <w:lang w:val="en-GB" w:bidi="ar-SA"/>
              </w:rPr>
            </w:pPr>
            <w:r>
              <w:rPr>
                <w:sz w:val="18"/>
                <w:lang w:val="en-GB" w:bidi="ar-SA"/>
              </w:rPr>
              <w:t>208,250</w:t>
            </w:r>
          </w:p>
        </w:tc>
        <w:tc>
          <w:tcPr>
            <w:tcW w:w="1161" w:type="dxa"/>
            <w:tcBorders>
              <w:top w:val="single" w:sz="4" w:space="0" w:color="auto"/>
              <w:bottom w:val="single" w:sz="4" w:space="0" w:color="auto"/>
            </w:tcBorders>
          </w:tcPr>
          <w:p w14:paraId="189B96C7" w14:textId="77777777" w:rsidR="009333A2" w:rsidRPr="00976E90" w:rsidRDefault="009333A2" w:rsidP="00F36947">
            <w:pPr>
              <w:jc w:val="center"/>
              <w:rPr>
                <w:sz w:val="18"/>
                <w:lang w:val="en-GB" w:bidi="ar-SA"/>
              </w:rPr>
            </w:pPr>
            <w:r>
              <w:rPr>
                <w:sz w:val="18"/>
                <w:lang w:val="en-GB" w:bidi="ar-SA"/>
              </w:rPr>
              <w:t>-</w:t>
            </w:r>
          </w:p>
        </w:tc>
        <w:tc>
          <w:tcPr>
            <w:tcW w:w="1815" w:type="dxa"/>
            <w:tcBorders>
              <w:top w:val="single" w:sz="4" w:space="0" w:color="auto"/>
              <w:bottom w:val="single" w:sz="4" w:space="0" w:color="auto"/>
            </w:tcBorders>
          </w:tcPr>
          <w:p w14:paraId="23F421E4" w14:textId="77777777" w:rsidR="009333A2" w:rsidRPr="00976E90" w:rsidRDefault="00964919" w:rsidP="00F36947">
            <w:pPr>
              <w:jc w:val="center"/>
              <w:rPr>
                <w:sz w:val="18"/>
                <w:lang w:val="en-GB" w:bidi="ar-SA"/>
              </w:rPr>
            </w:pPr>
            <w:r>
              <w:rPr>
                <w:sz w:val="18"/>
                <w:lang w:val="en-GB" w:bidi="ar-SA"/>
              </w:rPr>
              <w:t>860</w:t>
            </w:r>
          </w:p>
        </w:tc>
        <w:tc>
          <w:tcPr>
            <w:tcW w:w="1940" w:type="dxa"/>
            <w:tcBorders>
              <w:top w:val="single" w:sz="4" w:space="0" w:color="auto"/>
              <w:bottom w:val="single" w:sz="4" w:space="0" w:color="auto"/>
            </w:tcBorders>
          </w:tcPr>
          <w:p w14:paraId="67C4FA3F" w14:textId="77777777" w:rsidR="009333A2" w:rsidRPr="00976E90" w:rsidRDefault="00964919" w:rsidP="00F36947">
            <w:pPr>
              <w:jc w:val="center"/>
              <w:rPr>
                <w:sz w:val="18"/>
                <w:lang w:val="en-GB" w:bidi="ar-SA"/>
              </w:rPr>
            </w:pPr>
            <w:r>
              <w:rPr>
                <w:sz w:val="18"/>
                <w:lang w:val="en-GB" w:bidi="ar-SA"/>
              </w:rPr>
              <w:t>24,674</w:t>
            </w:r>
          </w:p>
        </w:tc>
        <w:tc>
          <w:tcPr>
            <w:tcW w:w="1269" w:type="dxa"/>
            <w:tcBorders>
              <w:top w:val="single" w:sz="4" w:space="0" w:color="auto"/>
              <w:bottom w:val="single" w:sz="4" w:space="0" w:color="auto"/>
            </w:tcBorders>
          </w:tcPr>
          <w:p w14:paraId="0AC13B9A" w14:textId="77777777" w:rsidR="009333A2" w:rsidRPr="00976E90" w:rsidRDefault="00964919" w:rsidP="00F36947">
            <w:pPr>
              <w:jc w:val="center"/>
              <w:rPr>
                <w:sz w:val="18"/>
                <w:lang w:val="en-GB" w:bidi="ar-SA"/>
              </w:rPr>
            </w:pPr>
            <w:r>
              <w:rPr>
                <w:sz w:val="18"/>
                <w:lang w:val="en-GB" w:bidi="ar-SA"/>
              </w:rPr>
              <w:t>22,787</w:t>
            </w:r>
          </w:p>
        </w:tc>
        <w:tc>
          <w:tcPr>
            <w:tcW w:w="1469" w:type="dxa"/>
            <w:tcBorders>
              <w:top w:val="single" w:sz="4" w:space="0" w:color="auto"/>
              <w:bottom w:val="single" w:sz="4" w:space="0" w:color="auto"/>
            </w:tcBorders>
          </w:tcPr>
          <w:p w14:paraId="321827F6" w14:textId="77777777" w:rsidR="009333A2" w:rsidRPr="00976E90" w:rsidRDefault="009333A2" w:rsidP="00F36947">
            <w:pPr>
              <w:jc w:val="center"/>
              <w:rPr>
                <w:sz w:val="18"/>
                <w:lang w:val="en-GB" w:bidi="ar-SA"/>
              </w:rPr>
            </w:pPr>
            <w:r>
              <w:rPr>
                <w:sz w:val="18"/>
                <w:lang w:val="en-GB" w:bidi="ar-SA"/>
              </w:rPr>
              <w:t>-</w:t>
            </w:r>
          </w:p>
        </w:tc>
        <w:tc>
          <w:tcPr>
            <w:tcW w:w="1559" w:type="dxa"/>
            <w:tcBorders>
              <w:top w:val="single" w:sz="4" w:space="0" w:color="auto"/>
              <w:bottom w:val="single" w:sz="4" w:space="0" w:color="auto"/>
            </w:tcBorders>
          </w:tcPr>
          <w:p w14:paraId="63C1D7DD" w14:textId="77777777" w:rsidR="009333A2" w:rsidRPr="00976E90" w:rsidRDefault="009333A2" w:rsidP="00F36947">
            <w:pPr>
              <w:jc w:val="center"/>
              <w:rPr>
                <w:sz w:val="18"/>
                <w:lang w:val="en-GB" w:bidi="ar-SA"/>
              </w:rPr>
            </w:pPr>
            <w:r>
              <w:rPr>
                <w:sz w:val="18"/>
                <w:lang w:val="en-GB" w:bidi="ar-SA"/>
              </w:rPr>
              <w:t>-</w:t>
            </w:r>
          </w:p>
        </w:tc>
        <w:tc>
          <w:tcPr>
            <w:tcW w:w="1756" w:type="dxa"/>
            <w:tcBorders>
              <w:top w:val="single" w:sz="4" w:space="0" w:color="auto"/>
              <w:bottom w:val="single" w:sz="4" w:space="0" w:color="auto"/>
            </w:tcBorders>
          </w:tcPr>
          <w:p w14:paraId="1E832EC6" w14:textId="77777777" w:rsidR="009333A2" w:rsidRPr="00976E90" w:rsidRDefault="00964919" w:rsidP="00F36947">
            <w:pPr>
              <w:jc w:val="center"/>
              <w:rPr>
                <w:sz w:val="18"/>
                <w:lang w:val="en-GB" w:bidi="ar-SA"/>
              </w:rPr>
            </w:pPr>
            <w:r>
              <w:rPr>
                <w:sz w:val="18"/>
                <w:lang w:val="en-GB" w:bidi="ar-SA"/>
              </w:rPr>
              <w:t>256,571</w:t>
            </w:r>
          </w:p>
        </w:tc>
      </w:tr>
    </w:tbl>
    <w:p w14:paraId="683BD2A7" w14:textId="77777777" w:rsidR="009333A2" w:rsidRDefault="009333A2" w:rsidP="00976E90">
      <w:pPr>
        <w:sectPr w:rsidR="009333A2" w:rsidSect="00976E90">
          <w:pgSz w:w="16839" w:h="11900" w:orient="landscape"/>
          <w:pgMar w:top="1021" w:right="1021" w:bottom="1588" w:left="1021" w:header="709" w:footer="709" w:gutter="0"/>
          <w:cols w:space="708"/>
          <w:docGrid w:linePitch="360"/>
        </w:sectPr>
      </w:pPr>
    </w:p>
    <w:p w14:paraId="35BED4C2" w14:textId="3048BD98" w:rsidR="00E17C41" w:rsidRDefault="00E17C41">
      <w:pPr>
        <w:spacing w:after="0"/>
        <w:rPr>
          <w:noProof/>
          <w:lang w:val="en-AU" w:eastAsia="en-AU" w:bidi="ar-SA"/>
        </w:rPr>
      </w:pPr>
    </w:p>
    <w:p w14:paraId="0E84BB8F" w14:textId="719E4389" w:rsidR="00E17C41" w:rsidRDefault="00E17C41">
      <w:pPr>
        <w:spacing w:after="0"/>
        <w:rPr>
          <w:noProof/>
          <w:lang w:val="en-AU" w:eastAsia="en-AU" w:bidi="ar-SA"/>
        </w:rPr>
        <w:sectPr w:rsidR="00E17C41" w:rsidSect="00E17C41">
          <w:pgSz w:w="16839" w:h="11900" w:orient="landscape"/>
          <w:pgMar w:top="1588" w:right="1021" w:bottom="1021" w:left="1021" w:header="709" w:footer="709" w:gutter="0"/>
          <w:cols w:space="708"/>
          <w:titlePg/>
          <w:docGrid w:linePitch="360"/>
        </w:sectPr>
      </w:pPr>
      <w:r>
        <w:rPr>
          <w:noProof/>
          <w:lang w:val="en-AU" w:eastAsia="en-AU" w:bidi="ar-SA"/>
        </w:rPr>
        <mc:AlternateContent>
          <mc:Choice Requires="wps">
            <w:drawing>
              <wp:anchor distT="0" distB="0" distL="114300" distR="114300" simplePos="0" relativeHeight="251658282" behindDoc="0" locked="0" layoutInCell="1" allowOverlap="1" wp14:anchorId="546FA2F9" wp14:editId="00CF2D06">
                <wp:simplePos x="0" y="0"/>
                <wp:positionH relativeFrom="column">
                  <wp:posOffset>-765175</wp:posOffset>
                </wp:positionH>
                <wp:positionV relativeFrom="paragraph">
                  <wp:posOffset>410845</wp:posOffset>
                </wp:positionV>
                <wp:extent cx="10880090" cy="2819400"/>
                <wp:effectExtent l="0" t="0" r="0" b="0"/>
                <wp:wrapNone/>
                <wp:docPr id="25" name="Rectangle 25"/>
                <wp:cNvGraphicFramePr/>
                <a:graphic xmlns:a="http://schemas.openxmlformats.org/drawingml/2006/main">
                  <a:graphicData uri="http://schemas.microsoft.com/office/word/2010/wordprocessingShape">
                    <wps:wsp>
                      <wps:cNvSpPr/>
                      <wps:spPr>
                        <a:xfrm>
                          <a:off x="0" y="0"/>
                          <a:ext cx="10880090" cy="2819400"/>
                        </a:xfrm>
                        <a:prstGeom prst="rect">
                          <a:avLst/>
                        </a:prstGeom>
                        <a:gradFill flip="none" rotWithShape="1">
                          <a:gsLst>
                            <a:gs pos="0">
                              <a:schemeClr val="bg1"/>
                            </a:gs>
                            <a:gs pos="19000">
                              <a:schemeClr val="bg1">
                                <a:alpha val="86000"/>
                              </a:schemeClr>
                            </a:gs>
                            <a:gs pos="37000">
                              <a:schemeClr val="bg1">
                                <a:alpha val="63000"/>
                              </a:schemeClr>
                            </a:gs>
                            <a:gs pos="61000">
                              <a:schemeClr val="bg1">
                                <a:alpha val="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9DD5B2" id="Rectangle 25" o:spid="_x0000_s1026" style="position:absolute;margin-left:-60.25pt;margin-top:32.35pt;width:856.7pt;height:222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" fillcolor="white [3212]" stroked="f" strokeweight="2pt">
                <v:fill opacity="0" color2="white [3212]" rotate="t" colors="0 white;12452f white;24248f white;39977f white" focus="100%" type="gradient"/>
              </v:rect>
            </w:pict>
          </mc:Fallback>
        </mc:AlternateContent>
      </w:r>
      <w:r>
        <w:rPr>
          <w:noProof/>
          <w:lang w:val="en-AU" w:eastAsia="en-AU" w:bidi="ar-SA"/>
        </w:rPr>
        <w:drawing>
          <wp:anchor distT="0" distB="0" distL="114300" distR="114300" simplePos="0" relativeHeight="251658281" behindDoc="0" locked="0" layoutInCell="1" allowOverlap="1" wp14:anchorId="716D1AF6" wp14:editId="56EABF82">
            <wp:simplePos x="0" y="0"/>
            <wp:positionH relativeFrom="column">
              <wp:posOffset>-655320</wp:posOffset>
            </wp:positionH>
            <wp:positionV relativeFrom="page">
              <wp:posOffset>1562100</wp:posOffset>
            </wp:positionV>
            <wp:extent cx="10725150" cy="514350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nformation on climate change.jpg"/>
                    <pic:cNvPicPr/>
                  </pic:nvPicPr>
                  <pic:blipFill rotWithShape="1">
                    <a:blip r:embed="rId65" cstate="print">
                      <a:extLst>
                        <a:ext uri="{28A0092B-C50C-407E-A947-70E740481C1C}">
                          <a14:useLocalDpi xmlns:a14="http://schemas.microsoft.com/office/drawing/2010/main" val="0"/>
                        </a:ext>
                      </a:extLst>
                    </a:blip>
                    <a:srcRect b="14638"/>
                    <a:stretch/>
                  </pic:blipFill>
                  <pic:spPr bwMode="auto">
                    <a:xfrm>
                      <a:off x="0" y="0"/>
                      <a:ext cx="10725150" cy="5143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0D360B" w14:textId="7C74351B" w:rsidR="001242BC" w:rsidRDefault="00976E90" w:rsidP="00976E90">
      <w:pPr>
        <w:pStyle w:val="Heading3"/>
      </w:pPr>
      <w:bookmarkStart w:id="15" w:name="_Toc83646207"/>
      <w:r>
        <w:lastRenderedPageBreak/>
        <w:t>APPENDIX C</w:t>
      </w:r>
      <w:r>
        <w:br/>
        <w:t>LIST OF REQUIREMENTS</w:t>
      </w:r>
      <w:bookmarkEnd w:id="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439"/>
        <w:gridCol w:w="913"/>
        <w:gridCol w:w="3870"/>
        <w:gridCol w:w="2140"/>
        <w:gridCol w:w="919"/>
      </w:tblGrid>
      <w:tr w:rsidR="00F00441" w:rsidRPr="00F00441" w14:paraId="61AE4699" w14:textId="77777777" w:rsidTr="00A577A1">
        <w:trPr>
          <w:trHeight w:val="483"/>
          <w:tblHeader/>
        </w:trPr>
        <w:tc>
          <w:tcPr>
            <w:tcW w:w="775" w:type="pct"/>
            <w:shd w:val="clear" w:color="auto" w:fill="0777A3"/>
            <w:tcMar>
              <w:top w:w="0" w:type="dxa"/>
              <w:left w:w="108" w:type="dxa"/>
              <w:bottom w:w="0" w:type="dxa"/>
              <w:right w:w="108" w:type="dxa"/>
            </w:tcMar>
            <w:hideMark/>
          </w:tcPr>
          <w:p w14:paraId="47DF3AFB" w14:textId="77777777" w:rsidR="00F00441" w:rsidRPr="00F00441" w:rsidRDefault="00F00441" w:rsidP="00F36947">
            <w:pPr>
              <w:keepNext/>
              <w:jc w:val="center"/>
              <w:rPr>
                <w:rFonts w:eastAsia="Times New Roman" w:cs="Arial"/>
                <w:b/>
                <w:bCs/>
                <w:color w:val="FFFFFF"/>
                <w:sz w:val="18"/>
                <w:szCs w:val="18"/>
                <w:lang w:val="en-AU" w:eastAsia="en-AU" w:bidi="ar-SA"/>
              </w:rPr>
            </w:pPr>
            <w:r w:rsidRPr="00F00441">
              <w:rPr>
                <w:rFonts w:eastAsia="Times New Roman" w:cs="Arial"/>
                <w:b/>
                <w:bCs/>
                <w:color w:val="FFFFFF"/>
                <w:sz w:val="18"/>
                <w:szCs w:val="18"/>
                <w:lang w:val="en-AU" w:eastAsia="en-AU" w:bidi="ar-SA"/>
              </w:rPr>
              <w:t>PGPA Rule Reference</w:t>
            </w:r>
          </w:p>
        </w:tc>
        <w:tc>
          <w:tcPr>
            <w:tcW w:w="492" w:type="pct"/>
            <w:shd w:val="clear" w:color="auto" w:fill="0777A3"/>
            <w:tcMar>
              <w:top w:w="0" w:type="dxa"/>
              <w:left w:w="108" w:type="dxa"/>
              <w:bottom w:w="0" w:type="dxa"/>
              <w:right w:w="108" w:type="dxa"/>
            </w:tcMar>
            <w:hideMark/>
          </w:tcPr>
          <w:p w14:paraId="59E69A1B" w14:textId="77777777" w:rsidR="00F00441" w:rsidRPr="00F00441" w:rsidRDefault="00F00441" w:rsidP="00F00441">
            <w:pPr>
              <w:keepNext/>
              <w:widowControl/>
              <w:suppressAutoHyphens/>
              <w:autoSpaceDE/>
              <w:autoSpaceDN/>
              <w:jc w:val="center"/>
              <w:rPr>
                <w:rFonts w:eastAsia="Times New Roman" w:cs="Arial"/>
                <w:b/>
                <w:bCs/>
                <w:color w:val="FFFFFF"/>
                <w:sz w:val="18"/>
                <w:szCs w:val="18"/>
                <w:lang w:val="en-AU" w:eastAsia="en-AU" w:bidi="ar-SA"/>
              </w:rPr>
            </w:pPr>
            <w:r w:rsidRPr="00F00441">
              <w:rPr>
                <w:rFonts w:eastAsia="Times New Roman" w:cs="Arial"/>
                <w:b/>
                <w:bCs/>
                <w:color w:val="FFFFFF"/>
                <w:sz w:val="18"/>
                <w:szCs w:val="18"/>
                <w:lang w:val="en-AU" w:eastAsia="en-AU" w:bidi="ar-SA"/>
              </w:rPr>
              <w:t>Part of Report</w:t>
            </w:r>
          </w:p>
        </w:tc>
        <w:tc>
          <w:tcPr>
            <w:tcW w:w="2085" w:type="pct"/>
            <w:shd w:val="clear" w:color="auto" w:fill="0777A3"/>
            <w:tcMar>
              <w:top w:w="0" w:type="dxa"/>
              <w:left w:w="108" w:type="dxa"/>
              <w:bottom w:w="0" w:type="dxa"/>
              <w:right w:w="108" w:type="dxa"/>
            </w:tcMar>
            <w:hideMark/>
          </w:tcPr>
          <w:p w14:paraId="7EB2DF5D" w14:textId="77777777" w:rsidR="00F00441" w:rsidRPr="00F00441" w:rsidRDefault="00F00441" w:rsidP="00F00441">
            <w:pPr>
              <w:keepNext/>
              <w:widowControl/>
              <w:suppressAutoHyphens/>
              <w:autoSpaceDE/>
              <w:autoSpaceDN/>
              <w:rPr>
                <w:rFonts w:eastAsia="Times New Roman" w:cs="Arial"/>
                <w:b/>
                <w:bCs/>
                <w:color w:val="FFFFFF"/>
                <w:sz w:val="18"/>
                <w:szCs w:val="18"/>
                <w:lang w:val="en-AU" w:eastAsia="en-AU" w:bidi="ar-SA"/>
              </w:rPr>
            </w:pPr>
            <w:r w:rsidRPr="00F00441">
              <w:rPr>
                <w:rFonts w:eastAsia="Times New Roman" w:cs="Arial"/>
                <w:b/>
                <w:bCs/>
                <w:color w:val="FFFFFF"/>
                <w:sz w:val="18"/>
                <w:szCs w:val="18"/>
                <w:lang w:val="en-AU" w:eastAsia="en-AU" w:bidi="ar-SA"/>
              </w:rPr>
              <w:t>Description</w:t>
            </w:r>
          </w:p>
        </w:tc>
        <w:tc>
          <w:tcPr>
            <w:tcW w:w="1153" w:type="pct"/>
            <w:shd w:val="clear" w:color="auto" w:fill="0777A3"/>
            <w:tcMar>
              <w:top w:w="0" w:type="dxa"/>
              <w:left w:w="108" w:type="dxa"/>
              <w:bottom w:w="0" w:type="dxa"/>
              <w:right w:w="108" w:type="dxa"/>
            </w:tcMar>
            <w:hideMark/>
          </w:tcPr>
          <w:p w14:paraId="2F2FDFA8" w14:textId="77777777" w:rsidR="00F00441" w:rsidRPr="00F00441" w:rsidRDefault="00F00441" w:rsidP="00F00441">
            <w:pPr>
              <w:keepNext/>
              <w:widowControl/>
              <w:suppressAutoHyphens/>
              <w:autoSpaceDE/>
              <w:autoSpaceDN/>
              <w:rPr>
                <w:rFonts w:eastAsia="Times New Roman" w:cs="Arial"/>
                <w:b/>
                <w:bCs/>
                <w:color w:val="FFFFFF"/>
                <w:sz w:val="18"/>
                <w:szCs w:val="18"/>
                <w:lang w:val="en-AU" w:eastAsia="en-AU" w:bidi="ar-SA"/>
              </w:rPr>
            </w:pPr>
            <w:r w:rsidRPr="00F00441">
              <w:rPr>
                <w:rFonts w:eastAsia="Times New Roman" w:cs="Arial"/>
                <w:b/>
                <w:bCs/>
                <w:color w:val="FFFFFF"/>
                <w:sz w:val="18"/>
                <w:szCs w:val="18"/>
                <w:lang w:val="en-AU" w:eastAsia="en-AU" w:bidi="ar-SA"/>
              </w:rPr>
              <w:t>Requirement</w:t>
            </w:r>
          </w:p>
        </w:tc>
        <w:tc>
          <w:tcPr>
            <w:tcW w:w="495" w:type="pct"/>
            <w:shd w:val="clear" w:color="auto" w:fill="0777A3"/>
          </w:tcPr>
          <w:p w14:paraId="5AA40706" w14:textId="77777777" w:rsidR="00F00441" w:rsidRPr="00F00441" w:rsidRDefault="00F00441" w:rsidP="00FA67C7">
            <w:pPr>
              <w:keepNext/>
              <w:widowControl/>
              <w:suppressAutoHyphens/>
              <w:autoSpaceDE/>
              <w:autoSpaceDN/>
              <w:jc w:val="center"/>
              <w:rPr>
                <w:rFonts w:eastAsia="Times New Roman" w:cs="Arial"/>
                <w:b/>
                <w:bCs/>
                <w:color w:val="FFFFFF"/>
                <w:sz w:val="18"/>
                <w:szCs w:val="18"/>
                <w:lang w:val="en-AU" w:eastAsia="en-AU" w:bidi="ar-SA"/>
              </w:rPr>
            </w:pPr>
            <w:r w:rsidRPr="00F00441">
              <w:rPr>
                <w:rFonts w:eastAsia="Times New Roman" w:cs="Arial"/>
                <w:b/>
                <w:bCs/>
                <w:color w:val="FFFFFF"/>
                <w:sz w:val="18"/>
                <w:szCs w:val="18"/>
                <w:lang w:val="en-AU" w:eastAsia="en-AU" w:bidi="ar-SA"/>
              </w:rPr>
              <w:t>Page</w:t>
            </w:r>
          </w:p>
        </w:tc>
      </w:tr>
      <w:tr w:rsidR="00F00441" w:rsidRPr="00F00441" w14:paraId="3A307CEF" w14:textId="77777777" w:rsidTr="00A577A1">
        <w:trPr>
          <w:trHeight w:val="483"/>
        </w:trPr>
        <w:tc>
          <w:tcPr>
            <w:tcW w:w="775" w:type="pct"/>
            <w:shd w:val="clear" w:color="auto" w:fill="10BFE8"/>
            <w:tcMar>
              <w:top w:w="0" w:type="dxa"/>
              <w:left w:w="108" w:type="dxa"/>
              <w:bottom w:w="0" w:type="dxa"/>
              <w:right w:w="108" w:type="dxa"/>
            </w:tcMar>
            <w:hideMark/>
          </w:tcPr>
          <w:p w14:paraId="75D7381E"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b/>
                <w:bCs/>
                <w:color w:val="000000"/>
                <w:sz w:val="18"/>
                <w:szCs w:val="18"/>
                <w:lang w:val="en-AU" w:eastAsia="en-AU" w:bidi="ar-SA"/>
              </w:rPr>
              <w:t>17AD(g)</w:t>
            </w:r>
          </w:p>
        </w:tc>
        <w:tc>
          <w:tcPr>
            <w:tcW w:w="2577" w:type="pct"/>
            <w:gridSpan w:val="2"/>
            <w:shd w:val="clear" w:color="auto" w:fill="10BFE8"/>
            <w:tcMar>
              <w:top w:w="0" w:type="dxa"/>
              <w:left w:w="108" w:type="dxa"/>
              <w:bottom w:w="0" w:type="dxa"/>
              <w:right w:w="108" w:type="dxa"/>
            </w:tcMar>
            <w:hideMark/>
          </w:tcPr>
          <w:p w14:paraId="5C90BD40"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b/>
                <w:bCs/>
                <w:color w:val="000000"/>
                <w:sz w:val="18"/>
                <w:szCs w:val="18"/>
                <w:lang w:val="en-AU" w:eastAsia="en-AU" w:bidi="ar-SA"/>
              </w:rPr>
              <w:t>Letter of transmittal</w:t>
            </w:r>
          </w:p>
        </w:tc>
        <w:tc>
          <w:tcPr>
            <w:tcW w:w="1153" w:type="pct"/>
            <w:shd w:val="clear" w:color="auto" w:fill="10BFE8"/>
            <w:tcMar>
              <w:top w:w="0" w:type="dxa"/>
              <w:left w:w="108" w:type="dxa"/>
              <w:bottom w:w="0" w:type="dxa"/>
              <w:right w:w="108" w:type="dxa"/>
            </w:tcMar>
            <w:hideMark/>
          </w:tcPr>
          <w:p w14:paraId="37B91EE3"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bookmarkStart w:id="16" w:name="_GoBack"/>
            <w:bookmarkEnd w:id="16"/>
          </w:p>
        </w:tc>
        <w:tc>
          <w:tcPr>
            <w:tcW w:w="495" w:type="pct"/>
            <w:shd w:val="clear" w:color="auto" w:fill="10BFE8"/>
          </w:tcPr>
          <w:p w14:paraId="53E2ADC0" w14:textId="77777777" w:rsidR="00F00441" w:rsidRPr="00F00441" w:rsidRDefault="00F00441" w:rsidP="00FA67C7">
            <w:pPr>
              <w:widowControl/>
              <w:suppressAutoHyphens/>
              <w:autoSpaceDE/>
              <w:autoSpaceDN/>
              <w:jc w:val="center"/>
              <w:rPr>
                <w:rFonts w:eastAsia="Times New Roman" w:cs="Arial"/>
                <w:color w:val="000000"/>
                <w:sz w:val="18"/>
                <w:szCs w:val="18"/>
                <w:lang w:val="en-AU" w:eastAsia="en-AU" w:bidi="ar-SA"/>
              </w:rPr>
            </w:pPr>
          </w:p>
        </w:tc>
      </w:tr>
      <w:tr w:rsidR="00F00441" w:rsidRPr="00F00441" w14:paraId="1CFC5828" w14:textId="77777777" w:rsidTr="00A577A1">
        <w:trPr>
          <w:trHeight w:val="67"/>
        </w:trPr>
        <w:tc>
          <w:tcPr>
            <w:tcW w:w="775" w:type="pct"/>
            <w:shd w:val="clear" w:color="auto" w:fill="FFFFFF"/>
            <w:tcMar>
              <w:top w:w="0" w:type="dxa"/>
              <w:left w:w="108" w:type="dxa"/>
              <w:bottom w:w="0" w:type="dxa"/>
              <w:right w:w="108" w:type="dxa"/>
            </w:tcMar>
            <w:hideMark/>
          </w:tcPr>
          <w:p w14:paraId="7135C306"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17AI</w:t>
            </w:r>
          </w:p>
        </w:tc>
        <w:tc>
          <w:tcPr>
            <w:tcW w:w="492" w:type="pct"/>
            <w:shd w:val="clear" w:color="auto" w:fill="FFFFFF"/>
            <w:tcMar>
              <w:top w:w="0" w:type="dxa"/>
              <w:left w:w="108" w:type="dxa"/>
              <w:bottom w:w="0" w:type="dxa"/>
              <w:right w:w="108" w:type="dxa"/>
            </w:tcMar>
            <w:hideMark/>
          </w:tcPr>
          <w:p w14:paraId="3687B417"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0F14BA63"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A copy of the letter of transmittal signed and dated by accountable authority on date final text approved, with statement that the report has been prepared in accordance with section 46 of the Act and any enabling legislation that specifies additional requirements in relation to the annual report.</w:t>
            </w:r>
          </w:p>
        </w:tc>
        <w:tc>
          <w:tcPr>
            <w:tcW w:w="1153" w:type="pct"/>
            <w:shd w:val="clear" w:color="auto" w:fill="FFFFFF"/>
            <w:tcMar>
              <w:top w:w="0" w:type="dxa"/>
              <w:left w:w="108" w:type="dxa"/>
              <w:bottom w:w="0" w:type="dxa"/>
              <w:right w:w="108" w:type="dxa"/>
            </w:tcMar>
            <w:hideMark/>
          </w:tcPr>
          <w:p w14:paraId="293F2E40"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77DE0F42" w14:textId="5C53FDD6" w:rsidR="00F00441" w:rsidRPr="00F00441" w:rsidRDefault="00FA67C7"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1</w:t>
            </w:r>
          </w:p>
        </w:tc>
      </w:tr>
      <w:tr w:rsidR="00F00441" w:rsidRPr="00F00441" w14:paraId="1F76B83F" w14:textId="77777777" w:rsidTr="00A577A1">
        <w:trPr>
          <w:trHeight w:val="430"/>
        </w:trPr>
        <w:tc>
          <w:tcPr>
            <w:tcW w:w="775" w:type="pct"/>
            <w:shd w:val="clear" w:color="auto" w:fill="10BFE8"/>
            <w:tcMar>
              <w:top w:w="0" w:type="dxa"/>
              <w:left w:w="108" w:type="dxa"/>
              <w:bottom w:w="0" w:type="dxa"/>
              <w:right w:w="108" w:type="dxa"/>
            </w:tcMar>
            <w:hideMark/>
          </w:tcPr>
          <w:p w14:paraId="17CEAFB4"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b/>
                <w:bCs/>
                <w:color w:val="000000"/>
                <w:sz w:val="18"/>
                <w:szCs w:val="18"/>
                <w:lang w:val="en-AU" w:eastAsia="en-AU" w:bidi="ar-SA"/>
              </w:rPr>
              <w:t>17AD(h)</w:t>
            </w:r>
          </w:p>
        </w:tc>
        <w:tc>
          <w:tcPr>
            <w:tcW w:w="2577" w:type="pct"/>
            <w:gridSpan w:val="2"/>
            <w:shd w:val="clear" w:color="auto" w:fill="10BFE8"/>
            <w:tcMar>
              <w:top w:w="0" w:type="dxa"/>
              <w:left w:w="108" w:type="dxa"/>
              <w:bottom w:w="0" w:type="dxa"/>
              <w:right w:w="108" w:type="dxa"/>
            </w:tcMar>
            <w:hideMark/>
          </w:tcPr>
          <w:p w14:paraId="6F375691"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b/>
                <w:bCs/>
                <w:color w:val="000000"/>
                <w:sz w:val="18"/>
                <w:szCs w:val="18"/>
                <w:lang w:val="en-AU" w:eastAsia="en-AU" w:bidi="ar-SA"/>
              </w:rPr>
              <w:t>Aids to access</w:t>
            </w:r>
          </w:p>
        </w:tc>
        <w:tc>
          <w:tcPr>
            <w:tcW w:w="1153" w:type="pct"/>
            <w:shd w:val="clear" w:color="auto" w:fill="10BFE8"/>
            <w:tcMar>
              <w:top w:w="0" w:type="dxa"/>
              <w:left w:w="108" w:type="dxa"/>
              <w:bottom w:w="0" w:type="dxa"/>
              <w:right w:w="108" w:type="dxa"/>
            </w:tcMar>
            <w:hideMark/>
          </w:tcPr>
          <w:p w14:paraId="3900F223"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b/>
                <w:bCs/>
                <w:color w:val="000000"/>
                <w:sz w:val="18"/>
                <w:szCs w:val="18"/>
                <w:lang w:val="en-AU" w:eastAsia="en-AU" w:bidi="ar-SA"/>
              </w:rPr>
              <w:t> </w:t>
            </w:r>
          </w:p>
        </w:tc>
        <w:tc>
          <w:tcPr>
            <w:tcW w:w="495" w:type="pct"/>
            <w:shd w:val="clear" w:color="auto" w:fill="10BFE8"/>
          </w:tcPr>
          <w:p w14:paraId="7455ED1F" w14:textId="77777777" w:rsidR="00F00441" w:rsidRPr="00F00441" w:rsidRDefault="00F00441" w:rsidP="00FA67C7">
            <w:pPr>
              <w:widowControl/>
              <w:suppressAutoHyphens/>
              <w:autoSpaceDE/>
              <w:autoSpaceDN/>
              <w:jc w:val="center"/>
              <w:rPr>
                <w:rFonts w:eastAsia="Times New Roman" w:cs="Arial"/>
                <w:b/>
                <w:bCs/>
                <w:color w:val="000000"/>
                <w:sz w:val="18"/>
                <w:szCs w:val="18"/>
                <w:lang w:val="en-AU" w:eastAsia="en-AU" w:bidi="ar-SA"/>
              </w:rPr>
            </w:pPr>
          </w:p>
        </w:tc>
      </w:tr>
      <w:tr w:rsidR="00F00441" w:rsidRPr="00F00441" w14:paraId="1945050D" w14:textId="77777777" w:rsidTr="00A577A1">
        <w:trPr>
          <w:trHeight w:val="67"/>
        </w:trPr>
        <w:tc>
          <w:tcPr>
            <w:tcW w:w="775" w:type="pct"/>
            <w:shd w:val="clear" w:color="auto" w:fill="FFFFFF"/>
            <w:tcMar>
              <w:top w:w="0" w:type="dxa"/>
              <w:left w:w="108" w:type="dxa"/>
              <w:bottom w:w="0" w:type="dxa"/>
              <w:right w:w="108" w:type="dxa"/>
            </w:tcMar>
            <w:hideMark/>
          </w:tcPr>
          <w:p w14:paraId="288717A3"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17AJ(a)</w:t>
            </w:r>
          </w:p>
        </w:tc>
        <w:tc>
          <w:tcPr>
            <w:tcW w:w="492" w:type="pct"/>
            <w:shd w:val="clear" w:color="auto" w:fill="FFFFFF"/>
            <w:tcMar>
              <w:top w:w="0" w:type="dxa"/>
              <w:left w:w="108" w:type="dxa"/>
              <w:bottom w:w="0" w:type="dxa"/>
              <w:right w:w="108" w:type="dxa"/>
            </w:tcMar>
            <w:hideMark/>
          </w:tcPr>
          <w:p w14:paraId="61A29E61" w14:textId="77777777" w:rsidR="00F00441" w:rsidRPr="00D30F95" w:rsidRDefault="00F00441" w:rsidP="00F00441">
            <w:pPr>
              <w:widowControl/>
              <w:suppressAutoHyphens/>
              <w:autoSpaceDE/>
              <w:autoSpaceDN/>
              <w:rPr>
                <w:rFonts w:eastAsia="Times New Roman" w:cs="Arial"/>
                <w:b/>
                <w:bCs/>
                <w:color w:val="000000"/>
                <w:sz w:val="18"/>
                <w:szCs w:val="18"/>
                <w:lang w:val="en-AU" w:eastAsia="en-AU" w:bidi="ar-SA"/>
              </w:rPr>
            </w:pPr>
            <w:r w:rsidRPr="00D30F95">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36A2EB18" w14:textId="77777777" w:rsidR="00F00441" w:rsidRPr="00D30F95" w:rsidRDefault="00F00441" w:rsidP="00F00441">
            <w:pPr>
              <w:widowControl/>
              <w:suppressAutoHyphens/>
              <w:autoSpaceDE/>
              <w:autoSpaceDN/>
              <w:rPr>
                <w:rFonts w:eastAsia="Times New Roman" w:cs="Arial"/>
                <w:b/>
                <w:bCs/>
                <w:color w:val="000000"/>
                <w:sz w:val="18"/>
                <w:szCs w:val="18"/>
                <w:lang w:val="en-AU" w:eastAsia="en-AU" w:bidi="ar-SA"/>
              </w:rPr>
            </w:pPr>
            <w:r w:rsidRPr="00D30F95">
              <w:rPr>
                <w:rFonts w:eastAsia="Times New Roman" w:cs="Arial"/>
                <w:color w:val="000000"/>
                <w:sz w:val="18"/>
                <w:szCs w:val="18"/>
                <w:lang w:val="en-AU" w:eastAsia="en-AU" w:bidi="ar-SA"/>
              </w:rPr>
              <w:t>Table of contents.</w:t>
            </w:r>
          </w:p>
        </w:tc>
        <w:tc>
          <w:tcPr>
            <w:tcW w:w="1153" w:type="pct"/>
            <w:shd w:val="clear" w:color="auto" w:fill="FFFFFF"/>
            <w:tcMar>
              <w:top w:w="0" w:type="dxa"/>
              <w:left w:w="108" w:type="dxa"/>
              <w:bottom w:w="0" w:type="dxa"/>
              <w:right w:w="108" w:type="dxa"/>
            </w:tcMar>
            <w:hideMark/>
          </w:tcPr>
          <w:p w14:paraId="2321DB3A"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64E3FBF0" w14:textId="1D3DDCC0" w:rsidR="00F00441" w:rsidRPr="00F00441" w:rsidRDefault="00FA67C7"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w:t>
            </w:r>
          </w:p>
        </w:tc>
      </w:tr>
      <w:tr w:rsidR="00F00441" w:rsidRPr="00F00441" w14:paraId="01ACC319" w14:textId="77777777" w:rsidTr="00A577A1">
        <w:trPr>
          <w:trHeight w:val="67"/>
        </w:trPr>
        <w:tc>
          <w:tcPr>
            <w:tcW w:w="775" w:type="pct"/>
            <w:shd w:val="clear" w:color="auto" w:fill="FFFFFF"/>
            <w:tcMar>
              <w:top w:w="0" w:type="dxa"/>
              <w:left w:w="108" w:type="dxa"/>
              <w:bottom w:w="0" w:type="dxa"/>
              <w:right w:w="108" w:type="dxa"/>
            </w:tcMar>
            <w:hideMark/>
          </w:tcPr>
          <w:p w14:paraId="07DF758E"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17AJ(b)</w:t>
            </w:r>
          </w:p>
        </w:tc>
        <w:tc>
          <w:tcPr>
            <w:tcW w:w="492" w:type="pct"/>
            <w:shd w:val="clear" w:color="auto" w:fill="FFFFFF"/>
            <w:tcMar>
              <w:top w:w="0" w:type="dxa"/>
              <w:left w:w="108" w:type="dxa"/>
              <w:bottom w:w="0" w:type="dxa"/>
              <w:right w:w="108" w:type="dxa"/>
            </w:tcMar>
            <w:hideMark/>
          </w:tcPr>
          <w:p w14:paraId="22AD740C" w14:textId="77777777" w:rsidR="00F00441" w:rsidRPr="00D30F95" w:rsidRDefault="00F00441" w:rsidP="00F00441">
            <w:pPr>
              <w:widowControl/>
              <w:suppressAutoHyphens/>
              <w:autoSpaceDE/>
              <w:autoSpaceDN/>
              <w:rPr>
                <w:rFonts w:eastAsia="Times New Roman" w:cs="Arial"/>
                <w:b/>
                <w:bCs/>
                <w:color w:val="000000"/>
                <w:sz w:val="18"/>
                <w:szCs w:val="18"/>
                <w:lang w:val="en-AU" w:eastAsia="en-AU" w:bidi="ar-SA"/>
              </w:rPr>
            </w:pPr>
            <w:r w:rsidRPr="00D30F95">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7349B152" w14:textId="77777777" w:rsidR="00F00441" w:rsidRPr="00D30F95" w:rsidRDefault="00F00441" w:rsidP="00F00441">
            <w:pPr>
              <w:widowControl/>
              <w:suppressAutoHyphens/>
              <w:autoSpaceDE/>
              <w:autoSpaceDN/>
              <w:rPr>
                <w:rFonts w:eastAsia="Times New Roman" w:cs="Arial"/>
                <w:b/>
                <w:bCs/>
                <w:color w:val="000000"/>
                <w:sz w:val="18"/>
                <w:szCs w:val="18"/>
                <w:lang w:val="en-AU" w:eastAsia="en-AU" w:bidi="ar-SA"/>
              </w:rPr>
            </w:pPr>
            <w:r w:rsidRPr="00D30F95">
              <w:rPr>
                <w:rFonts w:eastAsia="Times New Roman" w:cs="Arial"/>
                <w:color w:val="000000"/>
                <w:sz w:val="18"/>
                <w:szCs w:val="18"/>
                <w:lang w:val="en-AU" w:eastAsia="en-AU" w:bidi="ar-SA"/>
              </w:rPr>
              <w:t>Alphabetical index.</w:t>
            </w:r>
          </w:p>
        </w:tc>
        <w:tc>
          <w:tcPr>
            <w:tcW w:w="1153" w:type="pct"/>
            <w:shd w:val="clear" w:color="auto" w:fill="FFFFFF"/>
            <w:tcMar>
              <w:top w:w="0" w:type="dxa"/>
              <w:left w:w="108" w:type="dxa"/>
              <w:bottom w:w="0" w:type="dxa"/>
              <w:right w:w="108" w:type="dxa"/>
            </w:tcMar>
            <w:hideMark/>
          </w:tcPr>
          <w:p w14:paraId="6D248322"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2CC7A25E" w14:textId="6EBB9158" w:rsidR="00F00441" w:rsidRPr="00F00441" w:rsidRDefault="00D30F95"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57</w:t>
            </w:r>
          </w:p>
        </w:tc>
      </w:tr>
      <w:tr w:rsidR="00F00441" w:rsidRPr="00F00441" w14:paraId="7F5071FD" w14:textId="77777777" w:rsidTr="00A577A1">
        <w:trPr>
          <w:trHeight w:val="67"/>
        </w:trPr>
        <w:tc>
          <w:tcPr>
            <w:tcW w:w="775" w:type="pct"/>
            <w:shd w:val="clear" w:color="auto" w:fill="FFFFFF"/>
            <w:tcMar>
              <w:top w:w="0" w:type="dxa"/>
              <w:left w:w="108" w:type="dxa"/>
              <w:bottom w:w="0" w:type="dxa"/>
              <w:right w:w="108" w:type="dxa"/>
            </w:tcMar>
            <w:hideMark/>
          </w:tcPr>
          <w:p w14:paraId="5BC54C7B"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17AJ(c)</w:t>
            </w:r>
          </w:p>
        </w:tc>
        <w:tc>
          <w:tcPr>
            <w:tcW w:w="492" w:type="pct"/>
            <w:shd w:val="clear" w:color="auto" w:fill="FFFFFF"/>
            <w:tcMar>
              <w:top w:w="0" w:type="dxa"/>
              <w:left w:w="108" w:type="dxa"/>
              <w:bottom w:w="0" w:type="dxa"/>
              <w:right w:w="108" w:type="dxa"/>
            </w:tcMar>
            <w:hideMark/>
          </w:tcPr>
          <w:p w14:paraId="3B13DF95"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047519E5"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Glossary of abbreviations and acronyms.</w:t>
            </w:r>
          </w:p>
        </w:tc>
        <w:tc>
          <w:tcPr>
            <w:tcW w:w="1153" w:type="pct"/>
            <w:shd w:val="clear" w:color="auto" w:fill="FFFFFF"/>
            <w:tcMar>
              <w:top w:w="0" w:type="dxa"/>
              <w:left w:w="108" w:type="dxa"/>
              <w:bottom w:w="0" w:type="dxa"/>
              <w:right w:w="108" w:type="dxa"/>
            </w:tcMar>
            <w:hideMark/>
          </w:tcPr>
          <w:p w14:paraId="1B6F139A"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0F4FB146" w14:textId="694A7BB4" w:rsidR="00F00441" w:rsidRPr="00F00441" w:rsidRDefault="00FA67C7"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54-55</w:t>
            </w:r>
          </w:p>
        </w:tc>
      </w:tr>
      <w:tr w:rsidR="00F00441" w:rsidRPr="00F00441" w14:paraId="5F4152B6" w14:textId="77777777" w:rsidTr="00A577A1">
        <w:trPr>
          <w:trHeight w:val="67"/>
        </w:trPr>
        <w:tc>
          <w:tcPr>
            <w:tcW w:w="775" w:type="pct"/>
            <w:shd w:val="clear" w:color="auto" w:fill="FFFFFF"/>
            <w:tcMar>
              <w:top w:w="0" w:type="dxa"/>
              <w:left w:w="108" w:type="dxa"/>
              <w:bottom w:w="0" w:type="dxa"/>
              <w:right w:w="108" w:type="dxa"/>
            </w:tcMar>
            <w:hideMark/>
          </w:tcPr>
          <w:p w14:paraId="4C31F384"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17AJ(d)</w:t>
            </w:r>
          </w:p>
        </w:tc>
        <w:tc>
          <w:tcPr>
            <w:tcW w:w="492" w:type="pct"/>
            <w:shd w:val="clear" w:color="auto" w:fill="FFFFFF"/>
            <w:tcMar>
              <w:top w:w="0" w:type="dxa"/>
              <w:left w:w="108" w:type="dxa"/>
              <w:bottom w:w="0" w:type="dxa"/>
              <w:right w:w="108" w:type="dxa"/>
            </w:tcMar>
            <w:hideMark/>
          </w:tcPr>
          <w:p w14:paraId="3357EB7E"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4EF200C3"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List of requirements.</w:t>
            </w:r>
          </w:p>
        </w:tc>
        <w:tc>
          <w:tcPr>
            <w:tcW w:w="1153" w:type="pct"/>
            <w:shd w:val="clear" w:color="auto" w:fill="FFFFFF"/>
            <w:tcMar>
              <w:top w:w="0" w:type="dxa"/>
              <w:left w:w="108" w:type="dxa"/>
              <w:bottom w:w="0" w:type="dxa"/>
              <w:right w:w="108" w:type="dxa"/>
            </w:tcMar>
            <w:hideMark/>
          </w:tcPr>
          <w:p w14:paraId="35141753"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5ECFA6DD" w14:textId="69788CF1" w:rsidR="00F00441" w:rsidRPr="00F00441" w:rsidRDefault="00FA67C7"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48-53</w:t>
            </w:r>
          </w:p>
        </w:tc>
      </w:tr>
      <w:tr w:rsidR="00F00441" w:rsidRPr="00F00441" w14:paraId="366AFB52" w14:textId="77777777" w:rsidTr="00A577A1">
        <w:trPr>
          <w:trHeight w:val="67"/>
        </w:trPr>
        <w:tc>
          <w:tcPr>
            <w:tcW w:w="775" w:type="pct"/>
            <w:shd w:val="clear" w:color="auto" w:fill="FFFFFF"/>
            <w:tcMar>
              <w:top w:w="0" w:type="dxa"/>
              <w:left w:w="108" w:type="dxa"/>
              <w:bottom w:w="0" w:type="dxa"/>
              <w:right w:w="108" w:type="dxa"/>
            </w:tcMar>
            <w:hideMark/>
          </w:tcPr>
          <w:p w14:paraId="680EF591"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17AJ(e)</w:t>
            </w:r>
          </w:p>
        </w:tc>
        <w:tc>
          <w:tcPr>
            <w:tcW w:w="492" w:type="pct"/>
            <w:shd w:val="clear" w:color="auto" w:fill="FFFFFF"/>
            <w:tcMar>
              <w:top w:w="0" w:type="dxa"/>
              <w:left w:w="108" w:type="dxa"/>
              <w:bottom w:w="0" w:type="dxa"/>
              <w:right w:w="108" w:type="dxa"/>
            </w:tcMar>
            <w:hideMark/>
          </w:tcPr>
          <w:p w14:paraId="20EFB9A2"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27B13C4B"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Details of contact officer.</w:t>
            </w:r>
          </w:p>
        </w:tc>
        <w:tc>
          <w:tcPr>
            <w:tcW w:w="1153" w:type="pct"/>
            <w:shd w:val="clear" w:color="auto" w:fill="FFFFFF"/>
            <w:tcMar>
              <w:top w:w="0" w:type="dxa"/>
              <w:left w:w="108" w:type="dxa"/>
              <w:bottom w:w="0" w:type="dxa"/>
              <w:right w:w="108" w:type="dxa"/>
            </w:tcMar>
            <w:hideMark/>
          </w:tcPr>
          <w:p w14:paraId="5562C4D0"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492548E9" w14:textId="50C3F09C" w:rsidR="00F00441" w:rsidRPr="00F00441" w:rsidRDefault="00FA67C7"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0</w:t>
            </w:r>
          </w:p>
        </w:tc>
      </w:tr>
      <w:tr w:rsidR="00F00441" w:rsidRPr="00F00441" w14:paraId="3AE17EF0" w14:textId="77777777" w:rsidTr="00A577A1">
        <w:trPr>
          <w:trHeight w:val="67"/>
        </w:trPr>
        <w:tc>
          <w:tcPr>
            <w:tcW w:w="775" w:type="pct"/>
            <w:shd w:val="clear" w:color="auto" w:fill="FFFFFF"/>
            <w:tcMar>
              <w:top w:w="0" w:type="dxa"/>
              <w:left w:w="108" w:type="dxa"/>
              <w:bottom w:w="0" w:type="dxa"/>
              <w:right w:w="108" w:type="dxa"/>
            </w:tcMar>
            <w:hideMark/>
          </w:tcPr>
          <w:p w14:paraId="4138491D"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17AJ(f)</w:t>
            </w:r>
          </w:p>
        </w:tc>
        <w:tc>
          <w:tcPr>
            <w:tcW w:w="492" w:type="pct"/>
            <w:shd w:val="clear" w:color="auto" w:fill="FFFFFF"/>
            <w:tcMar>
              <w:top w:w="0" w:type="dxa"/>
              <w:left w:w="108" w:type="dxa"/>
              <w:bottom w:w="0" w:type="dxa"/>
              <w:right w:w="108" w:type="dxa"/>
            </w:tcMar>
            <w:hideMark/>
          </w:tcPr>
          <w:p w14:paraId="2759AC96"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363EC22C"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Entity’s website address.</w:t>
            </w:r>
          </w:p>
        </w:tc>
        <w:tc>
          <w:tcPr>
            <w:tcW w:w="1153" w:type="pct"/>
            <w:shd w:val="clear" w:color="auto" w:fill="FFFFFF"/>
            <w:tcMar>
              <w:top w:w="0" w:type="dxa"/>
              <w:left w:w="108" w:type="dxa"/>
              <w:bottom w:w="0" w:type="dxa"/>
              <w:right w:w="108" w:type="dxa"/>
            </w:tcMar>
            <w:hideMark/>
          </w:tcPr>
          <w:p w14:paraId="20ABD6FF"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7B63B346" w14:textId="07F28291" w:rsidR="00F00441" w:rsidRPr="00F00441" w:rsidRDefault="00FA67C7"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0</w:t>
            </w:r>
          </w:p>
        </w:tc>
      </w:tr>
      <w:tr w:rsidR="00F00441" w:rsidRPr="00F00441" w14:paraId="5AE2DD87" w14:textId="77777777" w:rsidTr="00A577A1">
        <w:trPr>
          <w:trHeight w:val="67"/>
        </w:trPr>
        <w:tc>
          <w:tcPr>
            <w:tcW w:w="775" w:type="pct"/>
            <w:shd w:val="clear" w:color="auto" w:fill="FFFFFF"/>
            <w:tcMar>
              <w:top w:w="0" w:type="dxa"/>
              <w:left w:w="108" w:type="dxa"/>
              <w:bottom w:w="0" w:type="dxa"/>
              <w:right w:w="108" w:type="dxa"/>
            </w:tcMar>
            <w:hideMark/>
          </w:tcPr>
          <w:p w14:paraId="77CF966D"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17AJ(g)</w:t>
            </w:r>
          </w:p>
        </w:tc>
        <w:tc>
          <w:tcPr>
            <w:tcW w:w="492" w:type="pct"/>
            <w:shd w:val="clear" w:color="auto" w:fill="FFFFFF"/>
            <w:tcMar>
              <w:top w:w="0" w:type="dxa"/>
              <w:left w:w="108" w:type="dxa"/>
              <w:bottom w:w="0" w:type="dxa"/>
              <w:right w:w="108" w:type="dxa"/>
            </w:tcMar>
            <w:hideMark/>
          </w:tcPr>
          <w:p w14:paraId="71CABA3F"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0957FD66"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Electronic address of report.</w:t>
            </w:r>
          </w:p>
        </w:tc>
        <w:tc>
          <w:tcPr>
            <w:tcW w:w="1153" w:type="pct"/>
            <w:shd w:val="clear" w:color="auto" w:fill="FFFFFF"/>
            <w:tcMar>
              <w:top w:w="0" w:type="dxa"/>
              <w:left w:w="108" w:type="dxa"/>
              <w:bottom w:w="0" w:type="dxa"/>
              <w:right w:w="108" w:type="dxa"/>
            </w:tcMar>
            <w:hideMark/>
          </w:tcPr>
          <w:p w14:paraId="0FA0E4EF"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2A7B651D" w14:textId="7D87ABBF" w:rsidR="00F00441" w:rsidRPr="00F00441" w:rsidRDefault="00FA67C7"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0</w:t>
            </w:r>
          </w:p>
        </w:tc>
      </w:tr>
      <w:tr w:rsidR="00F00441" w:rsidRPr="00F00441" w14:paraId="7C7A922D" w14:textId="77777777" w:rsidTr="00A577A1">
        <w:trPr>
          <w:trHeight w:val="446"/>
        </w:trPr>
        <w:tc>
          <w:tcPr>
            <w:tcW w:w="775" w:type="pct"/>
            <w:shd w:val="clear" w:color="auto" w:fill="10BFE8"/>
            <w:tcMar>
              <w:top w:w="0" w:type="dxa"/>
              <w:left w:w="108" w:type="dxa"/>
              <w:bottom w:w="0" w:type="dxa"/>
              <w:right w:w="108" w:type="dxa"/>
            </w:tcMar>
            <w:hideMark/>
          </w:tcPr>
          <w:p w14:paraId="4C5975A2"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b/>
                <w:bCs/>
                <w:color w:val="000000"/>
                <w:sz w:val="18"/>
                <w:szCs w:val="18"/>
                <w:lang w:val="en-AU" w:eastAsia="en-AU" w:bidi="ar-SA"/>
              </w:rPr>
              <w:t>17AD(a)</w:t>
            </w:r>
          </w:p>
        </w:tc>
        <w:tc>
          <w:tcPr>
            <w:tcW w:w="2577" w:type="pct"/>
            <w:gridSpan w:val="2"/>
            <w:shd w:val="clear" w:color="auto" w:fill="10BFE8"/>
            <w:tcMar>
              <w:top w:w="0" w:type="dxa"/>
              <w:left w:w="108" w:type="dxa"/>
              <w:bottom w:w="0" w:type="dxa"/>
              <w:right w:w="108" w:type="dxa"/>
            </w:tcMar>
            <w:hideMark/>
          </w:tcPr>
          <w:p w14:paraId="1F02AFC8"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b/>
                <w:bCs/>
                <w:color w:val="000000"/>
                <w:sz w:val="18"/>
                <w:szCs w:val="18"/>
                <w:lang w:val="en-AU" w:eastAsia="en-AU" w:bidi="ar-SA"/>
              </w:rPr>
              <w:t>Review by accountable authority</w:t>
            </w:r>
          </w:p>
        </w:tc>
        <w:tc>
          <w:tcPr>
            <w:tcW w:w="1153" w:type="pct"/>
            <w:shd w:val="clear" w:color="auto" w:fill="10BFE8"/>
            <w:tcMar>
              <w:top w:w="0" w:type="dxa"/>
              <w:left w:w="108" w:type="dxa"/>
              <w:bottom w:w="0" w:type="dxa"/>
              <w:right w:w="108" w:type="dxa"/>
            </w:tcMar>
            <w:hideMark/>
          </w:tcPr>
          <w:p w14:paraId="451E3CA9"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495" w:type="pct"/>
            <w:shd w:val="clear" w:color="auto" w:fill="10BFE8"/>
          </w:tcPr>
          <w:p w14:paraId="3409F14B" w14:textId="77777777" w:rsidR="00F00441" w:rsidRPr="00F00441" w:rsidRDefault="00F00441" w:rsidP="00FA67C7">
            <w:pPr>
              <w:widowControl/>
              <w:suppressAutoHyphens/>
              <w:autoSpaceDE/>
              <w:autoSpaceDN/>
              <w:jc w:val="center"/>
              <w:rPr>
                <w:rFonts w:eastAsia="Times New Roman" w:cs="Arial"/>
                <w:color w:val="000000"/>
                <w:sz w:val="18"/>
                <w:szCs w:val="18"/>
                <w:lang w:val="en-AU" w:eastAsia="en-AU" w:bidi="ar-SA"/>
              </w:rPr>
            </w:pPr>
          </w:p>
        </w:tc>
      </w:tr>
      <w:tr w:rsidR="00F00441" w:rsidRPr="00F00441" w14:paraId="5ECE60D9" w14:textId="77777777" w:rsidTr="00A577A1">
        <w:trPr>
          <w:trHeight w:val="67"/>
        </w:trPr>
        <w:tc>
          <w:tcPr>
            <w:tcW w:w="775" w:type="pct"/>
            <w:shd w:val="clear" w:color="auto" w:fill="FFFFFF"/>
            <w:tcMar>
              <w:top w:w="0" w:type="dxa"/>
              <w:left w:w="108" w:type="dxa"/>
              <w:bottom w:w="0" w:type="dxa"/>
              <w:right w:w="108" w:type="dxa"/>
            </w:tcMar>
            <w:hideMark/>
          </w:tcPr>
          <w:p w14:paraId="0546B094"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17AD(a)</w:t>
            </w:r>
          </w:p>
        </w:tc>
        <w:tc>
          <w:tcPr>
            <w:tcW w:w="492" w:type="pct"/>
            <w:shd w:val="clear" w:color="auto" w:fill="FFFFFF"/>
            <w:tcMar>
              <w:top w:w="0" w:type="dxa"/>
              <w:left w:w="108" w:type="dxa"/>
              <w:bottom w:w="0" w:type="dxa"/>
              <w:right w:w="108" w:type="dxa"/>
            </w:tcMar>
            <w:hideMark/>
          </w:tcPr>
          <w:p w14:paraId="03F0C45C"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46A99F70"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A review by the accountable authority of the entity.</w:t>
            </w:r>
          </w:p>
        </w:tc>
        <w:tc>
          <w:tcPr>
            <w:tcW w:w="1153" w:type="pct"/>
            <w:shd w:val="clear" w:color="auto" w:fill="FFFFFF"/>
            <w:tcMar>
              <w:top w:w="0" w:type="dxa"/>
              <w:left w:w="108" w:type="dxa"/>
              <w:bottom w:w="0" w:type="dxa"/>
              <w:right w:w="108" w:type="dxa"/>
            </w:tcMar>
            <w:hideMark/>
          </w:tcPr>
          <w:p w14:paraId="7456775B"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342DDEF0" w14:textId="58D4ABA2" w:rsidR="00F00441" w:rsidRPr="00F00441" w:rsidRDefault="00FA67C7"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3</w:t>
            </w:r>
          </w:p>
        </w:tc>
      </w:tr>
      <w:tr w:rsidR="00F00441" w:rsidRPr="00F00441" w14:paraId="7B2E4730" w14:textId="77777777" w:rsidTr="00A577A1">
        <w:trPr>
          <w:trHeight w:val="501"/>
        </w:trPr>
        <w:tc>
          <w:tcPr>
            <w:tcW w:w="775" w:type="pct"/>
            <w:shd w:val="clear" w:color="auto" w:fill="10BFE8"/>
            <w:tcMar>
              <w:top w:w="0" w:type="dxa"/>
              <w:left w:w="108" w:type="dxa"/>
              <w:bottom w:w="0" w:type="dxa"/>
              <w:right w:w="108" w:type="dxa"/>
            </w:tcMar>
            <w:hideMark/>
          </w:tcPr>
          <w:p w14:paraId="2E663F7F"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b/>
                <w:bCs/>
                <w:color w:val="000000"/>
                <w:sz w:val="18"/>
                <w:szCs w:val="18"/>
                <w:lang w:val="en-AU" w:eastAsia="en-AU" w:bidi="ar-SA"/>
              </w:rPr>
              <w:t>17AD(b)</w:t>
            </w:r>
          </w:p>
        </w:tc>
        <w:tc>
          <w:tcPr>
            <w:tcW w:w="3730" w:type="pct"/>
            <w:gridSpan w:val="3"/>
            <w:shd w:val="clear" w:color="auto" w:fill="10BFE8"/>
            <w:tcMar>
              <w:top w:w="0" w:type="dxa"/>
              <w:left w:w="108" w:type="dxa"/>
              <w:bottom w:w="0" w:type="dxa"/>
              <w:right w:w="108" w:type="dxa"/>
            </w:tcMar>
            <w:hideMark/>
          </w:tcPr>
          <w:p w14:paraId="239EBCBC"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b/>
                <w:bCs/>
                <w:color w:val="000000"/>
                <w:sz w:val="18"/>
                <w:szCs w:val="18"/>
                <w:lang w:val="en-AU" w:eastAsia="en-AU" w:bidi="ar-SA"/>
              </w:rPr>
              <w:t>Overview of the entity</w:t>
            </w:r>
          </w:p>
        </w:tc>
        <w:tc>
          <w:tcPr>
            <w:tcW w:w="495" w:type="pct"/>
            <w:shd w:val="clear" w:color="auto" w:fill="10BFE8"/>
          </w:tcPr>
          <w:p w14:paraId="1BBB4AB8" w14:textId="77777777" w:rsidR="00F00441" w:rsidRPr="00F00441" w:rsidRDefault="00F00441" w:rsidP="00FA67C7">
            <w:pPr>
              <w:widowControl/>
              <w:suppressAutoHyphens/>
              <w:autoSpaceDE/>
              <w:autoSpaceDN/>
              <w:jc w:val="center"/>
              <w:rPr>
                <w:rFonts w:eastAsia="Times New Roman" w:cs="Arial"/>
                <w:b/>
                <w:bCs/>
                <w:color w:val="000000"/>
                <w:sz w:val="18"/>
                <w:szCs w:val="18"/>
                <w:lang w:val="en-AU" w:eastAsia="en-AU" w:bidi="ar-SA"/>
              </w:rPr>
            </w:pPr>
          </w:p>
        </w:tc>
      </w:tr>
      <w:tr w:rsidR="00F00441" w:rsidRPr="00F00441" w14:paraId="215886A1" w14:textId="77777777" w:rsidTr="00A577A1">
        <w:trPr>
          <w:trHeight w:val="67"/>
        </w:trPr>
        <w:tc>
          <w:tcPr>
            <w:tcW w:w="775" w:type="pct"/>
            <w:shd w:val="clear" w:color="auto" w:fill="FFFFFF"/>
            <w:tcMar>
              <w:top w:w="0" w:type="dxa"/>
              <w:left w:w="108" w:type="dxa"/>
              <w:bottom w:w="0" w:type="dxa"/>
              <w:right w:w="108" w:type="dxa"/>
            </w:tcMar>
            <w:hideMark/>
          </w:tcPr>
          <w:p w14:paraId="396DEE2E"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17AE(1)(a)(</w:t>
            </w:r>
            <w:proofErr w:type="spellStart"/>
            <w:r w:rsidRPr="00F00441">
              <w:rPr>
                <w:rFonts w:eastAsia="Times New Roman" w:cs="Arial"/>
                <w:color w:val="000000"/>
                <w:sz w:val="18"/>
                <w:szCs w:val="18"/>
                <w:lang w:val="en-AU" w:eastAsia="en-AU" w:bidi="ar-SA"/>
              </w:rPr>
              <w:t>i</w:t>
            </w:r>
            <w:proofErr w:type="spellEnd"/>
            <w:r w:rsidRPr="00F00441">
              <w:rPr>
                <w:rFonts w:eastAsia="Times New Roman" w:cs="Arial"/>
                <w:color w:val="000000"/>
                <w:sz w:val="18"/>
                <w:szCs w:val="18"/>
                <w:lang w:val="en-AU" w:eastAsia="en-AU" w:bidi="ar-SA"/>
              </w:rPr>
              <w:t>)</w:t>
            </w:r>
          </w:p>
        </w:tc>
        <w:tc>
          <w:tcPr>
            <w:tcW w:w="492" w:type="pct"/>
            <w:shd w:val="clear" w:color="auto" w:fill="FFFFFF"/>
            <w:tcMar>
              <w:top w:w="0" w:type="dxa"/>
              <w:left w:w="108" w:type="dxa"/>
              <w:bottom w:w="0" w:type="dxa"/>
              <w:right w:w="108" w:type="dxa"/>
            </w:tcMar>
            <w:hideMark/>
          </w:tcPr>
          <w:p w14:paraId="49572A5C"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3000E87C"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A description of the role and functions of the entity.</w:t>
            </w:r>
          </w:p>
        </w:tc>
        <w:tc>
          <w:tcPr>
            <w:tcW w:w="1153" w:type="pct"/>
            <w:shd w:val="clear" w:color="auto" w:fill="FFFFFF"/>
            <w:tcMar>
              <w:top w:w="0" w:type="dxa"/>
              <w:left w:w="108" w:type="dxa"/>
              <w:bottom w:w="0" w:type="dxa"/>
              <w:right w:w="108" w:type="dxa"/>
            </w:tcMar>
            <w:hideMark/>
          </w:tcPr>
          <w:p w14:paraId="2DE3A774"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119BCEC8" w14:textId="3E4F31BF" w:rsidR="00F00441" w:rsidRPr="00F00441" w:rsidRDefault="009F714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8</w:t>
            </w:r>
          </w:p>
        </w:tc>
      </w:tr>
      <w:tr w:rsidR="00F00441" w:rsidRPr="00F00441" w14:paraId="63BA66D5" w14:textId="77777777" w:rsidTr="00A577A1">
        <w:trPr>
          <w:trHeight w:val="67"/>
        </w:trPr>
        <w:tc>
          <w:tcPr>
            <w:tcW w:w="775" w:type="pct"/>
            <w:shd w:val="clear" w:color="auto" w:fill="FFFFFF"/>
            <w:tcMar>
              <w:top w:w="0" w:type="dxa"/>
              <w:left w:w="108" w:type="dxa"/>
              <w:bottom w:w="0" w:type="dxa"/>
              <w:right w:w="108" w:type="dxa"/>
            </w:tcMar>
            <w:hideMark/>
          </w:tcPr>
          <w:p w14:paraId="5C319C43"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17AE(1)(a)(ii)</w:t>
            </w:r>
          </w:p>
        </w:tc>
        <w:tc>
          <w:tcPr>
            <w:tcW w:w="492" w:type="pct"/>
            <w:shd w:val="clear" w:color="auto" w:fill="FFFFFF"/>
            <w:tcMar>
              <w:top w:w="0" w:type="dxa"/>
              <w:left w:w="108" w:type="dxa"/>
              <w:bottom w:w="0" w:type="dxa"/>
              <w:right w:w="108" w:type="dxa"/>
            </w:tcMar>
            <w:hideMark/>
          </w:tcPr>
          <w:p w14:paraId="7644A502"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427B226E"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A description of the organisational structure of the entity.</w:t>
            </w:r>
          </w:p>
        </w:tc>
        <w:tc>
          <w:tcPr>
            <w:tcW w:w="1153" w:type="pct"/>
            <w:shd w:val="clear" w:color="auto" w:fill="FFFFFF"/>
            <w:tcMar>
              <w:top w:w="0" w:type="dxa"/>
              <w:left w:w="108" w:type="dxa"/>
              <w:bottom w:w="0" w:type="dxa"/>
              <w:right w:w="108" w:type="dxa"/>
            </w:tcMar>
            <w:hideMark/>
          </w:tcPr>
          <w:p w14:paraId="08E4B499"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48F114DE" w14:textId="14DE4094" w:rsidR="00F00441" w:rsidRPr="00F00441" w:rsidRDefault="009F714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9</w:t>
            </w:r>
          </w:p>
        </w:tc>
      </w:tr>
      <w:tr w:rsidR="00F00441" w:rsidRPr="00F00441" w14:paraId="21E93D98" w14:textId="77777777" w:rsidTr="00A577A1">
        <w:trPr>
          <w:trHeight w:val="67"/>
        </w:trPr>
        <w:tc>
          <w:tcPr>
            <w:tcW w:w="775" w:type="pct"/>
            <w:shd w:val="clear" w:color="auto" w:fill="FFFFFF"/>
            <w:tcMar>
              <w:top w:w="0" w:type="dxa"/>
              <w:left w:w="108" w:type="dxa"/>
              <w:bottom w:w="0" w:type="dxa"/>
              <w:right w:w="108" w:type="dxa"/>
            </w:tcMar>
            <w:hideMark/>
          </w:tcPr>
          <w:p w14:paraId="0107DF96"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17AE(1)(a)(iii)</w:t>
            </w:r>
          </w:p>
        </w:tc>
        <w:tc>
          <w:tcPr>
            <w:tcW w:w="492" w:type="pct"/>
            <w:shd w:val="clear" w:color="auto" w:fill="FFFFFF"/>
            <w:tcMar>
              <w:top w:w="0" w:type="dxa"/>
              <w:left w:w="108" w:type="dxa"/>
              <w:bottom w:w="0" w:type="dxa"/>
              <w:right w:w="108" w:type="dxa"/>
            </w:tcMar>
            <w:hideMark/>
          </w:tcPr>
          <w:p w14:paraId="261927AE"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2E13FBCE"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A description of the outcomes and programmes administered by the entity.</w:t>
            </w:r>
          </w:p>
        </w:tc>
        <w:tc>
          <w:tcPr>
            <w:tcW w:w="1153" w:type="pct"/>
            <w:shd w:val="clear" w:color="auto" w:fill="FFFFFF"/>
            <w:tcMar>
              <w:top w:w="0" w:type="dxa"/>
              <w:left w:w="108" w:type="dxa"/>
              <w:bottom w:w="0" w:type="dxa"/>
              <w:right w:w="108" w:type="dxa"/>
            </w:tcMar>
            <w:hideMark/>
          </w:tcPr>
          <w:p w14:paraId="4FAFD8A7"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28175373" w14:textId="5B7E9FFF" w:rsidR="00F00441" w:rsidRPr="00F00441" w:rsidRDefault="009F714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9</w:t>
            </w:r>
          </w:p>
        </w:tc>
      </w:tr>
      <w:tr w:rsidR="00F00441" w:rsidRPr="00F00441" w14:paraId="22FE15AF" w14:textId="77777777" w:rsidTr="00A577A1">
        <w:trPr>
          <w:trHeight w:val="67"/>
        </w:trPr>
        <w:tc>
          <w:tcPr>
            <w:tcW w:w="775" w:type="pct"/>
            <w:shd w:val="clear" w:color="auto" w:fill="FFFFFF"/>
            <w:tcMar>
              <w:top w:w="0" w:type="dxa"/>
              <w:left w:w="108" w:type="dxa"/>
              <w:bottom w:w="0" w:type="dxa"/>
              <w:right w:w="108" w:type="dxa"/>
            </w:tcMar>
            <w:hideMark/>
          </w:tcPr>
          <w:p w14:paraId="0BECA964"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17AE(1)(a)(iv)</w:t>
            </w:r>
          </w:p>
        </w:tc>
        <w:tc>
          <w:tcPr>
            <w:tcW w:w="492" w:type="pct"/>
            <w:shd w:val="clear" w:color="auto" w:fill="FFFFFF"/>
            <w:tcMar>
              <w:top w:w="0" w:type="dxa"/>
              <w:left w:w="108" w:type="dxa"/>
              <w:bottom w:w="0" w:type="dxa"/>
              <w:right w:w="108" w:type="dxa"/>
            </w:tcMar>
            <w:hideMark/>
          </w:tcPr>
          <w:p w14:paraId="112B2B83"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4030ED53"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A description of the purposes of the entity as included in corporate plan.</w:t>
            </w:r>
          </w:p>
        </w:tc>
        <w:tc>
          <w:tcPr>
            <w:tcW w:w="1153" w:type="pct"/>
            <w:shd w:val="clear" w:color="auto" w:fill="FFFFFF"/>
            <w:tcMar>
              <w:top w:w="0" w:type="dxa"/>
              <w:left w:w="108" w:type="dxa"/>
              <w:bottom w:w="0" w:type="dxa"/>
              <w:right w:w="108" w:type="dxa"/>
            </w:tcMar>
            <w:hideMark/>
          </w:tcPr>
          <w:p w14:paraId="300D4D7D"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09628111" w14:textId="2650E5B9" w:rsidR="00F00441" w:rsidRPr="00F00441" w:rsidRDefault="009F714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8</w:t>
            </w:r>
          </w:p>
        </w:tc>
      </w:tr>
      <w:tr w:rsidR="00F00441" w:rsidRPr="00F00441" w14:paraId="3C6B2015" w14:textId="77777777" w:rsidTr="00A577A1">
        <w:trPr>
          <w:trHeight w:val="67"/>
        </w:trPr>
        <w:tc>
          <w:tcPr>
            <w:tcW w:w="775" w:type="pct"/>
            <w:shd w:val="clear" w:color="auto" w:fill="FFFFFF"/>
            <w:tcMar>
              <w:top w:w="0" w:type="dxa"/>
              <w:left w:w="108" w:type="dxa"/>
              <w:bottom w:w="0" w:type="dxa"/>
              <w:right w:w="108" w:type="dxa"/>
            </w:tcMar>
          </w:tcPr>
          <w:p w14:paraId="0892B05F" w14:textId="77777777" w:rsidR="00F00441" w:rsidRPr="00F00441" w:rsidRDefault="00F00441" w:rsidP="00F00441">
            <w:pPr>
              <w:widowControl/>
              <w:suppressAutoHyphens/>
              <w:autoSpaceDE/>
              <w:autoSpaceDN/>
              <w:jc w:val="center"/>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17AE(1)(aa)(</w:t>
            </w:r>
            <w:proofErr w:type="spellStart"/>
            <w:r w:rsidRPr="00F00441">
              <w:rPr>
                <w:rFonts w:eastAsia="Times New Roman" w:cs="Arial"/>
                <w:color w:val="000000"/>
                <w:sz w:val="18"/>
                <w:szCs w:val="18"/>
                <w:lang w:val="en-AU" w:eastAsia="en-AU" w:bidi="ar-SA"/>
              </w:rPr>
              <w:t>i</w:t>
            </w:r>
            <w:proofErr w:type="spellEnd"/>
            <w:r w:rsidRPr="00F00441">
              <w:rPr>
                <w:rFonts w:eastAsia="Times New Roman" w:cs="Arial"/>
                <w:color w:val="000000"/>
                <w:sz w:val="18"/>
                <w:szCs w:val="18"/>
                <w:lang w:val="en-AU" w:eastAsia="en-AU" w:bidi="ar-SA"/>
              </w:rPr>
              <w:t>)</w:t>
            </w:r>
          </w:p>
        </w:tc>
        <w:tc>
          <w:tcPr>
            <w:tcW w:w="492" w:type="pct"/>
            <w:shd w:val="clear" w:color="auto" w:fill="FFFFFF"/>
            <w:tcMar>
              <w:top w:w="0" w:type="dxa"/>
              <w:left w:w="108" w:type="dxa"/>
              <w:bottom w:w="0" w:type="dxa"/>
              <w:right w:w="108" w:type="dxa"/>
            </w:tcMar>
          </w:tcPr>
          <w:p w14:paraId="7E84DF29" w14:textId="77777777" w:rsidR="00F00441" w:rsidRPr="00F00441" w:rsidRDefault="00F00441" w:rsidP="00F00441">
            <w:pPr>
              <w:widowControl/>
              <w:suppressAutoHyphens/>
              <w:autoSpaceDE/>
              <w:autoSpaceDN/>
              <w:jc w:val="center"/>
              <w:rPr>
                <w:rFonts w:eastAsia="Times New Roman" w:cs="Arial"/>
                <w:color w:val="000000"/>
                <w:sz w:val="18"/>
                <w:szCs w:val="18"/>
                <w:lang w:val="en-AU" w:eastAsia="en-AU" w:bidi="ar-SA"/>
              </w:rPr>
            </w:pPr>
          </w:p>
        </w:tc>
        <w:tc>
          <w:tcPr>
            <w:tcW w:w="2085" w:type="pct"/>
            <w:shd w:val="clear" w:color="auto" w:fill="FFFFFF"/>
            <w:tcMar>
              <w:top w:w="0" w:type="dxa"/>
              <w:left w:w="108" w:type="dxa"/>
              <w:bottom w:w="0" w:type="dxa"/>
              <w:right w:w="108" w:type="dxa"/>
            </w:tcMar>
          </w:tcPr>
          <w:p w14:paraId="4A722001"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Name of the accountable authority or each member of the accountable authority</w:t>
            </w:r>
          </w:p>
        </w:tc>
        <w:tc>
          <w:tcPr>
            <w:tcW w:w="1153" w:type="pct"/>
            <w:shd w:val="clear" w:color="auto" w:fill="FFFFFF"/>
            <w:tcMar>
              <w:top w:w="0" w:type="dxa"/>
              <w:left w:w="108" w:type="dxa"/>
              <w:bottom w:w="0" w:type="dxa"/>
              <w:right w:w="108" w:type="dxa"/>
            </w:tcMar>
          </w:tcPr>
          <w:p w14:paraId="1742A6CC"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7305B12E" w14:textId="51804D06" w:rsidR="00F00441" w:rsidRPr="00F00441" w:rsidRDefault="00CE5067"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3-7</w:t>
            </w:r>
          </w:p>
        </w:tc>
      </w:tr>
      <w:tr w:rsidR="00F00441" w:rsidRPr="00F00441" w14:paraId="6C86A63E" w14:textId="77777777" w:rsidTr="00A577A1">
        <w:trPr>
          <w:trHeight w:val="67"/>
        </w:trPr>
        <w:tc>
          <w:tcPr>
            <w:tcW w:w="775" w:type="pct"/>
            <w:shd w:val="clear" w:color="auto" w:fill="FFFFFF"/>
            <w:tcMar>
              <w:top w:w="0" w:type="dxa"/>
              <w:left w:w="108" w:type="dxa"/>
              <w:bottom w:w="0" w:type="dxa"/>
              <w:right w:w="108" w:type="dxa"/>
            </w:tcMar>
          </w:tcPr>
          <w:p w14:paraId="74BA8E88" w14:textId="77777777" w:rsidR="00F00441" w:rsidRPr="00F00441" w:rsidRDefault="00F00441" w:rsidP="00F00441">
            <w:pPr>
              <w:widowControl/>
              <w:suppressAutoHyphens/>
              <w:autoSpaceDE/>
              <w:autoSpaceDN/>
              <w:jc w:val="center"/>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17AE(1)(aa)(ii)</w:t>
            </w:r>
          </w:p>
        </w:tc>
        <w:tc>
          <w:tcPr>
            <w:tcW w:w="492" w:type="pct"/>
            <w:shd w:val="clear" w:color="auto" w:fill="FFFFFF"/>
            <w:tcMar>
              <w:top w:w="0" w:type="dxa"/>
              <w:left w:w="108" w:type="dxa"/>
              <w:bottom w:w="0" w:type="dxa"/>
              <w:right w:w="108" w:type="dxa"/>
            </w:tcMar>
          </w:tcPr>
          <w:p w14:paraId="33FAED7F" w14:textId="77777777" w:rsidR="00F00441" w:rsidRPr="00F00441" w:rsidRDefault="00F00441" w:rsidP="00F00441">
            <w:pPr>
              <w:widowControl/>
              <w:suppressAutoHyphens/>
              <w:autoSpaceDE/>
              <w:autoSpaceDN/>
              <w:jc w:val="center"/>
              <w:rPr>
                <w:rFonts w:eastAsia="Times New Roman" w:cs="Arial"/>
                <w:color w:val="000000"/>
                <w:sz w:val="18"/>
                <w:szCs w:val="18"/>
                <w:lang w:val="en-AU" w:eastAsia="en-AU" w:bidi="ar-SA"/>
              </w:rPr>
            </w:pPr>
          </w:p>
        </w:tc>
        <w:tc>
          <w:tcPr>
            <w:tcW w:w="2085" w:type="pct"/>
            <w:shd w:val="clear" w:color="auto" w:fill="FFFFFF"/>
            <w:tcMar>
              <w:top w:w="0" w:type="dxa"/>
              <w:left w:w="108" w:type="dxa"/>
              <w:bottom w:w="0" w:type="dxa"/>
              <w:right w:w="108" w:type="dxa"/>
            </w:tcMar>
          </w:tcPr>
          <w:p w14:paraId="3C75DECE"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Position title of the accountable authority or each member of the accountable authority</w:t>
            </w:r>
          </w:p>
        </w:tc>
        <w:tc>
          <w:tcPr>
            <w:tcW w:w="1153" w:type="pct"/>
            <w:shd w:val="clear" w:color="auto" w:fill="FFFFFF"/>
            <w:tcMar>
              <w:top w:w="0" w:type="dxa"/>
              <w:left w:w="108" w:type="dxa"/>
              <w:bottom w:w="0" w:type="dxa"/>
              <w:right w:w="108" w:type="dxa"/>
            </w:tcMar>
          </w:tcPr>
          <w:p w14:paraId="10F14B1F"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13DBA647" w14:textId="013221F5" w:rsidR="00F00441" w:rsidRPr="00F00441" w:rsidRDefault="00CE5067"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3-7</w:t>
            </w:r>
          </w:p>
        </w:tc>
      </w:tr>
      <w:tr w:rsidR="00F00441" w:rsidRPr="00F00441" w14:paraId="4AC8D55C" w14:textId="77777777" w:rsidTr="00A577A1">
        <w:trPr>
          <w:trHeight w:val="67"/>
        </w:trPr>
        <w:tc>
          <w:tcPr>
            <w:tcW w:w="775" w:type="pct"/>
            <w:shd w:val="clear" w:color="auto" w:fill="FFFFFF"/>
            <w:tcMar>
              <w:top w:w="0" w:type="dxa"/>
              <w:left w:w="108" w:type="dxa"/>
              <w:bottom w:w="0" w:type="dxa"/>
              <w:right w:w="108" w:type="dxa"/>
            </w:tcMar>
          </w:tcPr>
          <w:p w14:paraId="04A47810" w14:textId="77777777" w:rsidR="00F00441" w:rsidRPr="00F00441" w:rsidRDefault="00F00441" w:rsidP="00F00441">
            <w:pPr>
              <w:widowControl/>
              <w:suppressAutoHyphens/>
              <w:autoSpaceDE/>
              <w:autoSpaceDN/>
              <w:jc w:val="center"/>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17AE(1)(aa)(iii)</w:t>
            </w:r>
          </w:p>
        </w:tc>
        <w:tc>
          <w:tcPr>
            <w:tcW w:w="492" w:type="pct"/>
            <w:shd w:val="clear" w:color="auto" w:fill="FFFFFF"/>
            <w:tcMar>
              <w:top w:w="0" w:type="dxa"/>
              <w:left w:w="108" w:type="dxa"/>
              <w:bottom w:w="0" w:type="dxa"/>
              <w:right w:w="108" w:type="dxa"/>
            </w:tcMar>
          </w:tcPr>
          <w:p w14:paraId="349EA1B4" w14:textId="77777777" w:rsidR="00F00441" w:rsidRPr="00F00441" w:rsidRDefault="00F00441" w:rsidP="00F00441">
            <w:pPr>
              <w:widowControl/>
              <w:suppressAutoHyphens/>
              <w:autoSpaceDE/>
              <w:autoSpaceDN/>
              <w:jc w:val="center"/>
              <w:rPr>
                <w:rFonts w:eastAsia="Times New Roman" w:cs="Arial"/>
                <w:color w:val="000000"/>
                <w:sz w:val="18"/>
                <w:szCs w:val="18"/>
                <w:lang w:val="en-AU" w:eastAsia="en-AU" w:bidi="ar-SA"/>
              </w:rPr>
            </w:pPr>
          </w:p>
        </w:tc>
        <w:tc>
          <w:tcPr>
            <w:tcW w:w="2085" w:type="pct"/>
            <w:shd w:val="clear" w:color="auto" w:fill="FFFFFF"/>
            <w:tcMar>
              <w:top w:w="0" w:type="dxa"/>
              <w:left w:w="108" w:type="dxa"/>
              <w:bottom w:w="0" w:type="dxa"/>
              <w:right w:w="108" w:type="dxa"/>
            </w:tcMar>
          </w:tcPr>
          <w:p w14:paraId="44AE5074"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Period as the accountable authority or member of the accountable authority within the reporting period</w:t>
            </w:r>
          </w:p>
        </w:tc>
        <w:tc>
          <w:tcPr>
            <w:tcW w:w="1153" w:type="pct"/>
            <w:shd w:val="clear" w:color="auto" w:fill="FFFFFF"/>
            <w:tcMar>
              <w:top w:w="0" w:type="dxa"/>
              <w:left w:w="108" w:type="dxa"/>
              <w:bottom w:w="0" w:type="dxa"/>
              <w:right w:w="108" w:type="dxa"/>
            </w:tcMar>
          </w:tcPr>
          <w:p w14:paraId="6E5158B7"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41C557DF" w14:textId="7F405949" w:rsidR="00F00441" w:rsidRPr="00F00441" w:rsidRDefault="00CE5067"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3-7</w:t>
            </w:r>
          </w:p>
        </w:tc>
      </w:tr>
      <w:tr w:rsidR="00F00441" w:rsidRPr="00F00441" w14:paraId="643AEEE9" w14:textId="77777777" w:rsidTr="00A577A1">
        <w:trPr>
          <w:trHeight w:val="67"/>
        </w:trPr>
        <w:tc>
          <w:tcPr>
            <w:tcW w:w="775" w:type="pct"/>
            <w:shd w:val="clear" w:color="auto" w:fill="FFFFFF"/>
            <w:tcMar>
              <w:top w:w="0" w:type="dxa"/>
              <w:left w:w="108" w:type="dxa"/>
              <w:bottom w:w="0" w:type="dxa"/>
              <w:right w:w="108" w:type="dxa"/>
            </w:tcMar>
            <w:hideMark/>
          </w:tcPr>
          <w:p w14:paraId="15AE11FA"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17AE(1)(b)</w:t>
            </w:r>
          </w:p>
        </w:tc>
        <w:tc>
          <w:tcPr>
            <w:tcW w:w="492" w:type="pct"/>
            <w:shd w:val="clear" w:color="auto" w:fill="FFFFFF"/>
            <w:tcMar>
              <w:top w:w="0" w:type="dxa"/>
              <w:left w:w="108" w:type="dxa"/>
              <w:bottom w:w="0" w:type="dxa"/>
              <w:right w:w="108" w:type="dxa"/>
            </w:tcMar>
            <w:hideMark/>
          </w:tcPr>
          <w:p w14:paraId="51F45858"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25EE0E79"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An outline of the structure of the portfolio of the entity.</w:t>
            </w:r>
          </w:p>
        </w:tc>
        <w:tc>
          <w:tcPr>
            <w:tcW w:w="1153" w:type="pct"/>
            <w:shd w:val="clear" w:color="auto" w:fill="FFFFFF"/>
            <w:tcMar>
              <w:top w:w="0" w:type="dxa"/>
              <w:left w:w="108" w:type="dxa"/>
              <w:bottom w:w="0" w:type="dxa"/>
              <w:right w:w="108" w:type="dxa"/>
            </w:tcMar>
            <w:hideMark/>
          </w:tcPr>
          <w:p w14:paraId="38ADFE04"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xml:space="preserve">Portfolio departments </w:t>
            </w:r>
            <w:r w:rsidRPr="00F00441">
              <w:rPr>
                <w:rFonts w:eastAsia="Times New Roman" w:cs="Arial"/>
                <w:color w:val="000000"/>
                <w:sz w:val="18"/>
                <w:szCs w:val="18"/>
                <w:lang w:val="en-AU" w:eastAsia="en-AU" w:bidi="ar-SA"/>
              </w:rPr>
              <w:noBreakHyphen/>
              <w:t xml:space="preserve"> mandatory</w:t>
            </w:r>
          </w:p>
        </w:tc>
        <w:tc>
          <w:tcPr>
            <w:tcW w:w="495" w:type="pct"/>
            <w:shd w:val="clear" w:color="auto" w:fill="FFFFFF"/>
          </w:tcPr>
          <w:p w14:paraId="05F6B2ED" w14:textId="59883816" w:rsidR="00F00441" w:rsidRPr="00F00441" w:rsidRDefault="00FA67C7"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N/A</w:t>
            </w:r>
          </w:p>
        </w:tc>
      </w:tr>
      <w:tr w:rsidR="00F00441" w:rsidRPr="00F00441" w14:paraId="36A71B18" w14:textId="77777777" w:rsidTr="00A577A1">
        <w:trPr>
          <w:trHeight w:val="67"/>
        </w:trPr>
        <w:tc>
          <w:tcPr>
            <w:tcW w:w="775" w:type="pct"/>
            <w:shd w:val="clear" w:color="auto" w:fill="FFFFFF"/>
            <w:tcMar>
              <w:top w:w="0" w:type="dxa"/>
              <w:left w:w="108" w:type="dxa"/>
              <w:bottom w:w="0" w:type="dxa"/>
              <w:right w:w="108" w:type="dxa"/>
            </w:tcMar>
            <w:hideMark/>
          </w:tcPr>
          <w:p w14:paraId="43EC3F0E"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17AE(2)</w:t>
            </w:r>
          </w:p>
        </w:tc>
        <w:tc>
          <w:tcPr>
            <w:tcW w:w="492" w:type="pct"/>
            <w:shd w:val="clear" w:color="auto" w:fill="FFFFFF"/>
            <w:tcMar>
              <w:top w:w="0" w:type="dxa"/>
              <w:left w:w="108" w:type="dxa"/>
              <w:bottom w:w="0" w:type="dxa"/>
              <w:right w:w="108" w:type="dxa"/>
            </w:tcMar>
            <w:hideMark/>
          </w:tcPr>
          <w:p w14:paraId="593BD0D4"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66C73F90"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Where the outcomes and programs administered by the entity differ from any Portfolio Budget Statement, Portfolio Additional Estimates Statement or other portfolio estimates statement that was prepared for the entity for the period, include details of variation and reasons for change.</w:t>
            </w:r>
          </w:p>
        </w:tc>
        <w:tc>
          <w:tcPr>
            <w:tcW w:w="1153" w:type="pct"/>
            <w:shd w:val="clear" w:color="auto" w:fill="FFFFFF"/>
            <w:tcMar>
              <w:top w:w="0" w:type="dxa"/>
              <w:left w:w="108" w:type="dxa"/>
              <w:bottom w:w="0" w:type="dxa"/>
              <w:right w:w="108" w:type="dxa"/>
            </w:tcMar>
            <w:hideMark/>
          </w:tcPr>
          <w:p w14:paraId="04DE5C65"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If applicable, Mandatory</w:t>
            </w:r>
          </w:p>
        </w:tc>
        <w:tc>
          <w:tcPr>
            <w:tcW w:w="495" w:type="pct"/>
            <w:shd w:val="clear" w:color="auto" w:fill="FFFFFF"/>
          </w:tcPr>
          <w:p w14:paraId="618B4370" w14:textId="59DC943C" w:rsidR="00F00441" w:rsidRPr="00F00441" w:rsidRDefault="00FA67C7"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N/A</w:t>
            </w:r>
          </w:p>
        </w:tc>
      </w:tr>
      <w:tr w:rsidR="00F00441" w:rsidRPr="00F00441" w14:paraId="28E73113" w14:textId="77777777" w:rsidTr="00A577A1">
        <w:trPr>
          <w:trHeight w:val="517"/>
        </w:trPr>
        <w:tc>
          <w:tcPr>
            <w:tcW w:w="775" w:type="pct"/>
            <w:shd w:val="clear" w:color="auto" w:fill="10BFE8"/>
            <w:tcMar>
              <w:top w:w="0" w:type="dxa"/>
              <w:left w:w="108" w:type="dxa"/>
              <w:bottom w:w="0" w:type="dxa"/>
              <w:right w:w="108" w:type="dxa"/>
            </w:tcMar>
            <w:hideMark/>
          </w:tcPr>
          <w:p w14:paraId="43C747C7"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b/>
                <w:bCs/>
                <w:color w:val="000000"/>
                <w:sz w:val="18"/>
                <w:szCs w:val="18"/>
                <w:lang w:val="en-AU" w:eastAsia="en-AU" w:bidi="ar-SA"/>
              </w:rPr>
              <w:t>17AD(c)</w:t>
            </w:r>
          </w:p>
        </w:tc>
        <w:tc>
          <w:tcPr>
            <w:tcW w:w="2577" w:type="pct"/>
            <w:gridSpan w:val="2"/>
            <w:shd w:val="clear" w:color="auto" w:fill="10BFE8"/>
            <w:tcMar>
              <w:top w:w="0" w:type="dxa"/>
              <w:left w:w="108" w:type="dxa"/>
              <w:bottom w:w="0" w:type="dxa"/>
              <w:right w:w="108" w:type="dxa"/>
            </w:tcMar>
            <w:hideMark/>
          </w:tcPr>
          <w:p w14:paraId="4F1971E3"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b/>
                <w:bCs/>
                <w:color w:val="000000"/>
                <w:sz w:val="18"/>
                <w:szCs w:val="18"/>
                <w:lang w:val="en-AU" w:eastAsia="en-AU" w:bidi="ar-SA"/>
              </w:rPr>
              <w:t>Report on the Performance of the entity</w:t>
            </w:r>
          </w:p>
        </w:tc>
        <w:tc>
          <w:tcPr>
            <w:tcW w:w="1153" w:type="pct"/>
            <w:shd w:val="clear" w:color="auto" w:fill="10BFE8"/>
            <w:tcMar>
              <w:top w:w="0" w:type="dxa"/>
              <w:left w:w="108" w:type="dxa"/>
              <w:bottom w:w="0" w:type="dxa"/>
              <w:right w:w="108" w:type="dxa"/>
            </w:tcMar>
            <w:hideMark/>
          </w:tcPr>
          <w:p w14:paraId="1E32EE14"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495" w:type="pct"/>
            <w:shd w:val="clear" w:color="auto" w:fill="10BFE8"/>
          </w:tcPr>
          <w:p w14:paraId="22E43C3A" w14:textId="77777777" w:rsidR="00F00441" w:rsidRPr="00F00441" w:rsidRDefault="00F00441" w:rsidP="00FA67C7">
            <w:pPr>
              <w:widowControl/>
              <w:suppressAutoHyphens/>
              <w:autoSpaceDE/>
              <w:autoSpaceDN/>
              <w:jc w:val="center"/>
              <w:rPr>
                <w:rFonts w:eastAsia="Times New Roman" w:cs="Arial"/>
                <w:color w:val="000000"/>
                <w:sz w:val="18"/>
                <w:szCs w:val="18"/>
                <w:lang w:val="en-AU" w:eastAsia="en-AU" w:bidi="ar-SA"/>
              </w:rPr>
            </w:pPr>
          </w:p>
        </w:tc>
      </w:tr>
      <w:tr w:rsidR="00F00441" w:rsidRPr="00F00441" w14:paraId="08FE8B1D" w14:textId="77777777" w:rsidTr="00A577A1">
        <w:trPr>
          <w:trHeight w:val="67"/>
        </w:trPr>
        <w:tc>
          <w:tcPr>
            <w:tcW w:w="775" w:type="pct"/>
            <w:shd w:val="clear" w:color="auto" w:fill="FFFFFF"/>
            <w:tcMar>
              <w:top w:w="0" w:type="dxa"/>
              <w:left w:w="108" w:type="dxa"/>
              <w:bottom w:w="0" w:type="dxa"/>
              <w:right w:w="108" w:type="dxa"/>
            </w:tcMar>
            <w:hideMark/>
          </w:tcPr>
          <w:p w14:paraId="48525BA0"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577" w:type="pct"/>
            <w:gridSpan w:val="2"/>
            <w:shd w:val="clear" w:color="auto" w:fill="FFFFFF"/>
            <w:tcMar>
              <w:top w:w="0" w:type="dxa"/>
              <w:left w:w="108" w:type="dxa"/>
              <w:bottom w:w="0" w:type="dxa"/>
              <w:right w:w="108" w:type="dxa"/>
            </w:tcMar>
            <w:hideMark/>
          </w:tcPr>
          <w:p w14:paraId="1A91EC08"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b/>
                <w:bCs/>
                <w:i/>
                <w:iCs/>
                <w:color w:val="000000"/>
                <w:sz w:val="18"/>
                <w:szCs w:val="18"/>
                <w:lang w:val="en-AU" w:eastAsia="en-AU" w:bidi="ar-SA"/>
              </w:rPr>
              <w:t>Annual performance Statements</w:t>
            </w:r>
          </w:p>
        </w:tc>
        <w:tc>
          <w:tcPr>
            <w:tcW w:w="1153" w:type="pct"/>
            <w:shd w:val="clear" w:color="auto" w:fill="FFFFFF"/>
            <w:tcMar>
              <w:top w:w="0" w:type="dxa"/>
              <w:left w:w="108" w:type="dxa"/>
              <w:bottom w:w="0" w:type="dxa"/>
              <w:right w:w="108" w:type="dxa"/>
            </w:tcMar>
            <w:hideMark/>
          </w:tcPr>
          <w:p w14:paraId="6B18BFC0"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495" w:type="pct"/>
            <w:shd w:val="clear" w:color="auto" w:fill="FFFFFF"/>
          </w:tcPr>
          <w:p w14:paraId="2F812894" w14:textId="77777777" w:rsidR="00F00441" w:rsidRPr="00F00441" w:rsidRDefault="00F00441" w:rsidP="00FA67C7">
            <w:pPr>
              <w:widowControl/>
              <w:suppressAutoHyphens/>
              <w:autoSpaceDE/>
              <w:autoSpaceDN/>
              <w:jc w:val="center"/>
              <w:rPr>
                <w:rFonts w:eastAsia="Times New Roman" w:cs="Arial"/>
                <w:color w:val="000000"/>
                <w:sz w:val="18"/>
                <w:szCs w:val="18"/>
                <w:lang w:val="en-AU" w:eastAsia="en-AU" w:bidi="ar-SA"/>
              </w:rPr>
            </w:pPr>
          </w:p>
        </w:tc>
      </w:tr>
      <w:tr w:rsidR="00F00441" w:rsidRPr="00F00441" w14:paraId="2806F51E" w14:textId="77777777" w:rsidTr="00A577A1">
        <w:trPr>
          <w:trHeight w:val="67"/>
        </w:trPr>
        <w:tc>
          <w:tcPr>
            <w:tcW w:w="775" w:type="pct"/>
            <w:shd w:val="clear" w:color="auto" w:fill="FFFFFF"/>
            <w:tcMar>
              <w:top w:w="0" w:type="dxa"/>
              <w:left w:w="108" w:type="dxa"/>
              <w:bottom w:w="0" w:type="dxa"/>
              <w:right w:w="108" w:type="dxa"/>
            </w:tcMar>
            <w:hideMark/>
          </w:tcPr>
          <w:p w14:paraId="282B86BE"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lastRenderedPageBreak/>
              <w:t>17AD(c)(</w:t>
            </w:r>
            <w:proofErr w:type="spellStart"/>
            <w:r w:rsidRPr="00F00441">
              <w:rPr>
                <w:rFonts w:eastAsia="Times New Roman" w:cs="Arial"/>
                <w:color w:val="000000"/>
                <w:sz w:val="18"/>
                <w:szCs w:val="18"/>
                <w:lang w:val="en-AU" w:eastAsia="en-AU" w:bidi="ar-SA"/>
              </w:rPr>
              <w:t>i</w:t>
            </w:r>
            <w:proofErr w:type="spellEnd"/>
            <w:r w:rsidRPr="00F00441">
              <w:rPr>
                <w:rFonts w:eastAsia="Times New Roman" w:cs="Arial"/>
                <w:color w:val="000000"/>
                <w:sz w:val="18"/>
                <w:szCs w:val="18"/>
                <w:lang w:val="en-AU" w:eastAsia="en-AU" w:bidi="ar-SA"/>
              </w:rPr>
              <w:t>); 16F</w:t>
            </w:r>
          </w:p>
        </w:tc>
        <w:tc>
          <w:tcPr>
            <w:tcW w:w="492" w:type="pct"/>
            <w:shd w:val="clear" w:color="auto" w:fill="FFFFFF"/>
            <w:tcMar>
              <w:top w:w="0" w:type="dxa"/>
              <w:left w:w="108" w:type="dxa"/>
              <w:bottom w:w="0" w:type="dxa"/>
              <w:right w:w="108" w:type="dxa"/>
            </w:tcMar>
            <w:hideMark/>
          </w:tcPr>
          <w:p w14:paraId="28DCEB23"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3E355576"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Annual performance statement in accordance with paragraph 39(1</w:t>
            </w:r>
            <w:proofErr w:type="gramStart"/>
            <w:r w:rsidRPr="00F00441">
              <w:rPr>
                <w:rFonts w:eastAsia="Times New Roman" w:cs="Arial"/>
                <w:color w:val="000000"/>
                <w:sz w:val="18"/>
                <w:szCs w:val="18"/>
                <w:lang w:val="en-AU" w:eastAsia="en-AU" w:bidi="ar-SA"/>
              </w:rPr>
              <w:t>)(</w:t>
            </w:r>
            <w:proofErr w:type="gramEnd"/>
            <w:r w:rsidRPr="00F00441">
              <w:rPr>
                <w:rFonts w:eastAsia="Times New Roman" w:cs="Arial"/>
                <w:color w:val="000000"/>
                <w:sz w:val="18"/>
                <w:szCs w:val="18"/>
                <w:lang w:val="en-AU" w:eastAsia="en-AU" w:bidi="ar-SA"/>
              </w:rPr>
              <w:t>b) of the Act and section 16F of the Rule.</w:t>
            </w:r>
          </w:p>
        </w:tc>
        <w:tc>
          <w:tcPr>
            <w:tcW w:w="1153" w:type="pct"/>
            <w:shd w:val="clear" w:color="auto" w:fill="FFFFFF"/>
            <w:tcMar>
              <w:top w:w="0" w:type="dxa"/>
              <w:left w:w="108" w:type="dxa"/>
              <w:bottom w:w="0" w:type="dxa"/>
              <w:right w:w="108" w:type="dxa"/>
            </w:tcMar>
            <w:hideMark/>
          </w:tcPr>
          <w:p w14:paraId="1F1C6F1A"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20DF0D1E" w14:textId="0B789509" w:rsidR="00F00441" w:rsidRPr="00F00441" w:rsidRDefault="00FA67C7"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1</w:t>
            </w:r>
            <w:r w:rsidR="009F7148">
              <w:rPr>
                <w:rFonts w:eastAsia="Times New Roman" w:cs="Arial"/>
                <w:color w:val="000000"/>
                <w:sz w:val="18"/>
                <w:szCs w:val="18"/>
                <w:lang w:val="en-AU" w:eastAsia="en-AU" w:bidi="ar-SA"/>
              </w:rPr>
              <w:t>0-15</w:t>
            </w:r>
          </w:p>
        </w:tc>
      </w:tr>
      <w:tr w:rsidR="00F00441" w:rsidRPr="00F00441" w14:paraId="105B760C" w14:textId="77777777" w:rsidTr="00A577A1">
        <w:trPr>
          <w:trHeight w:val="67"/>
        </w:trPr>
        <w:tc>
          <w:tcPr>
            <w:tcW w:w="775" w:type="pct"/>
            <w:shd w:val="clear" w:color="auto" w:fill="FFFFFF"/>
            <w:tcMar>
              <w:top w:w="0" w:type="dxa"/>
              <w:left w:w="108" w:type="dxa"/>
              <w:bottom w:w="0" w:type="dxa"/>
              <w:right w:w="108" w:type="dxa"/>
            </w:tcMar>
            <w:hideMark/>
          </w:tcPr>
          <w:p w14:paraId="2DF642BC"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b/>
                <w:bCs/>
                <w:i/>
                <w:iCs/>
                <w:color w:val="000000"/>
                <w:sz w:val="18"/>
                <w:szCs w:val="18"/>
                <w:lang w:val="en-AU" w:eastAsia="en-AU" w:bidi="ar-SA"/>
              </w:rPr>
              <w:t>17AD(c)(ii)</w:t>
            </w:r>
          </w:p>
        </w:tc>
        <w:tc>
          <w:tcPr>
            <w:tcW w:w="3730" w:type="pct"/>
            <w:gridSpan w:val="3"/>
            <w:shd w:val="clear" w:color="auto" w:fill="FFFFFF"/>
            <w:tcMar>
              <w:top w:w="0" w:type="dxa"/>
              <w:left w:w="108" w:type="dxa"/>
              <w:bottom w:w="0" w:type="dxa"/>
              <w:right w:w="108" w:type="dxa"/>
            </w:tcMar>
            <w:hideMark/>
          </w:tcPr>
          <w:p w14:paraId="5B6B0109"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b/>
                <w:bCs/>
                <w:i/>
                <w:iCs/>
                <w:color w:val="000000"/>
                <w:sz w:val="18"/>
                <w:szCs w:val="18"/>
                <w:lang w:val="en-AU" w:eastAsia="en-AU" w:bidi="ar-SA"/>
              </w:rPr>
              <w:t>Report on Financial Performance</w:t>
            </w:r>
          </w:p>
        </w:tc>
        <w:tc>
          <w:tcPr>
            <w:tcW w:w="495" w:type="pct"/>
            <w:shd w:val="clear" w:color="auto" w:fill="FFFFFF"/>
          </w:tcPr>
          <w:p w14:paraId="33138ED6" w14:textId="77777777" w:rsidR="00F00441" w:rsidRPr="00F00441" w:rsidRDefault="00F00441" w:rsidP="00FA67C7">
            <w:pPr>
              <w:widowControl/>
              <w:suppressAutoHyphens/>
              <w:autoSpaceDE/>
              <w:autoSpaceDN/>
              <w:jc w:val="center"/>
              <w:rPr>
                <w:rFonts w:eastAsia="Times New Roman" w:cs="Arial"/>
                <w:b/>
                <w:bCs/>
                <w:i/>
                <w:iCs/>
                <w:color w:val="000000"/>
                <w:sz w:val="18"/>
                <w:szCs w:val="18"/>
                <w:lang w:val="en-AU" w:eastAsia="en-AU" w:bidi="ar-SA"/>
              </w:rPr>
            </w:pPr>
          </w:p>
        </w:tc>
      </w:tr>
      <w:tr w:rsidR="00F00441" w:rsidRPr="00F00441" w14:paraId="7E88DBA9" w14:textId="77777777" w:rsidTr="00A577A1">
        <w:trPr>
          <w:trHeight w:val="67"/>
        </w:trPr>
        <w:tc>
          <w:tcPr>
            <w:tcW w:w="775" w:type="pct"/>
            <w:shd w:val="clear" w:color="auto" w:fill="FFFFFF"/>
            <w:tcMar>
              <w:top w:w="0" w:type="dxa"/>
              <w:left w:w="108" w:type="dxa"/>
              <w:bottom w:w="0" w:type="dxa"/>
              <w:right w:w="108" w:type="dxa"/>
            </w:tcMar>
            <w:hideMark/>
          </w:tcPr>
          <w:p w14:paraId="1FCC56B8"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17AF(1)(a)</w:t>
            </w:r>
          </w:p>
        </w:tc>
        <w:tc>
          <w:tcPr>
            <w:tcW w:w="492" w:type="pct"/>
            <w:shd w:val="clear" w:color="auto" w:fill="FFFFFF"/>
            <w:tcMar>
              <w:top w:w="0" w:type="dxa"/>
              <w:left w:w="108" w:type="dxa"/>
              <w:bottom w:w="0" w:type="dxa"/>
              <w:right w:w="108" w:type="dxa"/>
            </w:tcMar>
            <w:hideMark/>
          </w:tcPr>
          <w:p w14:paraId="7D2798B2"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7319EC48"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A discussion and analysis of the entity’s financial performance.</w:t>
            </w:r>
          </w:p>
        </w:tc>
        <w:tc>
          <w:tcPr>
            <w:tcW w:w="1153" w:type="pct"/>
            <w:shd w:val="clear" w:color="auto" w:fill="FFFFFF"/>
            <w:tcMar>
              <w:top w:w="0" w:type="dxa"/>
              <w:left w:w="108" w:type="dxa"/>
              <w:bottom w:w="0" w:type="dxa"/>
              <w:right w:w="108" w:type="dxa"/>
            </w:tcMar>
            <w:hideMark/>
          </w:tcPr>
          <w:p w14:paraId="448A7DAB"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1003D82C" w14:textId="7AFB12B0" w:rsidR="00F00441" w:rsidRPr="00F00441" w:rsidRDefault="00FA67C7"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w:t>
            </w:r>
            <w:r w:rsidR="009F7148">
              <w:rPr>
                <w:rFonts w:eastAsia="Times New Roman" w:cs="Arial"/>
                <w:color w:val="000000"/>
                <w:sz w:val="18"/>
                <w:szCs w:val="18"/>
                <w:lang w:val="en-AU" w:eastAsia="en-AU" w:bidi="ar-SA"/>
              </w:rPr>
              <w:t>1</w:t>
            </w:r>
          </w:p>
        </w:tc>
      </w:tr>
      <w:tr w:rsidR="00F00441" w:rsidRPr="00F00441" w14:paraId="0C1E27FA" w14:textId="77777777" w:rsidTr="00A577A1">
        <w:trPr>
          <w:trHeight w:val="67"/>
        </w:trPr>
        <w:tc>
          <w:tcPr>
            <w:tcW w:w="775" w:type="pct"/>
            <w:shd w:val="clear" w:color="auto" w:fill="FFFFFF"/>
            <w:tcMar>
              <w:top w:w="0" w:type="dxa"/>
              <w:left w:w="108" w:type="dxa"/>
              <w:bottom w:w="0" w:type="dxa"/>
              <w:right w:w="108" w:type="dxa"/>
            </w:tcMar>
            <w:hideMark/>
          </w:tcPr>
          <w:p w14:paraId="635FCDC4"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17AF(1)(b)</w:t>
            </w:r>
          </w:p>
        </w:tc>
        <w:tc>
          <w:tcPr>
            <w:tcW w:w="492" w:type="pct"/>
            <w:shd w:val="clear" w:color="auto" w:fill="FFFFFF"/>
            <w:tcMar>
              <w:top w:w="0" w:type="dxa"/>
              <w:left w:w="108" w:type="dxa"/>
              <w:bottom w:w="0" w:type="dxa"/>
              <w:right w:w="108" w:type="dxa"/>
            </w:tcMar>
            <w:hideMark/>
          </w:tcPr>
          <w:p w14:paraId="6D65BD47"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731B4E44"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A table summarising the total resources and total payments of the entity.</w:t>
            </w:r>
          </w:p>
        </w:tc>
        <w:tc>
          <w:tcPr>
            <w:tcW w:w="1153" w:type="pct"/>
            <w:shd w:val="clear" w:color="auto" w:fill="FFFFFF"/>
            <w:tcMar>
              <w:top w:w="0" w:type="dxa"/>
              <w:left w:w="108" w:type="dxa"/>
              <w:bottom w:w="0" w:type="dxa"/>
              <w:right w:w="108" w:type="dxa"/>
            </w:tcMar>
            <w:hideMark/>
          </w:tcPr>
          <w:p w14:paraId="7996821B"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1E0A4C4F" w14:textId="32E8B960" w:rsidR="00F00441" w:rsidRPr="00F00441" w:rsidRDefault="00FA67C7"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w:t>
            </w:r>
            <w:r w:rsidR="009F7148">
              <w:rPr>
                <w:rFonts w:eastAsia="Times New Roman" w:cs="Arial"/>
                <w:color w:val="000000"/>
                <w:sz w:val="18"/>
                <w:szCs w:val="18"/>
                <w:lang w:val="en-AU" w:eastAsia="en-AU" w:bidi="ar-SA"/>
              </w:rPr>
              <w:t>1</w:t>
            </w:r>
          </w:p>
        </w:tc>
      </w:tr>
      <w:tr w:rsidR="00F00441" w:rsidRPr="00F00441" w14:paraId="1868BD8E" w14:textId="77777777" w:rsidTr="00A577A1">
        <w:trPr>
          <w:trHeight w:val="67"/>
        </w:trPr>
        <w:tc>
          <w:tcPr>
            <w:tcW w:w="775" w:type="pct"/>
            <w:shd w:val="clear" w:color="auto" w:fill="FFFFFF"/>
            <w:tcMar>
              <w:top w:w="0" w:type="dxa"/>
              <w:left w:w="108" w:type="dxa"/>
              <w:bottom w:w="0" w:type="dxa"/>
              <w:right w:w="108" w:type="dxa"/>
            </w:tcMar>
            <w:hideMark/>
          </w:tcPr>
          <w:p w14:paraId="7BF05AEA"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17AF(2)</w:t>
            </w:r>
          </w:p>
        </w:tc>
        <w:tc>
          <w:tcPr>
            <w:tcW w:w="492" w:type="pct"/>
            <w:shd w:val="clear" w:color="auto" w:fill="FFFFFF"/>
            <w:tcMar>
              <w:top w:w="0" w:type="dxa"/>
              <w:left w:w="108" w:type="dxa"/>
              <w:bottom w:w="0" w:type="dxa"/>
              <w:right w:w="108" w:type="dxa"/>
            </w:tcMar>
            <w:hideMark/>
          </w:tcPr>
          <w:p w14:paraId="4EDCAC95"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02D5A76D"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If there may be significant changes in the financial results during or after the previous or current reporting period, information on those changes, including: the cause of any operating loss of the entity; how the entity has responded to the loss and the actions that have been taken in relation to the loss; and any matter or circumstances that it can reasonably be anticipated will have a significant impact on the entity’s future operation or financial results.</w:t>
            </w:r>
          </w:p>
        </w:tc>
        <w:tc>
          <w:tcPr>
            <w:tcW w:w="1153" w:type="pct"/>
            <w:shd w:val="clear" w:color="auto" w:fill="FFFFFF"/>
            <w:tcMar>
              <w:top w:w="0" w:type="dxa"/>
              <w:left w:w="108" w:type="dxa"/>
              <w:bottom w:w="0" w:type="dxa"/>
              <w:right w:w="108" w:type="dxa"/>
            </w:tcMar>
            <w:hideMark/>
          </w:tcPr>
          <w:p w14:paraId="5984A529"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If applicable, Mandatory.</w:t>
            </w:r>
          </w:p>
        </w:tc>
        <w:tc>
          <w:tcPr>
            <w:tcW w:w="495" w:type="pct"/>
            <w:shd w:val="clear" w:color="auto" w:fill="FFFFFF"/>
          </w:tcPr>
          <w:p w14:paraId="50C10850" w14:textId="0EF347ED" w:rsidR="00F00441" w:rsidRPr="00F00441" w:rsidRDefault="00FA67C7"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N/A</w:t>
            </w:r>
          </w:p>
        </w:tc>
      </w:tr>
      <w:tr w:rsidR="00F00441" w:rsidRPr="00F00441" w14:paraId="33B7F5A6" w14:textId="77777777" w:rsidTr="00A577A1">
        <w:trPr>
          <w:trHeight w:val="485"/>
        </w:trPr>
        <w:tc>
          <w:tcPr>
            <w:tcW w:w="775" w:type="pct"/>
            <w:shd w:val="clear" w:color="auto" w:fill="10BFE8"/>
            <w:tcMar>
              <w:top w:w="0" w:type="dxa"/>
              <w:left w:w="108" w:type="dxa"/>
              <w:bottom w:w="0" w:type="dxa"/>
              <w:right w:w="108" w:type="dxa"/>
            </w:tcMar>
            <w:hideMark/>
          </w:tcPr>
          <w:p w14:paraId="053CB7EC"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b/>
                <w:bCs/>
                <w:color w:val="000000"/>
                <w:sz w:val="18"/>
                <w:szCs w:val="18"/>
                <w:lang w:val="en-AU" w:eastAsia="en-AU" w:bidi="ar-SA"/>
              </w:rPr>
              <w:t>17AD(d)</w:t>
            </w:r>
          </w:p>
        </w:tc>
        <w:tc>
          <w:tcPr>
            <w:tcW w:w="3730" w:type="pct"/>
            <w:gridSpan w:val="3"/>
            <w:shd w:val="clear" w:color="auto" w:fill="10BFE8"/>
            <w:tcMar>
              <w:top w:w="0" w:type="dxa"/>
              <w:left w:w="108" w:type="dxa"/>
              <w:bottom w:w="0" w:type="dxa"/>
              <w:right w:w="108" w:type="dxa"/>
            </w:tcMar>
            <w:hideMark/>
          </w:tcPr>
          <w:p w14:paraId="05688938"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b/>
                <w:bCs/>
                <w:color w:val="000000"/>
                <w:sz w:val="18"/>
                <w:szCs w:val="18"/>
                <w:lang w:val="en-AU" w:eastAsia="en-AU" w:bidi="ar-SA"/>
              </w:rPr>
              <w:t>Management and Accountability</w:t>
            </w:r>
          </w:p>
        </w:tc>
        <w:tc>
          <w:tcPr>
            <w:tcW w:w="495" w:type="pct"/>
            <w:shd w:val="clear" w:color="auto" w:fill="10BFE8"/>
          </w:tcPr>
          <w:p w14:paraId="1664CA77" w14:textId="77777777" w:rsidR="00F00441" w:rsidRPr="00F00441" w:rsidRDefault="00F00441" w:rsidP="00FA67C7">
            <w:pPr>
              <w:widowControl/>
              <w:suppressAutoHyphens/>
              <w:autoSpaceDE/>
              <w:autoSpaceDN/>
              <w:jc w:val="center"/>
              <w:rPr>
                <w:rFonts w:eastAsia="Times New Roman" w:cs="Arial"/>
                <w:b/>
                <w:bCs/>
                <w:color w:val="000000"/>
                <w:sz w:val="18"/>
                <w:szCs w:val="18"/>
                <w:lang w:val="en-AU" w:eastAsia="en-AU" w:bidi="ar-SA"/>
              </w:rPr>
            </w:pPr>
          </w:p>
        </w:tc>
      </w:tr>
      <w:tr w:rsidR="00F00441" w:rsidRPr="00F00441" w14:paraId="49C49357" w14:textId="77777777" w:rsidTr="00A577A1">
        <w:trPr>
          <w:trHeight w:val="67"/>
        </w:trPr>
        <w:tc>
          <w:tcPr>
            <w:tcW w:w="775" w:type="pct"/>
            <w:shd w:val="clear" w:color="auto" w:fill="FFFFFF"/>
            <w:tcMar>
              <w:top w:w="0" w:type="dxa"/>
              <w:left w:w="108" w:type="dxa"/>
              <w:bottom w:w="0" w:type="dxa"/>
              <w:right w:w="108" w:type="dxa"/>
            </w:tcMar>
            <w:hideMark/>
          </w:tcPr>
          <w:p w14:paraId="3357A08C"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b/>
                <w:bCs/>
                <w:i/>
                <w:iCs/>
                <w:color w:val="000000"/>
                <w:sz w:val="18"/>
                <w:szCs w:val="18"/>
                <w:lang w:val="en-AU" w:eastAsia="en-AU" w:bidi="ar-SA"/>
              </w:rPr>
              <w:t> </w:t>
            </w:r>
          </w:p>
        </w:tc>
        <w:tc>
          <w:tcPr>
            <w:tcW w:w="3730" w:type="pct"/>
            <w:gridSpan w:val="3"/>
            <w:shd w:val="clear" w:color="auto" w:fill="FFFFFF"/>
            <w:tcMar>
              <w:top w:w="0" w:type="dxa"/>
              <w:left w:w="108" w:type="dxa"/>
              <w:bottom w:w="0" w:type="dxa"/>
              <w:right w:w="108" w:type="dxa"/>
            </w:tcMar>
            <w:hideMark/>
          </w:tcPr>
          <w:p w14:paraId="43B6DA06"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b/>
                <w:bCs/>
                <w:i/>
                <w:iCs/>
                <w:color w:val="000000"/>
                <w:sz w:val="18"/>
                <w:szCs w:val="18"/>
                <w:lang w:val="en-AU" w:eastAsia="en-AU" w:bidi="ar-SA"/>
              </w:rPr>
              <w:t>Corporate Governance</w:t>
            </w:r>
          </w:p>
        </w:tc>
        <w:tc>
          <w:tcPr>
            <w:tcW w:w="495" w:type="pct"/>
            <w:shd w:val="clear" w:color="auto" w:fill="FFFFFF"/>
          </w:tcPr>
          <w:p w14:paraId="58D6F6BD" w14:textId="77777777" w:rsidR="00F00441" w:rsidRPr="00F00441" w:rsidRDefault="00F00441" w:rsidP="00FA67C7">
            <w:pPr>
              <w:widowControl/>
              <w:suppressAutoHyphens/>
              <w:autoSpaceDE/>
              <w:autoSpaceDN/>
              <w:jc w:val="center"/>
              <w:rPr>
                <w:rFonts w:eastAsia="Times New Roman" w:cs="Arial"/>
                <w:b/>
                <w:bCs/>
                <w:i/>
                <w:iCs/>
                <w:color w:val="000000"/>
                <w:sz w:val="18"/>
                <w:szCs w:val="18"/>
                <w:lang w:val="en-AU" w:eastAsia="en-AU" w:bidi="ar-SA"/>
              </w:rPr>
            </w:pPr>
          </w:p>
        </w:tc>
      </w:tr>
      <w:tr w:rsidR="00F00441" w:rsidRPr="00F00441" w14:paraId="40A000D8" w14:textId="77777777" w:rsidTr="00A577A1">
        <w:trPr>
          <w:trHeight w:val="67"/>
        </w:trPr>
        <w:tc>
          <w:tcPr>
            <w:tcW w:w="775" w:type="pct"/>
            <w:shd w:val="clear" w:color="auto" w:fill="FFFFFF"/>
            <w:tcMar>
              <w:top w:w="0" w:type="dxa"/>
              <w:left w:w="108" w:type="dxa"/>
              <w:bottom w:w="0" w:type="dxa"/>
              <w:right w:w="108" w:type="dxa"/>
            </w:tcMar>
            <w:hideMark/>
          </w:tcPr>
          <w:p w14:paraId="155552EA"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17AG(2)(a)</w:t>
            </w:r>
          </w:p>
        </w:tc>
        <w:tc>
          <w:tcPr>
            <w:tcW w:w="492" w:type="pct"/>
            <w:shd w:val="clear" w:color="auto" w:fill="FFFFFF"/>
            <w:tcMar>
              <w:top w:w="0" w:type="dxa"/>
              <w:left w:w="108" w:type="dxa"/>
              <w:bottom w:w="0" w:type="dxa"/>
              <w:right w:w="108" w:type="dxa"/>
            </w:tcMar>
            <w:hideMark/>
          </w:tcPr>
          <w:p w14:paraId="055A9A7A"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7FE4E806"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Information on compliance with section 10 (fraud systems)</w:t>
            </w:r>
          </w:p>
        </w:tc>
        <w:tc>
          <w:tcPr>
            <w:tcW w:w="1153" w:type="pct"/>
            <w:shd w:val="clear" w:color="auto" w:fill="FFFFFF"/>
            <w:tcMar>
              <w:top w:w="0" w:type="dxa"/>
              <w:left w:w="108" w:type="dxa"/>
              <w:bottom w:w="0" w:type="dxa"/>
              <w:right w:w="108" w:type="dxa"/>
            </w:tcMar>
            <w:hideMark/>
          </w:tcPr>
          <w:p w14:paraId="0BA626BE"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0029048B" w14:textId="6BB29233" w:rsidR="00F00441" w:rsidRPr="00F00441" w:rsidRDefault="00C35040"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1</w:t>
            </w:r>
            <w:r w:rsidR="009F7148">
              <w:rPr>
                <w:rFonts w:eastAsia="Times New Roman" w:cs="Arial"/>
                <w:color w:val="000000"/>
                <w:sz w:val="18"/>
                <w:szCs w:val="18"/>
                <w:lang w:val="en-AU" w:eastAsia="en-AU" w:bidi="ar-SA"/>
              </w:rPr>
              <w:t>6</w:t>
            </w:r>
          </w:p>
        </w:tc>
      </w:tr>
      <w:tr w:rsidR="00F00441" w:rsidRPr="00F00441" w14:paraId="05704487" w14:textId="77777777" w:rsidTr="00A577A1">
        <w:trPr>
          <w:trHeight w:val="67"/>
        </w:trPr>
        <w:tc>
          <w:tcPr>
            <w:tcW w:w="775" w:type="pct"/>
            <w:shd w:val="clear" w:color="auto" w:fill="FFFFFF"/>
            <w:tcMar>
              <w:top w:w="0" w:type="dxa"/>
              <w:left w:w="108" w:type="dxa"/>
              <w:bottom w:w="0" w:type="dxa"/>
              <w:right w:w="108" w:type="dxa"/>
            </w:tcMar>
            <w:hideMark/>
          </w:tcPr>
          <w:p w14:paraId="554D28B9"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17AG(2)(b)(</w:t>
            </w:r>
            <w:proofErr w:type="spellStart"/>
            <w:r w:rsidRPr="00F00441">
              <w:rPr>
                <w:rFonts w:eastAsia="Times New Roman" w:cs="Arial"/>
                <w:color w:val="000000"/>
                <w:sz w:val="18"/>
                <w:szCs w:val="18"/>
                <w:lang w:val="en-AU" w:eastAsia="en-AU" w:bidi="ar-SA"/>
              </w:rPr>
              <w:t>i</w:t>
            </w:r>
            <w:proofErr w:type="spellEnd"/>
            <w:r w:rsidRPr="00F00441">
              <w:rPr>
                <w:rFonts w:eastAsia="Times New Roman" w:cs="Arial"/>
                <w:color w:val="000000"/>
                <w:sz w:val="18"/>
                <w:szCs w:val="18"/>
                <w:lang w:val="en-AU" w:eastAsia="en-AU" w:bidi="ar-SA"/>
              </w:rPr>
              <w:t>)</w:t>
            </w:r>
          </w:p>
        </w:tc>
        <w:tc>
          <w:tcPr>
            <w:tcW w:w="492" w:type="pct"/>
            <w:shd w:val="clear" w:color="auto" w:fill="FFFFFF"/>
            <w:tcMar>
              <w:top w:w="0" w:type="dxa"/>
              <w:left w:w="108" w:type="dxa"/>
              <w:bottom w:w="0" w:type="dxa"/>
              <w:right w:w="108" w:type="dxa"/>
            </w:tcMar>
            <w:hideMark/>
          </w:tcPr>
          <w:p w14:paraId="0C2029A9"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48EAF3D0"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A certification by accountable authority that fraud risk assessments and fraud control plans have been prepared.</w:t>
            </w:r>
          </w:p>
        </w:tc>
        <w:tc>
          <w:tcPr>
            <w:tcW w:w="1153" w:type="pct"/>
            <w:shd w:val="clear" w:color="auto" w:fill="FFFFFF"/>
            <w:tcMar>
              <w:top w:w="0" w:type="dxa"/>
              <w:left w:w="108" w:type="dxa"/>
              <w:bottom w:w="0" w:type="dxa"/>
              <w:right w:w="108" w:type="dxa"/>
            </w:tcMar>
            <w:hideMark/>
          </w:tcPr>
          <w:p w14:paraId="78984DF9"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05F43A61" w14:textId="4BCA6765" w:rsidR="00F00441" w:rsidRPr="00F00441" w:rsidRDefault="00C35040"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1</w:t>
            </w:r>
          </w:p>
        </w:tc>
      </w:tr>
      <w:tr w:rsidR="00F00441" w:rsidRPr="00F00441" w14:paraId="49CC531C" w14:textId="77777777" w:rsidTr="00A577A1">
        <w:trPr>
          <w:trHeight w:val="67"/>
        </w:trPr>
        <w:tc>
          <w:tcPr>
            <w:tcW w:w="775" w:type="pct"/>
            <w:shd w:val="clear" w:color="auto" w:fill="FFFFFF"/>
            <w:tcMar>
              <w:top w:w="0" w:type="dxa"/>
              <w:left w:w="108" w:type="dxa"/>
              <w:bottom w:w="0" w:type="dxa"/>
              <w:right w:w="108" w:type="dxa"/>
            </w:tcMar>
            <w:hideMark/>
          </w:tcPr>
          <w:p w14:paraId="3F01A5BE"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17AG(2)(b)(ii)</w:t>
            </w:r>
          </w:p>
        </w:tc>
        <w:tc>
          <w:tcPr>
            <w:tcW w:w="492" w:type="pct"/>
            <w:shd w:val="clear" w:color="auto" w:fill="FFFFFF"/>
            <w:tcMar>
              <w:top w:w="0" w:type="dxa"/>
              <w:left w:w="108" w:type="dxa"/>
              <w:bottom w:w="0" w:type="dxa"/>
              <w:right w:w="108" w:type="dxa"/>
            </w:tcMar>
            <w:hideMark/>
          </w:tcPr>
          <w:p w14:paraId="3D40346D"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63282199"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A certification by accountable authority that appropriate mechanisms for preventing, detecting incidents of, investigating or otherwise dealing with, and recording or reporting fraud that meet the specific needs of the entity are in place.</w:t>
            </w:r>
          </w:p>
        </w:tc>
        <w:tc>
          <w:tcPr>
            <w:tcW w:w="1153" w:type="pct"/>
            <w:shd w:val="clear" w:color="auto" w:fill="FFFFFF"/>
            <w:tcMar>
              <w:top w:w="0" w:type="dxa"/>
              <w:left w:w="108" w:type="dxa"/>
              <w:bottom w:w="0" w:type="dxa"/>
              <w:right w:w="108" w:type="dxa"/>
            </w:tcMar>
            <w:hideMark/>
          </w:tcPr>
          <w:p w14:paraId="159DC8EB"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6131AD25" w14:textId="656D1548" w:rsidR="00F00441" w:rsidRPr="00F00441" w:rsidRDefault="00C35040"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1</w:t>
            </w:r>
          </w:p>
        </w:tc>
      </w:tr>
      <w:tr w:rsidR="00F00441" w:rsidRPr="00F00441" w14:paraId="37504837" w14:textId="77777777" w:rsidTr="00A577A1">
        <w:trPr>
          <w:trHeight w:val="67"/>
        </w:trPr>
        <w:tc>
          <w:tcPr>
            <w:tcW w:w="775" w:type="pct"/>
            <w:shd w:val="clear" w:color="auto" w:fill="FFFFFF"/>
            <w:tcMar>
              <w:top w:w="0" w:type="dxa"/>
              <w:left w:w="108" w:type="dxa"/>
              <w:bottom w:w="0" w:type="dxa"/>
              <w:right w:w="108" w:type="dxa"/>
            </w:tcMar>
            <w:hideMark/>
          </w:tcPr>
          <w:p w14:paraId="3E9D3DE0"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17AG(2)(b)(iii)</w:t>
            </w:r>
          </w:p>
        </w:tc>
        <w:tc>
          <w:tcPr>
            <w:tcW w:w="492" w:type="pct"/>
            <w:shd w:val="clear" w:color="auto" w:fill="FFFFFF"/>
            <w:tcMar>
              <w:top w:w="0" w:type="dxa"/>
              <w:left w:w="108" w:type="dxa"/>
              <w:bottom w:w="0" w:type="dxa"/>
              <w:right w:w="108" w:type="dxa"/>
            </w:tcMar>
            <w:hideMark/>
          </w:tcPr>
          <w:p w14:paraId="315B9903"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2209CB61"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A certification by accountable authority that all reasonable measures have been taken to deal appropriately with fraud relating to the entity.</w:t>
            </w:r>
          </w:p>
        </w:tc>
        <w:tc>
          <w:tcPr>
            <w:tcW w:w="1153" w:type="pct"/>
            <w:shd w:val="clear" w:color="auto" w:fill="FFFFFF"/>
            <w:tcMar>
              <w:top w:w="0" w:type="dxa"/>
              <w:left w:w="108" w:type="dxa"/>
              <w:bottom w:w="0" w:type="dxa"/>
              <w:right w:w="108" w:type="dxa"/>
            </w:tcMar>
            <w:hideMark/>
          </w:tcPr>
          <w:p w14:paraId="6CCC000F"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692B25A6" w14:textId="4F0FCF0B" w:rsidR="00F00441" w:rsidRPr="00F00441" w:rsidRDefault="00C35040"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1</w:t>
            </w:r>
          </w:p>
        </w:tc>
      </w:tr>
      <w:tr w:rsidR="00F00441" w:rsidRPr="00F00441" w14:paraId="27618ACA" w14:textId="77777777" w:rsidTr="00A577A1">
        <w:trPr>
          <w:trHeight w:val="67"/>
        </w:trPr>
        <w:tc>
          <w:tcPr>
            <w:tcW w:w="775" w:type="pct"/>
            <w:shd w:val="clear" w:color="auto" w:fill="FFFFFF"/>
            <w:tcMar>
              <w:top w:w="0" w:type="dxa"/>
              <w:left w:w="108" w:type="dxa"/>
              <w:bottom w:w="0" w:type="dxa"/>
              <w:right w:w="108" w:type="dxa"/>
            </w:tcMar>
            <w:hideMark/>
          </w:tcPr>
          <w:p w14:paraId="1DEF49F0"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17AG(2)(c)</w:t>
            </w:r>
          </w:p>
        </w:tc>
        <w:tc>
          <w:tcPr>
            <w:tcW w:w="492" w:type="pct"/>
            <w:shd w:val="clear" w:color="auto" w:fill="FFFFFF"/>
            <w:tcMar>
              <w:top w:w="0" w:type="dxa"/>
              <w:left w:w="108" w:type="dxa"/>
              <w:bottom w:w="0" w:type="dxa"/>
              <w:right w:w="108" w:type="dxa"/>
            </w:tcMar>
            <w:hideMark/>
          </w:tcPr>
          <w:p w14:paraId="7FF43B80"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579B89FF"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An outline of structures and processes in place for the entity to implement principles and objectives of corporate governance.</w:t>
            </w:r>
          </w:p>
        </w:tc>
        <w:tc>
          <w:tcPr>
            <w:tcW w:w="1153" w:type="pct"/>
            <w:shd w:val="clear" w:color="auto" w:fill="FFFFFF"/>
            <w:tcMar>
              <w:top w:w="0" w:type="dxa"/>
              <w:left w:w="108" w:type="dxa"/>
              <w:bottom w:w="0" w:type="dxa"/>
              <w:right w:w="108" w:type="dxa"/>
            </w:tcMar>
            <w:hideMark/>
          </w:tcPr>
          <w:p w14:paraId="0509D614"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656679F5" w14:textId="25302756" w:rsidR="00F00441" w:rsidRPr="00F00441" w:rsidRDefault="00C35040"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1</w:t>
            </w:r>
            <w:r w:rsidR="009F7148">
              <w:rPr>
                <w:rFonts w:eastAsia="Times New Roman" w:cs="Arial"/>
                <w:color w:val="000000"/>
                <w:sz w:val="18"/>
                <w:szCs w:val="18"/>
                <w:lang w:val="en-AU" w:eastAsia="en-AU" w:bidi="ar-SA"/>
              </w:rPr>
              <w:t>6</w:t>
            </w:r>
          </w:p>
        </w:tc>
      </w:tr>
      <w:tr w:rsidR="00F00441" w:rsidRPr="00F00441" w14:paraId="25AA2489" w14:textId="77777777" w:rsidTr="00A577A1">
        <w:trPr>
          <w:trHeight w:val="67"/>
        </w:trPr>
        <w:tc>
          <w:tcPr>
            <w:tcW w:w="775" w:type="pct"/>
            <w:shd w:val="clear" w:color="auto" w:fill="FFFFFF"/>
            <w:tcMar>
              <w:top w:w="0" w:type="dxa"/>
              <w:left w:w="108" w:type="dxa"/>
              <w:bottom w:w="0" w:type="dxa"/>
              <w:right w:w="108" w:type="dxa"/>
            </w:tcMar>
            <w:hideMark/>
          </w:tcPr>
          <w:p w14:paraId="6416389A"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17AG(2)(d) – (e)</w:t>
            </w:r>
          </w:p>
        </w:tc>
        <w:tc>
          <w:tcPr>
            <w:tcW w:w="492" w:type="pct"/>
            <w:shd w:val="clear" w:color="auto" w:fill="FFFFFF"/>
            <w:tcMar>
              <w:top w:w="0" w:type="dxa"/>
              <w:left w:w="108" w:type="dxa"/>
              <w:bottom w:w="0" w:type="dxa"/>
              <w:right w:w="108" w:type="dxa"/>
            </w:tcMar>
            <w:hideMark/>
          </w:tcPr>
          <w:p w14:paraId="43866840"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165A4634"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A statement of significant issues reported to Minister under paragraph 19(1</w:t>
            </w:r>
            <w:proofErr w:type="gramStart"/>
            <w:r w:rsidRPr="00F00441">
              <w:rPr>
                <w:rFonts w:eastAsia="Times New Roman" w:cs="Arial"/>
                <w:color w:val="000000"/>
                <w:sz w:val="18"/>
                <w:szCs w:val="18"/>
                <w:lang w:val="en-AU" w:eastAsia="en-AU" w:bidi="ar-SA"/>
              </w:rPr>
              <w:t>)(</w:t>
            </w:r>
            <w:proofErr w:type="gramEnd"/>
            <w:r w:rsidRPr="00F00441">
              <w:rPr>
                <w:rFonts w:eastAsia="Times New Roman" w:cs="Arial"/>
                <w:color w:val="000000"/>
                <w:sz w:val="18"/>
                <w:szCs w:val="18"/>
                <w:lang w:val="en-AU" w:eastAsia="en-AU" w:bidi="ar-SA"/>
              </w:rPr>
              <w:t>e) of the Act that relates to non</w:t>
            </w:r>
            <w:r w:rsidRPr="00F00441">
              <w:rPr>
                <w:rFonts w:eastAsia="Times New Roman" w:cs="Arial"/>
                <w:color w:val="000000"/>
                <w:sz w:val="18"/>
                <w:szCs w:val="18"/>
                <w:lang w:val="en-AU" w:eastAsia="en-AU" w:bidi="ar-SA"/>
              </w:rPr>
              <w:noBreakHyphen/>
              <w:t>compliance with Finance law and action taken to remedy non</w:t>
            </w:r>
            <w:r w:rsidRPr="00F00441">
              <w:rPr>
                <w:rFonts w:eastAsia="Times New Roman" w:cs="Arial"/>
                <w:color w:val="000000"/>
                <w:sz w:val="18"/>
                <w:szCs w:val="18"/>
                <w:lang w:val="en-AU" w:eastAsia="en-AU" w:bidi="ar-SA"/>
              </w:rPr>
              <w:noBreakHyphen/>
              <w:t>compliance.</w:t>
            </w:r>
          </w:p>
        </w:tc>
        <w:tc>
          <w:tcPr>
            <w:tcW w:w="1153" w:type="pct"/>
            <w:shd w:val="clear" w:color="auto" w:fill="FFFFFF"/>
            <w:tcMar>
              <w:top w:w="0" w:type="dxa"/>
              <w:left w:w="108" w:type="dxa"/>
              <w:bottom w:w="0" w:type="dxa"/>
              <w:right w:w="108" w:type="dxa"/>
            </w:tcMar>
            <w:hideMark/>
          </w:tcPr>
          <w:p w14:paraId="20440266"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If applicable, Mandatory</w:t>
            </w:r>
          </w:p>
        </w:tc>
        <w:tc>
          <w:tcPr>
            <w:tcW w:w="495" w:type="pct"/>
            <w:shd w:val="clear" w:color="auto" w:fill="FFFFFF"/>
          </w:tcPr>
          <w:p w14:paraId="6C1CBDCC" w14:textId="0A79ED2B" w:rsidR="00F00441" w:rsidRPr="00F00441" w:rsidRDefault="00CB136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N/A</w:t>
            </w:r>
          </w:p>
        </w:tc>
      </w:tr>
      <w:tr w:rsidR="00F00441" w:rsidRPr="00F00441" w14:paraId="14787B1E" w14:textId="77777777" w:rsidTr="00A577A1">
        <w:trPr>
          <w:trHeight w:val="67"/>
        </w:trPr>
        <w:tc>
          <w:tcPr>
            <w:tcW w:w="775" w:type="pct"/>
            <w:shd w:val="clear" w:color="auto" w:fill="FFFFFF"/>
            <w:tcMar>
              <w:top w:w="0" w:type="dxa"/>
              <w:left w:w="108" w:type="dxa"/>
              <w:bottom w:w="0" w:type="dxa"/>
              <w:right w:w="108" w:type="dxa"/>
            </w:tcMar>
          </w:tcPr>
          <w:p w14:paraId="0B486521" w14:textId="77777777" w:rsidR="00F00441" w:rsidRPr="00F00441" w:rsidRDefault="00F00441" w:rsidP="00F00441">
            <w:pPr>
              <w:widowControl/>
              <w:suppressAutoHyphens/>
              <w:autoSpaceDE/>
              <w:autoSpaceDN/>
              <w:jc w:val="center"/>
              <w:rPr>
                <w:rFonts w:eastAsia="Times New Roman" w:cs="Arial"/>
                <w:color w:val="000000"/>
                <w:sz w:val="18"/>
                <w:szCs w:val="18"/>
                <w:lang w:val="en-AU" w:eastAsia="en-AU" w:bidi="ar-SA"/>
              </w:rPr>
            </w:pPr>
          </w:p>
        </w:tc>
        <w:tc>
          <w:tcPr>
            <w:tcW w:w="3730" w:type="pct"/>
            <w:gridSpan w:val="3"/>
            <w:shd w:val="clear" w:color="auto" w:fill="FFFFFF"/>
            <w:tcMar>
              <w:top w:w="0" w:type="dxa"/>
              <w:left w:w="108" w:type="dxa"/>
              <w:bottom w:w="0" w:type="dxa"/>
              <w:right w:w="108" w:type="dxa"/>
            </w:tcMar>
          </w:tcPr>
          <w:p w14:paraId="735C4FCB" w14:textId="77777777" w:rsidR="00F00441" w:rsidRPr="00F00441" w:rsidRDefault="00F00441" w:rsidP="00F00441">
            <w:pPr>
              <w:widowControl/>
              <w:suppressAutoHyphens/>
              <w:autoSpaceDE/>
              <w:autoSpaceDN/>
              <w:rPr>
                <w:rFonts w:eastAsia="Times New Roman" w:cs="Arial"/>
                <w:b/>
                <w:bCs/>
                <w:i/>
                <w:iCs/>
                <w:color w:val="000000"/>
                <w:sz w:val="18"/>
                <w:szCs w:val="18"/>
                <w:lang w:val="en-AU" w:eastAsia="en-AU" w:bidi="ar-SA"/>
              </w:rPr>
            </w:pPr>
            <w:r w:rsidRPr="00F00441">
              <w:rPr>
                <w:rFonts w:eastAsia="Times New Roman" w:cs="Arial"/>
                <w:b/>
                <w:bCs/>
                <w:i/>
                <w:iCs/>
                <w:color w:val="000000"/>
                <w:sz w:val="18"/>
                <w:szCs w:val="18"/>
                <w:lang w:val="en-AU" w:eastAsia="en-AU" w:bidi="ar-SA"/>
              </w:rPr>
              <w:t>Audit Committee</w:t>
            </w:r>
          </w:p>
        </w:tc>
        <w:tc>
          <w:tcPr>
            <w:tcW w:w="495" w:type="pct"/>
            <w:shd w:val="clear" w:color="auto" w:fill="FFFFFF"/>
          </w:tcPr>
          <w:p w14:paraId="376E106A" w14:textId="77777777" w:rsidR="00F00441" w:rsidRPr="00F00441" w:rsidRDefault="00F00441" w:rsidP="00FA67C7">
            <w:pPr>
              <w:widowControl/>
              <w:suppressAutoHyphens/>
              <w:autoSpaceDE/>
              <w:autoSpaceDN/>
              <w:jc w:val="center"/>
              <w:rPr>
                <w:rFonts w:eastAsia="Times New Roman" w:cs="Arial"/>
                <w:b/>
                <w:bCs/>
                <w:i/>
                <w:iCs/>
                <w:color w:val="000000"/>
                <w:sz w:val="18"/>
                <w:szCs w:val="18"/>
                <w:lang w:val="en-AU" w:eastAsia="en-AU" w:bidi="ar-SA"/>
              </w:rPr>
            </w:pPr>
          </w:p>
        </w:tc>
      </w:tr>
      <w:tr w:rsidR="00F00441" w:rsidRPr="00F00441" w14:paraId="6285B9B0" w14:textId="77777777" w:rsidTr="00A577A1">
        <w:trPr>
          <w:trHeight w:val="67"/>
        </w:trPr>
        <w:tc>
          <w:tcPr>
            <w:tcW w:w="775" w:type="pct"/>
            <w:shd w:val="clear" w:color="auto" w:fill="FFFFFF"/>
            <w:tcMar>
              <w:top w:w="0" w:type="dxa"/>
              <w:left w:w="108" w:type="dxa"/>
              <w:bottom w:w="0" w:type="dxa"/>
              <w:right w:w="108" w:type="dxa"/>
            </w:tcMar>
          </w:tcPr>
          <w:p w14:paraId="6D17E1BF" w14:textId="77777777" w:rsidR="00F00441" w:rsidRPr="00F00441" w:rsidRDefault="00F00441" w:rsidP="00F00441">
            <w:pPr>
              <w:widowControl/>
              <w:suppressAutoHyphens/>
              <w:autoSpaceDE/>
              <w:autoSpaceDN/>
              <w:jc w:val="center"/>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17AG(2A)(a)</w:t>
            </w:r>
          </w:p>
        </w:tc>
        <w:tc>
          <w:tcPr>
            <w:tcW w:w="492" w:type="pct"/>
            <w:shd w:val="clear" w:color="auto" w:fill="FFFFFF"/>
            <w:tcMar>
              <w:top w:w="0" w:type="dxa"/>
              <w:left w:w="108" w:type="dxa"/>
              <w:bottom w:w="0" w:type="dxa"/>
              <w:right w:w="108" w:type="dxa"/>
            </w:tcMar>
          </w:tcPr>
          <w:p w14:paraId="483C50E6"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p>
        </w:tc>
        <w:tc>
          <w:tcPr>
            <w:tcW w:w="2085" w:type="pct"/>
            <w:shd w:val="clear" w:color="auto" w:fill="FFFFFF"/>
            <w:tcMar>
              <w:top w:w="0" w:type="dxa"/>
              <w:left w:w="108" w:type="dxa"/>
              <w:bottom w:w="0" w:type="dxa"/>
              <w:right w:w="108" w:type="dxa"/>
            </w:tcMar>
          </w:tcPr>
          <w:p w14:paraId="4CF872C7"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A direct electronic address of the charter determining the functions of the entity’s audit committee.</w:t>
            </w:r>
          </w:p>
        </w:tc>
        <w:tc>
          <w:tcPr>
            <w:tcW w:w="1153" w:type="pct"/>
            <w:shd w:val="clear" w:color="auto" w:fill="FFFFFF"/>
            <w:tcMar>
              <w:top w:w="0" w:type="dxa"/>
              <w:left w:w="108" w:type="dxa"/>
              <w:bottom w:w="0" w:type="dxa"/>
              <w:right w:w="108" w:type="dxa"/>
            </w:tcMar>
          </w:tcPr>
          <w:p w14:paraId="7258135B"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37EB8CCF" w14:textId="1601E721" w:rsidR="00F00441" w:rsidRPr="00F00441" w:rsidRDefault="00CB136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1</w:t>
            </w:r>
            <w:r w:rsidR="009F7148">
              <w:rPr>
                <w:rFonts w:eastAsia="Times New Roman" w:cs="Arial"/>
                <w:color w:val="000000"/>
                <w:sz w:val="18"/>
                <w:szCs w:val="18"/>
                <w:lang w:val="en-AU" w:eastAsia="en-AU" w:bidi="ar-SA"/>
              </w:rPr>
              <w:t>7</w:t>
            </w:r>
          </w:p>
        </w:tc>
      </w:tr>
      <w:tr w:rsidR="00F00441" w:rsidRPr="00F00441" w14:paraId="6F96E970" w14:textId="77777777" w:rsidTr="00A577A1">
        <w:trPr>
          <w:trHeight w:val="67"/>
        </w:trPr>
        <w:tc>
          <w:tcPr>
            <w:tcW w:w="775" w:type="pct"/>
            <w:shd w:val="clear" w:color="auto" w:fill="FFFFFF"/>
            <w:tcMar>
              <w:top w:w="0" w:type="dxa"/>
              <w:left w:w="108" w:type="dxa"/>
              <w:bottom w:w="0" w:type="dxa"/>
              <w:right w:w="108" w:type="dxa"/>
            </w:tcMar>
          </w:tcPr>
          <w:p w14:paraId="3F3182A2" w14:textId="77777777" w:rsidR="00F00441" w:rsidRPr="00F00441" w:rsidRDefault="00F00441" w:rsidP="00F00441">
            <w:pPr>
              <w:widowControl/>
              <w:suppressAutoHyphens/>
              <w:autoSpaceDE/>
              <w:autoSpaceDN/>
              <w:jc w:val="center"/>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17AG(2A)(b)</w:t>
            </w:r>
          </w:p>
        </w:tc>
        <w:tc>
          <w:tcPr>
            <w:tcW w:w="492" w:type="pct"/>
            <w:shd w:val="clear" w:color="auto" w:fill="FFFFFF"/>
            <w:tcMar>
              <w:top w:w="0" w:type="dxa"/>
              <w:left w:w="108" w:type="dxa"/>
              <w:bottom w:w="0" w:type="dxa"/>
              <w:right w:w="108" w:type="dxa"/>
            </w:tcMar>
          </w:tcPr>
          <w:p w14:paraId="696D57B1"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p>
        </w:tc>
        <w:tc>
          <w:tcPr>
            <w:tcW w:w="2085" w:type="pct"/>
            <w:shd w:val="clear" w:color="auto" w:fill="FFFFFF"/>
            <w:tcMar>
              <w:top w:w="0" w:type="dxa"/>
              <w:left w:w="108" w:type="dxa"/>
              <w:bottom w:w="0" w:type="dxa"/>
              <w:right w:w="108" w:type="dxa"/>
            </w:tcMar>
          </w:tcPr>
          <w:p w14:paraId="22CA0F26"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The name of each member of the entity’s audit committee.</w:t>
            </w:r>
          </w:p>
        </w:tc>
        <w:tc>
          <w:tcPr>
            <w:tcW w:w="1153" w:type="pct"/>
            <w:shd w:val="clear" w:color="auto" w:fill="FFFFFF"/>
            <w:tcMar>
              <w:top w:w="0" w:type="dxa"/>
              <w:left w:w="108" w:type="dxa"/>
              <w:bottom w:w="0" w:type="dxa"/>
              <w:right w:w="108" w:type="dxa"/>
            </w:tcMar>
          </w:tcPr>
          <w:p w14:paraId="3CB3E338"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5C20C0F2" w14:textId="575BFC74" w:rsidR="00F00441" w:rsidRPr="00F00441" w:rsidRDefault="009F714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18-19</w:t>
            </w:r>
          </w:p>
        </w:tc>
      </w:tr>
      <w:tr w:rsidR="00F00441" w:rsidRPr="00F00441" w14:paraId="34E746ED" w14:textId="77777777" w:rsidTr="00A577A1">
        <w:trPr>
          <w:trHeight w:val="67"/>
        </w:trPr>
        <w:tc>
          <w:tcPr>
            <w:tcW w:w="775" w:type="pct"/>
            <w:shd w:val="clear" w:color="auto" w:fill="FFFFFF"/>
            <w:tcMar>
              <w:top w:w="0" w:type="dxa"/>
              <w:left w:w="108" w:type="dxa"/>
              <w:bottom w:w="0" w:type="dxa"/>
              <w:right w:w="108" w:type="dxa"/>
            </w:tcMar>
          </w:tcPr>
          <w:p w14:paraId="0B86729D" w14:textId="77777777" w:rsidR="00F00441" w:rsidRPr="00F00441" w:rsidRDefault="00F00441" w:rsidP="00F00441">
            <w:pPr>
              <w:widowControl/>
              <w:suppressAutoHyphens/>
              <w:autoSpaceDE/>
              <w:autoSpaceDN/>
              <w:jc w:val="center"/>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17AG(2A)(c)</w:t>
            </w:r>
          </w:p>
        </w:tc>
        <w:tc>
          <w:tcPr>
            <w:tcW w:w="492" w:type="pct"/>
            <w:shd w:val="clear" w:color="auto" w:fill="FFFFFF"/>
            <w:tcMar>
              <w:top w:w="0" w:type="dxa"/>
              <w:left w:w="108" w:type="dxa"/>
              <w:bottom w:w="0" w:type="dxa"/>
              <w:right w:w="108" w:type="dxa"/>
            </w:tcMar>
          </w:tcPr>
          <w:p w14:paraId="3FE7AD81"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p>
        </w:tc>
        <w:tc>
          <w:tcPr>
            <w:tcW w:w="2085" w:type="pct"/>
            <w:shd w:val="clear" w:color="auto" w:fill="FFFFFF"/>
            <w:tcMar>
              <w:top w:w="0" w:type="dxa"/>
              <w:left w:w="108" w:type="dxa"/>
              <w:bottom w:w="0" w:type="dxa"/>
              <w:right w:w="108" w:type="dxa"/>
            </w:tcMar>
          </w:tcPr>
          <w:p w14:paraId="35F7F7BE"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The qualifications, knowledge, skills or experience of each member of the entity’s audit committee.</w:t>
            </w:r>
          </w:p>
        </w:tc>
        <w:tc>
          <w:tcPr>
            <w:tcW w:w="1153" w:type="pct"/>
            <w:shd w:val="clear" w:color="auto" w:fill="FFFFFF"/>
            <w:tcMar>
              <w:top w:w="0" w:type="dxa"/>
              <w:left w:w="108" w:type="dxa"/>
              <w:bottom w:w="0" w:type="dxa"/>
              <w:right w:w="108" w:type="dxa"/>
            </w:tcMar>
          </w:tcPr>
          <w:p w14:paraId="04E8119D"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55F8627D" w14:textId="3B972BD4" w:rsidR="00F00441" w:rsidRPr="00F00441" w:rsidRDefault="009F714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18-19</w:t>
            </w:r>
          </w:p>
        </w:tc>
      </w:tr>
      <w:tr w:rsidR="00F00441" w:rsidRPr="00F00441" w14:paraId="26AAB62D" w14:textId="77777777" w:rsidTr="00A577A1">
        <w:trPr>
          <w:trHeight w:val="67"/>
        </w:trPr>
        <w:tc>
          <w:tcPr>
            <w:tcW w:w="775" w:type="pct"/>
            <w:shd w:val="clear" w:color="auto" w:fill="FFFFFF"/>
            <w:tcMar>
              <w:top w:w="0" w:type="dxa"/>
              <w:left w:w="108" w:type="dxa"/>
              <w:bottom w:w="0" w:type="dxa"/>
              <w:right w:w="108" w:type="dxa"/>
            </w:tcMar>
          </w:tcPr>
          <w:p w14:paraId="2798D30F" w14:textId="77777777" w:rsidR="00F00441" w:rsidRPr="00F00441" w:rsidRDefault="00F00441" w:rsidP="00F00441">
            <w:pPr>
              <w:widowControl/>
              <w:suppressAutoHyphens/>
              <w:autoSpaceDE/>
              <w:autoSpaceDN/>
              <w:jc w:val="center"/>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17AG(2A)(d)</w:t>
            </w:r>
          </w:p>
        </w:tc>
        <w:tc>
          <w:tcPr>
            <w:tcW w:w="492" w:type="pct"/>
            <w:shd w:val="clear" w:color="auto" w:fill="FFFFFF"/>
            <w:tcMar>
              <w:top w:w="0" w:type="dxa"/>
              <w:left w:w="108" w:type="dxa"/>
              <w:bottom w:w="0" w:type="dxa"/>
              <w:right w:w="108" w:type="dxa"/>
            </w:tcMar>
          </w:tcPr>
          <w:p w14:paraId="2CE59B93"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p>
        </w:tc>
        <w:tc>
          <w:tcPr>
            <w:tcW w:w="2085" w:type="pct"/>
            <w:shd w:val="clear" w:color="auto" w:fill="FFFFFF"/>
            <w:tcMar>
              <w:top w:w="0" w:type="dxa"/>
              <w:left w:w="108" w:type="dxa"/>
              <w:bottom w:w="0" w:type="dxa"/>
              <w:right w:w="108" w:type="dxa"/>
            </w:tcMar>
          </w:tcPr>
          <w:p w14:paraId="7F8E27EC"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Information about the attendance of each member of the entity’s audit committee at committee meetings.</w:t>
            </w:r>
          </w:p>
        </w:tc>
        <w:tc>
          <w:tcPr>
            <w:tcW w:w="1153" w:type="pct"/>
            <w:shd w:val="clear" w:color="auto" w:fill="FFFFFF"/>
            <w:tcMar>
              <w:top w:w="0" w:type="dxa"/>
              <w:left w:w="108" w:type="dxa"/>
              <w:bottom w:w="0" w:type="dxa"/>
              <w:right w:w="108" w:type="dxa"/>
            </w:tcMar>
          </w:tcPr>
          <w:p w14:paraId="0B9E7A8E"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59D049C3" w14:textId="46B9CE55" w:rsidR="00F00441" w:rsidRPr="00F00441" w:rsidRDefault="009F714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18-19</w:t>
            </w:r>
          </w:p>
        </w:tc>
      </w:tr>
      <w:tr w:rsidR="00F00441" w:rsidRPr="00F00441" w14:paraId="311CB72E" w14:textId="77777777" w:rsidTr="00A577A1">
        <w:trPr>
          <w:trHeight w:val="67"/>
        </w:trPr>
        <w:tc>
          <w:tcPr>
            <w:tcW w:w="775" w:type="pct"/>
            <w:shd w:val="clear" w:color="auto" w:fill="FFFFFF"/>
            <w:tcMar>
              <w:top w:w="0" w:type="dxa"/>
              <w:left w:w="108" w:type="dxa"/>
              <w:bottom w:w="0" w:type="dxa"/>
              <w:right w:w="108" w:type="dxa"/>
            </w:tcMar>
          </w:tcPr>
          <w:p w14:paraId="7E1BAB3E" w14:textId="77777777" w:rsidR="00F00441" w:rsidRPr="00F00441" w:rsidRDefault="00F00441" w:rsidP="00F00441">
            <w:pPr>
              <w:widowControl/>
              <w:suppressAutoHyphens/>
              <w:autoSpaceDE/>
              <w:autoSpaceDN/>
              <w:jc w:val="center"/>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17AG(2A)(e)</w:t>
            </w:r>
          </w:p>
        </w:tc>
        <w:tc>
          <w:tcPr>
            <w:tcW w:w="492" w:type="pct"/>
            <w:shd w:val="clear" w:color="auto" w:fill="FFFFFF"/>
            <w:tcMar>
              <w:top w:w="0" w:type="dxa"/>
              <w:left w:w="108" w:type="dxa"/>
              <w:bottom w:w="0" w:type="dxa"/>
              <w:right w:w="108" w:type="dxa"/>
            </w:tcMar>
          </w:tcPr>
          <w:p w14:paraId="068573FF"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p>
        </w:tc>
        <w:tc>
          <w:tcPr>
            <w:tcW w:w="2085" w:type="pct"/>
            <w:shd w:val="clear" w:color="auto" w:fill="FFFFFF"/>
            <w:tcMar>
              <w:top w:w="0" w:type="dxa"/>
              <w:left w:w="108" w:type="dxa"/>
              <w:bottom w:w="0" w:type="dxa"/>
              <w:right w:w="108" w:type="dxa"/>
            </w:tcMar>
          </w:tcPr>
          <w:p w14:paraId="48BFA486"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The remuneration of each member of the entity’s audit committee.</w:t>
            </w:r>
          </w:p>
        </w:tc>
        <w:tc>
          <w:tcPr>
            <w:tcW w:w="1153" w:type="pct"/>
            <w:shd w:val="clear" w:color="auto" w:fill="FFFFFF"/>
            <w:tcMar>
              <w:top w:w="0" w:type="dxa"/>
              <w:left w:w="108" w:type="dxa"/>
              <w:bottom w:w="0" w:type="dxa"/>
              <w:right w:w="108" w:type="dxa"/>
            </w:tcMar>
          </w:tcPr>
          <w:p w14:paraId="7B178CEE"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51868803" w14:textId="6E018672" w:rsidR="00F00441" w:rsidRPr="00F00441" w:rsidRDefault="009F714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18-19</w:t>
            </w:r>
          </w:p>
        </w:tc>
      </w:tr>
      <w:tr w:rsidR="00F00441" w:rsidRPr="00F00441" w14:paraId="71290412" w14:textId="77777777" w:rsidTr="00A577A1">
        <w:trPr>
          <w:trHeight w:val="67"/>
        </w:trPr>
        <w:tc>
          <w:tcPr>
            <w:tcW w:w="775" w:type="pct"/>
            <w:shd w:val="clear" w:color="auto" w:fill="FFFFFF"/>
            <w:tcMar>
              <w:top w:w="0" w:type="dxa"/>
              <w:left w:w="108" w:type="dxa"/>
              <w:bottom w:w="0" w:type="dxa"/>
              <w:right w:w="108" w:type="dxa"/>
            </w:tcMar>
            <w:hideMark/>
          </w:tcPr>
          <w:p w14:paraId="35AC1C41" w14:textId="77777777" w:rsidR="00F00441" w:rsidRPr="00F00441" w:rsidRDefault="00F00441" w:rsidP="00F00441">
            <w:pPr>
              <w:keepNext/>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lastRenderedPageBreak/>
              <w:t> </w:t>
            </w:r>
          </w:p>
        </w:tc>
        <w:tc>
          <w:tcPr>
            <w:tcW w:w="3730" w:type="pct"/>
            <w:gridSpan w:val="3"/>
            <w:shd w:val="clear" w:color="auto" w:fill="FFFFFF"/>
            <w:tcMar>
              <w:top w:w="0" w:type="dxa"/>
              <w:left w:w="108" w:type="dxa"/>
              <w:bottom w:w="0" w:type="dxa"/>
              <w:right w:w="108" w:type="dxa"/>
            </w:tcMar>
            <w:hideMark/>
          </w:tcPr>
          <w:p w14:paraId="26C4BA76" w14:textId="77777777" w:rsidR="00F00441" w:rsidRPr="00F00441" w:rsidRDefault="00F00441" w:rsidP="00F00441">
            <w:pPr>
              <w:keepNext/>
              <w:widowControl/>
              <w:suppressAutoHyphens/>
              <w:autoSpaceDE/>
              <w:autoSpaceDN/>
              <w:rPr>
                <w:rFonts w:eastAsia="Times New Roman" w:cs="Arial"/>
                <w:b/>
                <w:bCs/>
                <w:color w:val="000000"/>
                <w:sz w:val="18"/>
                <w:szCs w:val="18"/>
                <w:lang w:val="en-AU" w:eastAsia="en-AU" w:bidi="ar-SA"/>
              </w:rPr>
            </w:pPr>
            <w:r w:rsidRPr="00F00441">
              <w:rPr>
                <w:rFonts w:eastAsia="Times New Roman" w:cs="Arial"/>
                <w:b/>
                <w:bCs/>
                <w:i/>
                <w:iCs/>
                <w:color w:val="000000"/>
                <w:sz w:val="18"/>
                <w:szCs w:val="18"/>
                <w:lang w:val="en-AU" w:eastAsia="en-AU" w:bidi="ar-SA"/>
              </w:rPr>
              <w:t>External Scrutiny</w:t>
            </w:r>
          </w:p>
        </w:tc>
        <w:tc>
          <w:tcPr>
            <w:tcW w:w="495" w:type="pct"/>
            <w:shd w:val="clear" w:color="auto" w:fill="FFFFFF"/>
          </w:tcPr>
          <w:p w14:paraId="64321A54" w14:textId="77777777" w:rsidR="00F00441" w:rsidRPr="00F00441" w:rsidRDefault="00F00441" w:rsidP="00FA67C7">
            <w:pPr>
              <w:keepNext/>
              <w:widowControl/>
              <w:suppressAutoHyphens/>
              <w:autoSpaceDE/>
              <w:autoSpaceDN/>
              <w:jc w:val="center"/>
              <w:rPr>
                <w:rFonts w:eastAsia="Times New Roman" w:cs="Arial"/>
                <w:b/>
                <w:bCs/>
                <w:i/>
                <w:iCs/>
                <w:color w:val="000000"/>
                <w:sz w:val="18"/>
                <w:szCs w:val="18"/>
                <w:lang w:val="en-AU" w:eastAsia="en-AU" w:bidi="ar-SA"/>
              </w:rPr>
            </w:pPr>
          </w:p>
        </w:tc>
      </w:tr>
      <w:tr w:rsidR="00F00441" w:rsidRPr="00F00441" w14:paraId="687BD8A3" w14:textId="77777777" w:rsidTr="00A577A1">
        <w:trPr>
          <w:trHeight w:val="67"/>
        </w:trPr>
        <w:tc>
          <w:tcPr>
            <w:tcW w:w="775" w:type="pct"/>
            <w:shd w:val="clear" w:color="auto" w:fill="FFFFFF"/>
            <w:tcMar>
              <w:top w:w="0" w:type="dxa"/>
              <w:left w:w="108" w:type="dxa"/>
              <w:bottom w:w="0" w:type="dxa"/>
              <w:right w:w="108" w:type="dxa"/>
            </w:tcMar>
            <w:hideMark/>
          </w:tcPr>
          <w:p w14:paraId="4D8E1489" w14:textId="77777777" w:rsidR="00F00441" w:rsidRPr="00F00441" w:rsidRDefault="00F00441" w:rsidP="00F00441">
            <w:pPr>
              <w:keepNext/>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17AG(3)</w:t>
            </w:r>
          </w:p>
        </w:tc>
        <w:tc>
          <w:tcPr>
            <w:tcW w:w="492" w:type="pct"/>
            <w:shd w:val="clear" w:color="auto" w:fill="FFFFFF"/>
            <w:tcMar>
              <w:top w:w="0" w:type="dxa"/>
              <w:left w:w="108" w:type="dxa"/>
              <w:bottom w:w="0" w:type="dxa"/>
              <w:right w:w="108" w:type="dxa"/>
            </w:tcMar>
            <w:hideMark/>
          </w:tcPr>
          <w:p w14:paraId="5EB6981F" w14:textId="77777777" w:rsidR="00F00441" w:rsidRPr="00F00441" w:rsidRDefault="00F00441" w:rsidP="00F00441">
            <w:pPr>
              <w:keepNext/>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1DF6BAA0" w14:textId="77777777" w:rsidR="00F00441" w:rsidRPr="00F00441" w:rsidRDefault="00F00441" w:rsidP="00F00441">
            <w:pPr>
              <w:keepNext/>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Information on the most significant developments in external scrutiny and the entity’s response to the scrutiny.</w:t>
            </w:r>
          </w:p>
        </w:tc>
        <w:tc>
          <w:tcPr>
            <w:tcW w:w="1153" w:type="pct"/>
            <w:shd w:val="clear" w:color="auto" w:fill="FFFFFF"/>
            <w:tcMar>
              <w:top w:w="0" w:type="dxa"/>
              <w:left w:w="108" w:type="dxa"/>
              <w:bottom w:w="0" w:type="dxa"/>
              <w:right w:w="108" w:type="dxa"/>
            </w:tcMar>
            <w:hideMark/>
          </w:tcPr>
          <w:p w14:paraId="1D624C0B" w14:textId="77777777" w:rsidR="00F00441" w:rsidRPr="00F00441" w:rsidRDefault="00F00441" w:rsidP="00F00441">
            <w:pPr>
              <w:keepNext/>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5F0BF326" w14:textId="01776C73" w:rsidR="00F00441" w:rsidRPr="00F00441" w:rsidRDefault="00CB1368" w:rsidP="00FA67C7">
            <w:pPr>
              <w:keepNext/>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w:t>
            </w:r>
            <w:r w:rsidR="009F7148">
              <w:rPr>
                <w:rFonts w:eastAsia="Times New Roman" w:cs="Arial"/>
                <w:color w:val="000000"/>
                <w:sz w:val="18"/>
                <w:szCs w:val="18"/>
                <w:lang w:val="en-AU" w:eastAsia="en-AU" w:bidi="ar-SA"/>
              </w:rPr>
              <w:t>0</w:t>
            </w:r>
          </w:p>
        </w:tc>
      </w:tr>
      <w:tr w:rsidR="00F00441" w:rsidRPr="00F00441" w14:paraId="609206FE" w14:textId="77777777" w:rsidTr="00A577A1">
        <w:trPr>
          <w:trHeight w:val="67"/>
        </w:trPr>
        <w:tc>
          <w:tcPr>
            <w:tcW w:w="775" w:type="pct"/>
            <w:shd w:val="clear" w:color="auto" w:fill="FFFFFF"/>
            <w:tcMar>
              <w:top w:w="0" w:type="dxa"/>
              <w:left w:w="108" w:type="dxa"/>
              <w:bottom w:w="0" w:type="dxa"/>
              <w:right w:w="108" w:type="dxa"/>
            </w:tcMar>
            <w:hideMark/>
          </w:tcPr>
          <w:p w14:paraId="7232CB44"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17AG(3)(a)</w:t>
            </w:r>
          </w:p>
        </w:tc>
        <w:tc>
          <w:tcPr>
            <w:tcW w:w="492" w:type="pct"/>
            <w:shd w:val="clear" w:color="auto" w:fill="FFFFFF"/>
            <w:tcMar>
              <w:top w:w="0" w:type="dxa"/>
              <w:left w:w="108" w:type="dxa"/>
              <w:bottom w:w="0" w:type="dxa"/>
              <w:right w:w="108" w:type="dxa"/>
            </w:tcMar>
            <w:hideMark/>
          </w:tcPr>
          <w:p w14:paraId="21ACD8AE"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i/>
                <w:iCs/>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7F01511E"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Information on judicial decisions and decisions of administrative tribunals and by the Australian Information Commissioner that may have a significant effect on the operations of the entity.</w:t>
            </w:r>
          </w:p>
        </w:tc>
        <w:tc>
          <w:tcPr>
            <w:tcW w:w="1153" w:type="pct"/>
            <w:shd w:val="clear" w:color="auto" w:fill="FFFFFF"/>
            <w:tcMar>
              <w:top w:w="0" w:type="dxa"/>
              <w:left w:w="108" w:type="dxa"/>
              <w:bottom w:w="0" w:type="dxa"/>
              <w:right w:w="108" w:type="dxa"/>
            </w:tcMar>
            <w:hideMark/>
          </w:tcPr>
          <w:p w14:paraId="7091D7CB"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If applicable, Mandatory</w:t>
            </w:r>
          </w:p>
        </w:tc>
        <w:tc>
          <w:tcPr>
            <w:tcW w:w="495" w:type="pct"/>
            <w:shd w:val="clear" w:color="auto" w:fill="FFFFFF"/>
          </w:tcPr>
          <w:p w14:paraId="2610762B" w14:textId="0D5DBDE4" w:rsidR="00F00441" w:rsidRPr="00F00441" w:rsidRDefault="00CB136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w:t>
            </w:r>
            <w:r w:rsidR="009F7148">
              <w:rPr>
                <w:rFonts w:eastAsia="Times New Roman" w:cs="Arial"/>
                <w:color w:val="000000"/>
                <w:sz w:val="18"/>
                <w:szCs w:val="18"/>
                <w:lang w:val="en-AU" w:eastAsia="en-AU" w:bidi="ar-SA"/>
              </w:rPr>
              <w:t>0</w:t>
            </w:r>
          </w:p>
        </w:tc>
      </w:tr>
      <w:tr w:rsidR="00F00441" w:rsidRPr="00F00441" w14:paraId="44CDADB8" w14:textId="77777777" w:rsidTr="00A577A1">
        <w:trPr>
          <w:trHeight w:val="67"/>
        </w:trPr>
        <w:tc>
          <w:tcPr>
            <w:tcW w:w="775" w:type="pct"/>
            <w:shd w:val="clear" w:color="auto" w:fill="FFFFFF"/>
            <w:tcMar>
              <w:top w:w="0" w:type="dxa"/>
              <w:left w:w="108" w:type="dxa"/>
              <w:bottom w:w="0" w:type="dxa"/>
              <w:right w:w="108" w:type="dxa"/>
            </w:tcMar>
            <w:hideMark/>
          </w:tcPr>
          <w:p w14:paraId="5D232107"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17AG(3)(b)</w:t>
            </w:r>
          </w:p>
        </w:tc>
        <w:tc>
          <w:tcPr>
            <w:tcW w:w="492" w:type="pct"/>
            <w:shd w:val="clear" w:color="auto" w:fill="FFFFFF"/>
            <w:tcMar>
              <w:top w:w="0" w:type="dxa"/>
              <w:left w:w="108" w:type="dxa"/>
              <w:bottom w:w="0" w:type="dxa"/>
              <w:right w:w="108" w:type="dxa"/>
            </w:tcMar>
            <w:hideMark/>
          </w:tcPr>
          <w:p w14:paraId="27B6F2D2"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i/>
                <w:iCs/>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308E1DA2"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Information on any reports on operations of the entity by the Auditor</w:t>
            </w:r>
            <w:r w:rsidRPr="00F00441">
              <w:rPr>
                <w:rFonts w:eastAsia="Times New Roman" w:cs="Arial"/>
                <w:color w:val="000000"/>
                <w:sz w:val="18"/>
                <w:szCs w:val="18"/>
                <w:lang w:val="en-AU" w:eastAsia="en-AU" w:bidi="ar-SA"/>
              </w:rPr>
              <w:noBreakHyphen/>
              <w:t>General (other than report under section 43 of the Act), a Parliamentary Committee, or the Commonwealth Ombudsman.</w:t>
            </w:r>
          </w:p>
        </w:tc>
        <w:tc>
          <w:tcPr>
            <w:tcW w:w="1153" w:type="pct"/>
            <w:shd w:val="clear" w:color="auto" w:fill="FFFFFF"/>
            <w:tcMar>
              <w:top w:w="0" w:type="dxa"/>
              <w:left w:w="108" w:type="dxa"/>
              <w:bottom w:w="0" w:type="dxa"/>
              <w:right w:w="108" w:type="dxa"/>
            </w:tcMar>
            <w:hideMark/>
          </w:tcPr>
          <w:p w14:paraId="5713A44B"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If applicable, Mandatory</w:t>
            </w:r>
          </w:p>
        </w:tc>
        <w:tc>
          <w:tcPr>
            <w:tcW w:w="495" w:type="pct"/>
            <w:shd w:val="clear" w:color="auto" w:fill="FFFFFF"/>
          </w:tcPr>
          <w:p w14:paraId="2792C649" w14:textId="337FE87E" w:rsidR="00F00441" w:rsidRPr="00F00441" w:rsidRDefault="00CB1368" w:rsidP="009F7148">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w:t>
            </w:r>
            <w:r w:rsidR="009F7148">
              <w:rPr>
                <w:rFonts w:eastAsia="Times New Roman" w:cs="Arial"/>
                <w:color w:val="000000"/>
                <w:sz w:val="18"/>
                <w:szCs w:val="18"/>
                <w:lang w:val="en-AU" w:eastAsia="en-AU" w:bidi="ar-SA"/>
              </w:rPr>
              <w:t>0</w:t>
            </w:r>
          </w:p>
        </w:tc>
      </w:tr>
      <w:tr w:rsidR="00F00441" w:rsidRPr="00F00441" w14:paraId="5BFE334C" w14:textId="77777777" w:rsidTr="00A577A1">
        <w:trPr>
          <w:trHeight w:val="67"/>
        </w:trPr>
        <w:tc>
          <w:tcPr>
            <w:tcW w:w="775" w:type="pct"/>
            <w:shd w:val="clear" w:color="auto" w:fill="FFFFFF"/>
            <w:tcMar>
              <w:top w:w="0" w:type="dxa"/>
              <w:left w:w="108" w:type="dxa"/>
              <w:bottom w:w="0" w:type="dxa"/>
              <w:right w:w="108" w:type="dxa"/>
            </w:tcMar>
            <w:hideMark/>
          </w:tcPr>
          <w:p w14:paraId="218E4576"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17AG(3)(c)</w:t>
            </w:r>
          </w:p>
        </w:tc>
        <w:tc>
          <w:tcPr>
            <w:tcW w:w="492" w:type="pct"/>
            <w:shd w:val="clear" w:color="auto" w:fill="FFFFFF"/>
            <w:tcMar>
              <w:top w:w="0" w:type="dxa"/>
              <w:left w:w="108" w:type="dxa"/>
              <w:bottom w:w="0" w:type="dxa"/>
              <w:right w:w="108" w:type="dxa"/>
            </w:tcMar>
            <w:hideMark/>
          </w:tcPr>
          <w:p w14:paraId="6A0B7CA2"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i/>
                <w:iCs/>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55B9389A"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Information on any capability reviews on the entity that were released during the period.</w:t>
            </w:r>
          </w:p>
        </w:tc>
        <w:tc>
          <w:tcPr>
            <w:tcW w:w="1153" w:type="pct"/>
            <w:shd w:val="clear" w:color="auto" w:fill="FFFFFF"/>
            <w:tcMar>
              <w:top w:w="0" w:type="dxa"/>
              <w:left w:w="108" w:type="dxa"/>
              <w:bottom w:w="0" w:type="dxa"/>
              <w:right w:w="108" w:type="dxa"/>
            </w:tcMar>
            <w:hideMark/>
          </w:tcPr>
          <w:p w14:paraId="3DBD5F69"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If applicable, Mandatory</w:t>
            </w:r>
          </w:p>
        </w:tc>
        <w:tc>
          <w:tcPr>
            <w:tcW w:w="495" w:type="pct"/>
            <w:shd w:val="clear" w:color="auto" w:fill="FFFFFF"/>
          </w:tcPr>
          <w:p w14:paraId="25021577" w14:textId="67D4216D" w:rsidR="00F00441" w:rsidRPr="00F00441" w:rsidRDefault="00CB136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w:t>
            </w:r>
            <w:r w:rsidR="009F7148">
              <w:rPr>
                <w:rFonts w:eastAsia="Times New Roman" w:cs="Arial"/>
                <w:color w:val="000000"/>
                <w:sz w:val="18"/>
                <w:szCs w:val="18"/>
                <w:lang w:val="en-AU" w:eastAsia="en-AU" w:bidi="ar-SA"/>
              </w:rPr>
              <w:t>0</w:t>
            </w:r>
          </w:p>
        </w:tc>
      </w:tr>
      <w:tr w:rsidR="00F00441" w:rsidRPr="00F00441" w14:paraId="5727DDB3" w14:textId="77777777" w:rsidTr="00A577A1">
        <w:trPr>
          <w:trHeight w:val="67"/>
        </w:trPr>
        <w:tc>
          <w:tcPr>
            <w:tcW w:w="775" w:type="pct"/>
            <w:shd w:val="clear" w:color="auto" w:fill="FFFFFF"/>
            <w:tcMar>
              <w:top w:w="0" w:type="dxa"/>
              <w:left w:w="108" w:type="dxa"/>
              <w:bottom w:w="0" w:type="dxa"/>
              <w:right w:w="108" w:type="dxa"/>
            </w:tcMar>
            <w:hideMark/>
          </w:tcPr>
          <w:p w14:paraId="4202C5DF"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3730" w:type="pct"/>
            <w:gridSpan w:val="3"/>
            <w:shd w:val="clear" w:color="auto" w:fill="FFFFFF"/>
            <w:tcMar>
              <w:top w:w="0" w:type="dxa"/>
              <w:left w:w="108" w:type="dxa"/>
              <w:bottom w:w="0" w:type="dxa"/>
              <w:right w:w="108" w:type="dxa"/>
            </w:tcMar>
            <w:hideMark/>
          </w:tcPr>
          <w:p w14:paraId="7F6DDEFD"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b/>
                <w:bCs/>
                <w:i/>
                <w:iCs/>
                <w:color w:val="000000"/>
                <w:sz w:val="18"/>
                <w:szCs w:val="18"/>
                <w:lang w:val="en-AU" w:eastAsia="en-AU" w:bidi="ar-SA"/>
              </w:rPr>
              <w:t>Management of Human Resources</w:t>
            </w:r>
          </w:p>
        </w:tc>
        <w:tc>
          <w:tcPr>
            <w:tcW w:w="495" w:type="pct"/>
            <w:shd w:val="clear" w:color="auto" w:fill="FFFFFF"/>
          </w:tcPr>
          <w:p w14:paraId="35108E17" w14:textId="77777777" w:rsidR="00F00441" w:rsidRPr="00F00441" w:rsidRDefault="00F00441" w:rsidP="00FA67C7">
            <w:pPr>
              <w:widowControl/>
              <w:suppressAutoHyphens/>
              <w:autoSpaceDE/>
              <w:autoSpaceDN/>
              <w:jc w:val="center"/>
              <w:rPr>
                <w:rFonts w:eastAsia="Times New Roman" w:cs="Arial"/>
                <w:b/>
                <w:bCs/>
                <w:i/>
                <w:iCs/>
                <w:color w:val="000000"/>
                <w:sz w:val="18"/>
                <w:szCs w:val="18"/>
                <w:lang w:val="en-AU" w:eastAsia="en-AU" w:bidi="ar-SA"/>
              </w:rPr>
            </w:pPr>
          </w:p>
        </w:tc>
      </w:tr>
      <w:tr w:rsidR="00F00441" w:rsidRPr="00F00441" w14:paraId="199DB5DD" w14:textId="77777777" w:rsidTr="00A577A1">
        <w:trPr>
          <w:trHeight w:val="67"/>
        </w:trPr>
        <w:tc>
          <w:tcPr>
            <w:tcW w:w="775" w:type="pct"/>
            <w:shd w:val="clear" w:color="auto" w:fill="FFFFFF"/>
            <w:tcMar>
              <w:top w:w="0" w:type="dxa"/>
              <w:left w:w="108" w:type="dxa"/>
              <w:bottom w:w="0" w:type="dxa"/>
              <w:right w:w="108" w:type="dxa"/>
            </w:tcMar>
            <w:hideMark/>
          </w:tcPr>
          <w:p w14:paraId="2F70F199"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17AG(4)(a)</w:t>
            </w:r>
          </w:p>
        </w:tc>
        <w:tc>
          <w:tcPr>
            <w:tcW w:w="492" w:type="pct"/>
            <w:shd w:val="clear" w:color="auto" w:fill="FFFFFF"/>
            <w:tcMar>
              <w:top w:w="0" w:type="dxa"/>
              <w:left w:w="108" w:type="dxa"/>
              <w:bottom w:w="0" w:type="dxa"/>
              <w:right w:w="108" w:type="dxa"/>
            </w:tcMar>
            <w:hideMark/>
          </w:tcPr>
          <w:p w14:paraId="1AF13EB2"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33FEEA69"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An assessment of the entity’s effectiveness in managing and developing employees to achieve entity objectives.</w:t>
            </w:r>
          </w:p>
        </w:tc>
        <w:tc>
          <w:tcPr>
            <w:tcW w:w="1153" w:type="pct"/>
            <w:shd w:val="clear" w:color="auto" w:fill="FFFFFF"/>
            <w:tcMar>
              <w:top w:w="0" w:type="dxa"/>
              <w:left w:w="108" w:type="dxa"/>
              <w:bottom w:w="0" w:type="dxa"/>
              <w:right w:w="108" w:type="dxa"/>
            </w:tcMar>
            <w:hideMark/>
          </w:tcPr>
          <w:p w14:paraId="55739D61"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4F6966E8" w14:textId="14219271" w:rsidR="00F00441" w:rsidRPr="00F00441" w:rsidRDefault="009F714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24-27</w:t>
            </w:r>
          </w:p>
        </w:tc>
      </w:tr>
      <w:tr w:rsidR="00F00441" w:rsidRPr="00F00441" w14:paraId="45A66A09" w14:textId="77777777" w:rsidTr="00A577A1">
        <w:trPr>
          <w:trHeight w:val="67"/>
        </w:trPr>
        <w:tc>
          <w:tcPr>
            <w:tcW w:w="775" w:type="pct"/>
            <w:shd w:val="clear" w:color="auto" w:fill="FFFFFF"/>
            <w:tcMar>
              <w:top w:w="0" w:type="dxa"/>
              <w:left w:w="108" w:type="dxa"/>
              <w:bottom w:w="0" w:type="dxa"/>
              <w:right w:w="108" w:type="dxa"/>
            </w:tcMar>
          </w:tcPr>
          <w:p w14:paraId="5256A21F"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17AG(4)(aa)</w:t>
            </w:r>
          </w:p>
        </w:tc>
        <w:tc>
          <w:tcPr>
            <w:tcW w:w="492" w:type="pct"/>
            <w:shd w:val="clear" w:color="auto" w:fill="FFFFFF"/>
            <w:tcMar>
              <w:top w:w="0" w:type="dxa"/>
              <w:left w:w="108" w:type="dxa"/>
              <w:bottom w:w="0" w:type="dxa"/>
              <w:right w:w="108" w:type="dxa"/>
            </w:tcMar>
          </w:tcPr>
          <w:p w14:paraId="60965A00"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p>
        </w:tc>
        <w:tc>
          <w:tcPr>
            <w:tcW w:w="2085" w:type="pct"/>
            <w:shd w:val="clear" w:color="auto" w:fill="FFFFFF"/>
            <w:tcMar>
              <w:top w:w="0" w:type="dxa"/>
              <w:left w:w="108" w:type="dxa"/>
              <w:bottom w:w="0" w:type="dxa"/>
              <w:right w:w="108" w:type="dxa"/>
            </w:tcMar>
          </w:tcPr>
          <w:p w14:paraId="03078A92" w14:textId="77777777" w:rsidR="00F00441" w:rsidRPr="00F00441" w:rsidRDefault="00F00441" w:rsidP="00F00441">
            <w:pPr>
              <w:widowControl/>
              <w:autoSpaceDE/>
              <w:autoSpaceDN/>
              <w:spacing w:before="60" w:after="0" w:line="240" w:lineRule="atLeast"/>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Statistics on the entity’s employees on an ongoing and non</w:t>
            </w:r>
            <w:r w:rsidRPr="00F00441">
              <w:rPr>
                <w:rFonts w:eastAsia="Times New Roman" w:cs="Arial"/>
                <w:color w:val="000000"/>
                <w:sz w:val="18"/>
                <w:szCs w:val="18"/>
                <w:lang w:val="en-AU" w:eastAsia="en-AU" w:bidi="ar-SA"/>
              </w:rPr>
              <w:noBreakHyphen/>
              <w:t>ongoing basis, including the following:</w:t>
            </w:r>
          </w:p>
          <w:p w14:paraId="535BAAFA" w14:textId="77777777" w:rsidR="00F00441" w:rsidRPr="00F00441" w:rsidRDefault="00F00441" w:rsidP="00F00441">
            <w:pPr>
              <w:widowControl/>
              <w:autoSpaceDE/>
              <w:autoSpaceDN/>
              <w:spacing w:before="60" w:after="0"/>
              <w:ind w:left="284" w:hanging="284"/>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(a) statistics on full</w:t>
            </w:r>
            <w:r w:rsidRPr="00F00441">
              <w:rPr>
                <w:rFonts w:eastAsia="Times New Roman" w:cs="Arial"/>
                <w:color w:val="000000"/>
                <w:sz w:val="18"/>
                <w:szCs w:val="18"/>
                <w:lang w:val="en-AU" w:eastAsia="en-AU" w:bidi="ar-SA"/>
              </w:rPr>
              <w:noBreakHyphen/>
              <w:t>time employees;</w:t>
            </w:r>
          </w:p>
          <w:p w14:paraId="7EBB0B8A" w14:textId="77777777" w:rsidR="00F00441" w:rsidRPr="00F00441" w:rsidRDefault="00F00441" w:rsidP="00F00441">
            <w:pPr>
              <w:widowControl/>
              <w:autoSpaceDE/>
              <w:autoSpaceDN/>
              <w:spacing w:before="60" w:after="0"/>
              <w:ind w:left="284" w:hanging="284"/>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(b) statistics on part</w:t>
            </w:r>
            <w:r w:rsidRPr="00F00441">
              <w:rPr>
                <w:rFonts w:eastAsia="Times New Roman" w:cs="Arial"/>
                <w:color w:val="000000"/>
                <w:sz w:val="18"/>
                <w:szCs w:val="18"/>
                <w:lang w:val="en-AU" w:eastAsia="en-AU" w:bidi="ar-SA"/>
              </w:rPr>
              <w:noBreakHyphen/>
              <w:t>time employees;</w:t>
            </w:r>
          </w:p>
          <w:p w14:paraId="68B6B25A" w14:textId="77777777" w:rsidR="00F00441" w:rsidRPr="00F00441" w:rsidRDefault="00F00441" w:rsidP="00F00441">
            <w:pPr>
              <w:widowControl/>
              <w:autoSpaceDE/>
              <w:autoSpaceDN/>
              <w:spacing w:before="60" w:after="0"/>
              <w:ind w:left="284" w:hanging="284"/>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(c) statistics on gender</w:t>
            </w:r>
          </w:p>
          <w:p w14:paraId="43E52566"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(d) statistics on staff location</w:t>
            </w:r>
          </w:p>
        </w:tc>
        <w:tc>
          <w:tcPr>
            <w:tcW w:w="1153" w:type="pct"/>
            <w:shd w:val="clear" w:color="auto" w:fill="FFFFFF"/>
            <w:tcMar>
              <w:top w:w="0" w:type="dxa"/>
              <w:left w:w="108" w:type="dxa"/>
              <w:bottom w:w="0" w:type="dxa"/>
              <w:right w:w="108" w:type="dxa"/>
            </w:tcMar>
          </w:tcPr>
          <w:p w14:paraId="48D899D0"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38919FA6" w14:textId="7855BA7A" w:rsidR="00F00441" w:rsidRPr="00F00441" w:rsidRDefault="009F714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24-25</w:t>
            </w:r>
          </w:p>
        </w:tc>
      </w:tr>
      <w:tr w:rsidR="00F00441" w:rsidRPr="00F00441" w14:paraId="74ED803E" w14:textId="77777777" w:rsidTr="00A577A1">
        <w:trPr>
          <w:trHeight w:val="67"/>
        </w:trPr>
        <w:tc>
          <w:tcPr>
            <w:tcW w:w="775" w:type="pct"/>
            <w:shd w:val="clear" w:color="auto" w:fill="FFFFFF"/>
            <w:tcMar>
              <w:top w:w="0" w:type="dxa"/>
              <w:left w:w="108" w:type="dxa"/>
              <w:bottom w:w="0" w:type="dxa"/>
              <w:right w:w="108" w:type="dxa"/>
            </w:tcMar>
            <w:hideMark/>
          </w:tcPr>
          <w:p w14:paraId="1C3EC718"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17AG(4)(b)</w:t>
            </w:r>
          </w:p>
        </w:tc>
        <w:tc>
          <w:tcPr>
            <w:tcW w:w="492" w:type="pct"/>
            <w:shd w:val="clear" w:color="auto" w:fill="FFFFFF"/>
            <w:tcMar>
              <w:top w:w="0" w:type="dxa"/>
              <w:left w:w="108" w:type="dxa"/>
              <w:bottom w:w="0" w:type="dxa"/>
              <w:right w:w="108" w:type="dxa"/>
            </w:tcMar>
            <w:hideMark/>
          </w:tcPr>
          <w:p w14:paraId="2F68A5CF"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i/>
                <w:iCs/>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5CADB19E"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Statistics on the entity’s APS employees on an ongoing and non</w:t>
            </w:r>
            <w:r w:rsidRPr="00F00441">
              <w:rPr>
                <w:rFonts w:eastAsia="Times New Roman" w:cs="Arial"/>
                <w:color w:val="000000"/>
                <w:sz w:val="18"/>
                <w:szCs w:val="18"/>
                <w:lang w:val="en-AU" w:eastAsia="en-AU" w:bidi="ar-SA"/>
              </w:rPr>
              <w:noBreakHyphen/>
              <w:t>ongoing basis; including the following:</w:t>
            </w:r>
          </w:p>
          <w:p w14:paraId="0E83D5D0" w14:textId="77777777" w:rsidR="00F00441" w:rsidRPr="00F00441" w:rsidRDefault="00F00441" w:rsidP="00F00441">
            <w:pPr>
              <w:widowControl/>
              <w:suppressAutoHyphens/>
              <w:autoSpaceDE/>
              <w:autoSpaceDN/>
              <w:ind w:left="714" w:hanging="669"/>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Statistics on staffing   classification level;</w:t>
            </w:r>
          </w:p>
          <w:p w14:paraId="72AE571D" w14:textId="77777777" w:rsidR="00F00441" w:rsidRPr="00F00441" w:rsidRDefault="00F00441" w:rsidP="00F00441">
            <w:pPr>
              <w:widowControl/>
              <w:suppressAutoHyphens/>
              <w:autoSpaceDE/>
              <w:autoSpaceDN/>
              <w:ind w:left="720" w:hanging="669"/>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Statistics on full</w:t>
            </w:r>
            <w:r w:rsidRPr="00F00441">
              <w:rPr>
                <w:rFonts w:eastAsia="Times New Roman" w:cs="Arial"/>
                <w:color w:val="000000"/>
                <w:sz w:val="18"/>
                <w:szCs w:val="18"/>
                <w:lang w:val="en-AU" w:eastAsia="en-AU" w:bidi="ar-SA"/>
              </w:rPr>
              <w:noBreakHyphen/>
              <w:t>time employees;</w:t>
            </w:r>
          </w:p>
          <w:p w14:paraId="2550E979" w14:textId="77777777" w:rsidR="00F00441" w:rsidRPr="00F00441" w:rsidRDefault="00F00441" w:rsidP="00F00441">
            <w:pPr>
              <w:widowControl/>
              <w:suppressAutoHyphens/>
              <w:autoSpaceDE/>
              <w:autoSpaceDN/>
              <w:ind w:left="720" w:hanging="669"/>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Statistics on part</w:t>
            </w:r>
            <w:r w:rsidRPr="00F00441">
              <w:rPr>
                <w:rFonts w:eastAsia="Times New Roman" w:cs="Arial"/>
                <w:color w:val="000000"/>
                <w:sz w:val="18"/>
                <w:szCs w:val="18"/>
                <w:lang w:val="en-AU" w:eastAsia="en-AU" w:bidi="ar-SA"/>
              </w:rPr>
              <w:noBreakHyphen/>
              <w:t>time employees;</w:t>
            </w:r>
          </w:p>
          <w:p w14:paraId="2C199D33" w14:textId="77777777" w:rsidR="00F00441" w:rsidRPr="00F00441" w:rsidRDefault="00F00441" w:rsidP="00F00441">
            <w:pPr>
              <w:widowControl/>
              <w:suppressAutoHyphens/>
              <w:autoSpaceDE/>
              <w:autoSpaceDN/>
              <w:ind w:left="720" w:hanging="669"/>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Statistics on gender;</w:t>
            </w:r>
          </w:p>
          <w:p w14:paraId="6DB089FD" w14:textId="77777777" w:rsidR="00F00441" w:rsidRPr="00F00441" w:rsidRDefault="00F00441" w:rsidP="00F00441">
            <w:pPr>
              <w:widowControl/>
              <w:suppressAutoHyphens/>
              <w:autoSpaceDE/>
              <w:autoSpaceDN/>
              <w:ind w:left="720" w:hanging="669"/>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Statistics on staff location;</w:t>
            </w:r>
          </w:p>
          <w:p w14:paraId="28AA8E4C" w14:textId="77777777" w:rsidR="00F00441" w:rsidRPr="00F00441" w:rsidRDefault="00F00441" w:rsidP="00F00441">
            <w:pPr>
              <w:widowControl/>
              <w:suppressAutoHyphens/>
              <w:autoSpaceDE/>
              <w:autoSpaceDN/>
              <w:ind w:left="720" w:hanging="669"/>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Statistics on employees who identify as Indigenous.</w:t>
            </w:r>
          </w:p>
        </w:tc>
        <w:tc>
          <w:tcPr>
            <w:tcW w:w="1153" w:type="pct"/>
            <w:shd w:val="clear" w:color="auto" w:fill="FFFFFF"/>
            <w:tcMar>
              <w:top w:w="0" w:type="dxa"/>
              <w:left w:w="108" w:type="dxa"/>
              <w:bottom w:w="0" w:type="dxa"/>
              <w:right w:w="108" w:type="dxa"/>
            </w:tcMar>
            <w:hideMark/>
          </w:tcPr>
          <w:p w14:paraId="3221B5EE"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524D2767" w14:textId="2B0E3020" w:rsidR="00F00441" w:rsidRPr="00F00441" w:rsidRDefault="009F714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24-25</w:t>
            </w:r>
          </w:p>
        </w:tc>
      </w:tr>
      <w:tr w:rsidR="00F00441" w:rsidRPr="00F00441" w14:paraId="7DFCCA23" w14:textId="77777777" w:rsidTr="00A577A1">
        <w:trPr>
          <w:trHeight w:val="67"/>
        </w:trPr>
        <w:tc>
          <w:tcPr>
            <w:tcW w:w="775" w:type="pct"/>
            <w:shd w:val="clear" w:color="auto" w:fill="FFFFFF"/>
            <w:tcMar>
              <w:top w:w="0" w:type="dxa"/>
              <w:left w:w="108" w:type="dxa"/>
              <w:bottom w:w="0" w:type="dxa"/>
              <w:right w:w="108" w:type="dxa"/>
            </w:tcMar>
            <w:hideMark/>
          </w:tcPr>
          <w:p w14:paraId="565DC4F5"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17AG(4)(c)</w:t>
            </w:r>
          </w:p>
        </w:tc>
        <w:tc>
          <w:tcPr>
            <w:tcW w:w="492" w:type="pct"/>
            <w:shd w:val="clear" w:color="auto" w:fill="FFFFFF"/>
            <w:tcMar>
              <w:top w:w="0" w:type="dxa"/>
              <w:left w:w="108" w:type="dxa"/>
              <w:bottom w:w="0" w:type="dxa"/>
              <w:right w:w="108" w:type="dxa"/>
            </w:tcMar>
            <w:hideMark/>
          </w:tcPr>
          <w:p w14:paraId="6659BD59"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i/>
                <w:iCs/>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1BC1F113"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Information on any enterprise agreements, individual flexibility arrangements, Australian workplace agreements, common law contracts and determinations under subsection 24(1) of the </w:t>
            </w:r>
            <w:r w:rsidRPr="00F00441">
              <w:rPr>
                <w:rFonts w:eastAsia="Times New Roman" w:cs="Arial"/>
                <w:i/>
                <w:iCs/>
                <w:color w:val="000000"/>
                <w:sz w:val="18"/>
                <w:szCs w:val="18"/>
                <w:lang w:val="en-AU" w:eastAsia="en-AU" w:bidi="ar-SA"/>
              </w:rPr>
              <w:t>Public Service Act 1999</w:t>
            </w:r>
            <w:r w:rsidRPr="00F00441">
              <w:rPr>
                <w:rFonts w:eastAsia="Times New Roman" w:cs="Arial"/>
                <w:color w:val="000000"/>
                <w:sz w:val="18"/>
                <w:szCs w:val="18"/>
                <w:lang w:val="en-AU" w:eastAsia="en-AU" w:bidi="ar-SA"/>
              </w:rPr>
              <w:t>.</w:t>
            </w:r>
          </w:p>
        </w:tc>
        <w:tc>
          <w:tcPr>
            <w:tcW w:w="1153" w:type="pct"/>
            <w:shd w:val="clear" w:color="auto" w:fill="FFFFFF"/>
            <w:tcMar>
              <w:top w:w="0" w:type="dxa"/>
              <w:left w:w="108" w:type="dxa"/>
              <w:bottom w:w="0" w:type="dxa"/>
              <w:right w:w="108" w:type="dxa"/>
            </w:tcMar>
            <w:hideMark/>
          </w:tcPr>
          <w:p w14:paraId="7A4A3566"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0BEF7F8C" w14:textId="60EFDF30" w:rsidR="00F00441" w:rsidRPr="00F00441" w:rsidRDefault="00CB1368" w:rsidP="009F7148">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w:t>
            </w:r>
            <w:r w:rsidR="009F7148">
              <w:rPr>
                <w:rFonts w:eastAsia="Times New Roman" w:cs="Arial"/>
                <w:color w:val="000000"/>
                <w:sz w:val="18"/>
                <w:szCs w:val="18"/>
                <w:lang w:val="en-AU" w:eastAsia="en-AU" w:bidi="ar-SA"/>
              </w:rPr>
              <w:t>6</w:t>
            </w:r>
          </w:p>
        </w:tc>
      </w:tr>
      <w:tr w:rsidR="00F00441" w:rsidRPr="00F00441" w14:paraId="12C0F98F" w14:textId="77777777" w:rsidTr="00A577A1">
        <w:trPr>
          <w:trHeight w:val="67"/>
        </w:trPr>
        <w:tc>
          <w:tcPr>
            <w:tcW w:w="775" w:type="pct"/>
            <w:shd w:val="clear" w:color="auto" w:fill="FFFFFF"/>
            <w:tcMar>
              <w:top w:w="0" w:type="dxa"/>
              <w:left w:w="108" w:type="dxa"/>
              <w:bottom w:w="0" w:type="dxa"/>
              <w:right w:w="108" w:type="dxa"/>
            </w:tcMar>
            <w:hideMark/>
          </w:tcPr>
          <w:p w14:paraId="65E3AE54"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17AG(4)(c)(</w:t>
            </w:r>
            <w:proofErr w:type="spellStart"/>
            <w:r w:rsidRPr="00F00441">
              <w:rPr>
                <w:rFonts w:eastAsia="Times New Roman" w:cs="Arial"/>
                <w:color w:val="000000"/>
                <w:sz w:val="18"/>
                <w:szCs w:val="18"/>
                <w:lang w:val="en-AU" w:eastAsia="en-AU" w:bidi="ar-SA"/>
              </w:rPr>
              <w:t>i</w:t>
            </w:r>
            <w:proofErr w:type="spellEnd"/>
            <w:r w:rsidRPr="00F00441">
              <w:rPr>
                <w:rFonts w:eastAsia="Times New Roman" w:cs="Arial"/>
                <w:color w:val="000000"/>
                <w:sz w:val="18"/>
                <w:szCs w:val="18"/>
                <w:lang w:val="en-AU" w:eastAsia="en-AU" w:bidi="ar-SA"/>
              </w:rPr>
              <w:t>)</w:t>
            </w:r>
          </w:p>
        </w:tc>
        <w:tc>
          <w:tcPr>
            <w:tcW w:w="492" w:type="pct"/>
            <w:shd w:val="clear" w:color="auto" w:fill="FFFFFF"/>
            <w:tcMar>
              <w:top w:w="0" w:type="dxa"/>
              <w:left w:w="108" w:type="dxa"/>
              <w:bottom w:w="0" w:type="dxa"/>
              <w:right w:w="108" w:type="dxa"/>
            </w:tcMar>
            <w:hideMark/>
          </w:tcPr>
          <w:p w14:paraId="6AA3B20B"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i/>
                <w:iCs/>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24F22E8F"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Information on the number of SES and non</w:t>
            </w:r>
            <w:r w:rsidRPr="00F00441">
              <w:rPr>
                <w:rFonts w:eastAsia="Times New Roman" w:cs="Arial"/>
                <w:color w:val="000000"/>
                <w:sz w:val="18"/>
                <w:szCs w:val="18"/>
                <w:lang w:val="en-AU" w:eastAsia="en-AU" w:bidi="ar-SA"/>
              </w:rPr>
              <w:noBreakHyphen/>
              <w:t xml:space="preserve">SES employees covered by agreements </w:t>
            </w:r>
            <w:proofErr w:type="spellStart"/>
            <w:r w:rsidRPr="00F00441">
              <w:rPr>
                <w:rFonts w:eastAsia="Times New Roman" w:cs="Arial"/>
                <w:color w:val="000000"/>
                <w:sz w:val="18"/>
                <w:szCs w:val="18"/>
                <w:lang w:val="en-AU" w:eastAsia="en-AU" w:bidi="ar-SA"/>
              </w:rPr>
              <w:t>etc</w:t>
            </w:r>
            <w:proofErr w:type="spellEnd"/>
            <w:r w:rsidRPr="00F00441">
              <w:rPr>
                <w:rFonts w:eastAsia="Times New Roman" w:cs="Arial"/>
                <w:color w:val="000000"/>
                <w:sz w:val="18"/>
                <w:szCs w:val="18"/>
                <w:lang w:val="en-AU" w:eastAsia="en-AU" w:bidi="ar-SA"/>
              </w:rPr>
              <w:t xml:space="preserve"> identified in paragraph </w:t>
            </w:r>
            <w:proofErr w:type="gramStart"/>
            <w:r w:rsidRPr="00F00441">
              <w:rPr>
                <w:rFonts w:eastAsia="Times New Roman" w:cs="Arial"/>
                <w:color w:val="000000"/>
                <w:sz w:val="18"/>
                <w:szCs w:val="18"/>
                <w:lang w:val="en-AU" w:eastAsia="en-AU" w:bidi="ar-SA"/>
              </w:rPr>
              <w:t>17AG(</w:t>
            </w:r>
            <w:proofErr w:type="gramEnd"/>
            <w:r w:rsidRPr="00F00441">
              <w:rPr>
                <w:rFonts w:eastAsia="Times New Roman" w:cs="Arial"/>
                <w:color w:val="000000"/>
                <w:sz w:val="18"/>
                <w:szCs w:val="18"/>
                <w:lang w:val="en-AU" w:eastAsia="en-AU" w:bidi="ar-SA"/>
              </w:rPr>
              <w:t>4)(c).</w:t>
            </w:r>
          </w:p>
        </w:tc>
        <w:tc>
          <w:tcPr>
            <w:tcW w:w="1153" w:type="pct"/>
            <w:shd w:val="clear" w:color="auto" w:fill="FFFFFF"/>
            <w:tcMar>
              <w:top w:w="0" w:type="dxa"/>
              <w:left w:w="108" w:type="dxa"/>
              <w:bottom w:w="0" w:type="dxa"/>
              <w:right w:w="108" w:type="dxa"/>
            </w:tcMar>
            <w:hideMark/>
          </w:tcPr>
          <w:p w14:paraId="79F0E043"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28D87303" w14:textId="53C9DE9F" w:rsidR="00F00441" w:rsidRPr="00F00441" w:rsidRDefault="00CB136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w:t>
            </w:r>
            <w:r w:rsidR="009F7148">
              <w:rPr>
                <w:rFonts w:eastAsia="Times New Roman" w:cs="Arial"/>
                <w:color w:val="000000"/>
                <w:sz w:val="18"/>
                <w:szCs w:val="18"/>
                <w:lang w:val="en-AU" w:eastAsia="en-AU" w:bidi="ar-SA"/>
              </w:rPr>
              <w:t>5</w:t>
            </w:r>
          </w:p>
        </w:tc>
      </w:tr>
      <w:tr w:rsidR="00F00441" w:rsidRPr="00F00441" w14:paraId="26FD241F" w14:textId="77777777" w:rsidTr="00A577A1">
        <w:trPr>
          <w:trHeight w:val="67"/>
        </w:trPr>
        <w:tc>
          <w:tcPr>
            <w:tcW w:w="775" w:type="pct"/>
            <w:shd w:val="clear" w:color="auto" w:fill="FFFFFF"/>
            <w:tcMar>
              <w:top w:w="0" w:type="dxa"/>
              <w:left w:w="108" w:type="dxa"/>
              <w:bottom w:w="0" w:type="dxa"/>
              <w:right w:w="108" w:type="dxa"/>
            </w:tcMar>
            <w:hideMark/>
          </w:tcPr>
          <w:p w14:paraId="103290A9"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17AG(4)(c)(ii)</w:t>
            </w:r>
          </w:p>
        </w:tc>
        <w:tc>
          <w:tcPr>
            <w:tcW w:w="492" w:type="pct"/>
            <w:shd w:val="clear" w:color="auto" w:fill="FFFFFF"/>
            <w:tcMar>
              <w:top w:w="0" w:type="dxa"/>
              <w:left w:w="108" w:type="dxa"/>
              <w:bottom w:w="0" w:type="dxa"/>
              <w:right w:w="108" w:type="dxa"/>
            </w:tcMar>
            <w:hideMark/>
          </w:tcPr>
          <w:p w14:paraId="7EE44F39"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i/>
                <w:iCs/>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17C047E1"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The salary ranges available for APS employees by classification level.</w:t>
            </w:r>
          </w:p>
        </w:tc>
        <w:tc>
          <w:tcPr>
            <w:tcW w:w="1153" w:type="pct"/>
            <w:shd w:val="clear" w:color="auto" w:fill="FFFFFF"/>
            <w:tcMar>
              <w:top w:w="0" w:type="dxa"/>
              <w:left w:w="108" w:type="dxa"/>
              <w:bottom w:w="0" w:type="dxa"/>
              <w:right w:w="108" w:type="dxa"/>
            </w:tcMar>
            <w:hideMark/>
          </w:tcPr>
          <w:p w14:paraId="4692341E"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71E63145" w14:textId="426C9DEE" w:rsidR="00F00441" w:rsidRPr="00F00441" w:rsidRDefault="00CB136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w:t>
            </w:r>
            <w:r w:rsidR="009F7148">
              <w:rPr>
                <w:rFonts w:eastAsia="Times New Roman" w:cs="Arial"/>
                <w:color w:val="000000"/>
                <w:sz w:val="18"/>
                <w:szCs w:val="18"/>
                <w:lang w:val="en-AU" w:eastAsia="en-AU" w:bidi="ar-SA"/>
              </w:rPr>
              <w:t>4</w:t>
            </w:r>
          </w:p>
        </w:tc>
      </w:tr>
      <w:tr w:rsidR="00F00441" w:rsidRPr="00F00441" w14:paraId="4E196595" w14:textId="77777777" w:rsidTr="00A577A1">
        <w:trPr>
          <w:trHeight w:val="67"/>
        </w:trPr>
        <w:tc>
          <w:tcPr>
            <w:tcW w:w="775" w:type="pct"/>
            <w:shd w:val="clear" w:color="auto" w:fill="auto"/>
            <w:tcMar>
              <w:top w:w="0" w:type="dxa"/>
              <w:left w:w="108" w:type="dxa"/>
              <w:bottom w:w="0" w:type="dxa"/>
              <w:right w:w="108" w:type="dxa"/>
            </w:tcMar>
            <w:hideMark/>
          </w:tcPr>
          <w:p w14:paraId="585F7D12"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17AG(4)(c)(iii)</w:t>
            </w:r>
          </w:p>
        </w:tc>
        <w:tc>
          <w:tcPr>
            <w:tcW w:w="492" w:type="pct"/>
            <w:shd w:val="clear" w:color="auto" w:fill="FFFFFF"/>
            <w:tcMar>
              <w:top w:w="0" w:type="dxa"/>
              <w:left w:w="108" w:type="dxa"/>
              <w:bottom w:w="0" w:type="dxa"/>
              <w:right w:w="108" w:type="dxa"/>
            </w:tcMar>
            <w:hideMark/>
          </w:tcPr>
          <w:p w14:paraId="624E0423"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p>
        </w:tc>
        <w:tc>
          <w:tcPr>
            <w:tcW w:w="2085" w:type="pct"/>
            <w:shd w:val="clear" w:color="auto" w:fill="FFFFFF"/>
            <w:tcMar>
              <w:top w:w="0" w:type="dxa"/>
              <w:left w:w="108" w:type="dxa"/>
              <w:bottom w:w="0" w:type="dxa"/>
              <w:right w:w="108" w:type="dxa"/>
            </w:tcMar>
            <w:hideMark/>
          </w:tcPr>
          <w:p w14:paraId="6601A26E"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A description of non</w:t>
            </w:r>
            <w:r w:rsidRPr="00F00441">
              <w:rPr>
                <w:rFonts w:eastAsia="Times New Roman" w:cs="Arial"/>
                <w:color w:val="000000"/>
                <w:sz w:val="18"/>
                <w:szCs w:val="18"/>
                <w:lang w:val="en-AU" w:eastAsia="en-AU" w:bidi="ar-SA"/>
              </w:rPr>
              <w:noBreakHyphen/>
              <w:t>salary benefits provided to employees.</w:t>
            </w:r>
          </w:p>
        </w:tc>
        <w:tc>
          <w:tcPr>
            <w:tcW w:w="1153" w:type="pct"/>
            <w:shd w:val="clear" w:color="auto" w:fill="FFFFFF"/>
            <w:tcMar>
              <w:top w:w="0" w:type="dxa"/>
              <w:left w:w="108" w:type="dxa"/>
              <w:bottom w:w="0" w:type="dxa"/>
              <w:right w:w="108" w:type="dxa"/>
            </w:tcMar>
            <w:hideMark/>
          </w:tcPr>
          <w:p w14:paraId="67C14F7E"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7E138670" w14:textId="5B58DE65" w:rsidR="00F00441" w:rsidRPr="00F00441" w:rsidRDefault="009F714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26-27</w:t>
            </w:r>
          </w:p>
        </w:tc>
      </w:tr>
      <w:tr w:rsidR="00F00441" w:rsidRPr="00F00441" w14:paraId="61A380D4" w14:textId="77777777" w:rsidTr="00A577A1">
        <w:trPr>
          <w:trHeight w:val="67"/>
        </w:trPr>
        <w:tc>
          <w:tcPr>
            <w:tcW w:w="775" w:type="pct"/>
            <w:shd w:val="clear" w:color="auto" w:fill="FFFFFF"/>
            <w:tcMar>
              <w:top w:w="0" w:type="dxa"/>
              <w:left w:w="108" w:type="dxa"/>
              <w:bottom w:w="0" w:type="dxa"/>
              <w:right w:w="108" w:type="dxa"/>
            </w:tcMar>
            <w:hideMark/>
          </w:tcPr>
          <w:p w14:paraId="3F5AD860"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17AG(4)(d)(</w:t>
            </w:r>
            <w:proofErr w:type="spellStart"/>
            <w:r w:rsidRPr="00F00441">
              <w:rPr>
                <w:rFonts w:eastAsia="Times New Roman" w:cs="Arial"/>
                <w:color w:val="000000"/>
                <w:sz w:val="18"/>
                <w:szCs w:val="18"/>
                <w:lang w:val="en-AU" w:eastAsia="en-AU" w:bidi="ar-SA"/>
              </w:rPr>
              <w:t>i</w:t>
            </w:r>
            <w:proofErr w:type="spellEnd"/>
            <w:r w:rsidRPr="00F00441">
              <w:rPr>
                <w:rFonts w:eastAsia="Times New Roman" w:cs="Arial"/>
                <w:color w:val="000000"/>
                <w:sz w:val="18"/>
                <w:szCs w:val="18"/>
                <w:lang w:val="en-AU" w:eastAsia="en-AU" w:bidi="ar-SA"/>
              </w:rPr>
              <w:t>)</w:t>
            </w:r>
          </w:p>
        </w:tc>
        <w:tc>
          <w:tcPr>
            <w:tcW w:w="492" w:type="pct"/>
            <w:shd w:val="clear" w:color="auto" w:fill="FFFFFF"/>
            <w:tcMar>
              <w:top w:w="0" w:type="dxa"/>
              <w:left w:w="108" w:type="dxa"/>
              <w:bottom w:w="0" w:type="dxa"/>
              <w:right w:w="108" w:type="dxa"/>
            </w:tcMar>
            <w:hideMark/>
          </w:tcPr>
          <w:p w14:paraId="1B2BAD26"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i/>
                <w:iCs/>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759E4F36"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Information on the number of employees at each classification level who received performance pay.</w:t>
            </w:r>
          </w:p>
        </w:tc>
        <w:tc>
          <w:tcPr>
            <w:tcW w:w="1153" w:type="pct"/>
            <w:shd w:val="clear" w:color="auto" w:fill="FFFFFF"/>
            <w:tcMar>
              <w:top w:w="0" w:type="dxa"/>
              <w:left w:w="108" w:type="dxa"/>
              <w:bottom w:w="0" w:type="dxa"/>
              <w:right w:w="108" w:type="dxa"/>
            </w:tcMar>
            <w:hideMark/>
          </w:tcPr>
          <w:p w14:paraId="5551C499"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If applicable, Mandatory</w:t>
            </w:r>
          </w:p>
        </w:tc>
        <w:tc>
          <w:tcPr>
            <w:tcW w:w="495" w:type="pct"/>
            <w:shd w:val="clear" w:color="auto" w:fill="FFFFFF"/>
          </w:tcPr>
          <w:p w14:paraId="3CF016B2" w14:textId="2D0B6999" w:rsidR="00F00441" w:rsidRPr="00F00441" w:rsidRDefault="00CB136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N/A</w:t>
            </w:r>
          </w:p>
        </w:tc>
      </w:tr>
      <w:tr w:rsidR="00F00441" w:rsidRPr="00F00441" w14:paraId="12C66B2B" w14:textId="77777777" w:rsidTr="00A577A1">
        <w:trPr>
          <w:trHeight w:val="67"/>
        </w:trPr>
        <w:tc>
          <w:tcPr>
            <w:tcW w:w="775" w:type="pct"/>
            <w:shd w:val="clear" w:color="auto" w:fill="FFFFFF"/>
            <w:tcMar>
              <w:top w:w="0" w:type="dxa"/>
              <w:left w:w="108" w:type="dxa"/>
              <w:bottom w:w="0" w:type="dxa"/>
              <w:right w:w="108" w:type="dxa"/>
            </w:tcMar>
            <w:hideMark/>
          </w:tcPr>
          <w:p w14:paraId="589240DF"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17AG(4)(d)(ii)</w:t>
            </w:r>
          </w:p>
        </w:tc>
        <w:tc>
          <w:tcPr>
            <w:tcW w:w="492" w:type="pct"/>
            <w:shd w:val="clear" w:color="auto" w:fill="FFFFFF"/>
            <w:tcMar>
              <w:top w:w="0" w:type="dxa"/>
              <w:left w:w="108" w:type="dxa"/>
              <w:bottom w:w="0" w:type="dxa"/>
              <w:right w:w="108" w:type="dxa"/>
            </w:tcMar>
            <w:hideMark/>
          </w:tcPr>
          <w:p w14:paraId="7DCF8E83"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i/>
                <w:iCs/>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1E9B4030"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Information on aggregate amounts of performance pay at each classification level.</w:t>
            </w:r>
          </w:p>
        </w:tc>
        <w:tc>
          <w:tcPr>
            <w:tcW w:w="1153" w:type="pct"/>
            <w:shd w:val="clear" w:color="auto" w:fill="FFFFFF"/>
            <w:tcMar>
              <w:top w:w="0" w:type="dxa"/>
              <w:left w:w="108" w:type="dxa"/>
              <w:bottom w:w="0" w:type="dxa"/>
              <w:right w:w="108" w:type="dxa"/>
            </w:tcMar>
            <w:hideMark/>
          </w:tcPr>
          <w:p w14:paraId="44FA2A02"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If applicable, Mandatory</w:t>
            </w:r>
          </w:p>
        </w:tc>
        <w:tc>
          <w:tcPr>
            <w:tcW w:w="495" w:type="pct"/>
            <w:shd w:val="clear" w:color="auto" w:fill="FFFFFF"/>
          </w:tcPr>
          <w:p w14:paraId="4C2A6DE3" w14:textId="29DED3C6" w:rsidR="00F00441" w:rsidRPr="00F00441" w:rsidRDefault="00CB136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N/A</w:t>
            </w:r>
          </w:p>
        </w:tc>
      </w:tr>
      <w:tr w:rsidR="00F00441" w:rsidRPr="00F00441" w14:paraId="028875D8" w14:textId="77777777" w:rsidTr="00A577A1">
        <w:trPr>
          <w:trHeight w:val="67"/>
        </w:trPr>
        <w:tc>
          <w:tcPr>
            <w:tcW w:w="775" w:type="pct"/>
            <w:shd w:val="clear" w:color="auto" w:fill="FFFFFF"/>
            <w:tcMar>
              <w:top w:w="0" w:type="dxa"/>
              <w:left w:w="108" w:type="dxa"/>
              <w:bottom w:w="0" w:type="dxa"/>
              <w:right w:w="108" w:type="dxa"/>
            </w:tcMar>
            <w:hideMark/>
          </w:tcPr>
          <w:p w14:paraId="610A11F5"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lastRenderedPageBreak/>
              <w:t>17AG(4)(d)(iii)</w:t>
            </w:r>
          </w:p>
        </w:tc>
        <w:tc>
          <w:tcPr>
            <w:tcW w:w="492" w:type="pct"/>
            <w:shd w:val="clear" w:color="auto" w:fill="FFFFFF"/>
            <w:tcMar>
              <w:top w:w="0" w:type="dxa"/>
              <w:left w:w="108" w:type="dxa"/>
              <w:bottom w:w="0" w:type="dxa"/>
              <w:right w:w="108" w:type="dxa"/>
            </w:tcMar>
            <w:hideMark/>
          </w:tcPr>
          <w:p w14:paraId="5A5FCCD4"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i/>
                <w:iCs/>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2841BF47"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Information on the average amount of performance payment, and range of such payments, at each classification level.</w:t>
            </w:r>
          </w:p>
        </w:tc>
        <w:tc>
          <w:tcPr>
            <w:tcW w:w="1153" w:type="pct"/>
            <w:shd w:val="clear" w:color="auto" w:fill="FFFFFF"/>
            <w:tcMar>
              <w:top w:w="0" w:type="dxa"/>
              <w:left w:w="108" w:type="dxa"/>
              <w:bottom w:w="0" w:type="dxa"/>
              <w:right w:w="108" w:type="dxa"/>
            </w:tcMar>
            <w:hideMark/>
          </w:tcPr>
          <w:p w14:paraId="7D53CD99"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If applicable, Mandatory</w:t>
            </w:r>
          </w:p>
        </w:tc>
        <w:tc>
          <w:tcPr>
            <w:tcW w:w="495" w:type="pct"/>
            <w:shd w:val="clear" w:color="auto" w:fill="FFFFFF"/>
          </w:tcPr>
          <w:p w14:paraId="13035960" w14:textId="646F1E75" w:rsidR="00F00441" w:rsidRPr="00F00441" w:rsidRDefault="00CB136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N/A</w:t>
            </w:r>
          </w:p>
        </w:tc>
      </w:tr>
      <w:tr w:rsidR="00F00441" w:rsidRPr="00F00441" w14:paraId="0403A7A7" w14:textId="77777777" w:rsidTr="00A577A1">
        <w:trPr>
          <w:trHeight w:val="67"/>
        </w:trPr>
        <w:tc>
          <w:tcPr>
            <w:tcW w:w="775" w:type="pct"/>
            <w:shd w:val="clear" w:color="auto" w:fill="FFFFFF"/>
            <w:tcMar>
              <w:top w:w="0" w:type="dxa"/>
              <w:left w:w="108" w:type="dxa"/>
              <w:bottom w:w="0" w:type="dxa"/>
              <w:right w:w="108" w:type="dxa"/>
            </w:tcMar>
            <w:hideMark/>
          </w:tcPr>
          <w:p w14:paraId="481D9B43"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17AG(4)(d)(iv)</w:t>
            </w:r>
          </w:p>
        </w:tc>
        <w:tc>
          <w:tcPr>
            <w:tcW w:w="492" w:type="pct"/>
            <w:shd w:val="clear" w:color="auto" w:fill="FFFFFF"/>
            <w:tcMar>
              <w:top w:w="0" w:type="dxa"/>
              <w:left w:w="108" w:type="dxa"/>
              <w:bottom w:w="0" w:type="dxa"/>
              <w:right w:w="108" w:type="dxa"/>
            </w:tcMar>
            <w:hideMark/>
          </w:tcPr>
          <w:p w14:paraId="32DA313C"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i/>
                <w:iCs/>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779F97BF"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Information on aggregate amount of performance payments.</w:t>
            </w:r>
          </w:p>
        </w:tc>
        <w:tc>
          <w:tcPr>
            <w:tcW w:w="1153" w:type="pct"/>
            <w:shd w:val="clear" w:color="auto" w:fill="FFFFFF"/>
            <w:tcMar>
              <w:top w:w="0" w:type="dxa"/>
              <w:left w:w="108" w:type="dxa"/>
              <w:bottom w:w="0" w:type="dxa"/>
              <w:right w:w="108" w:type="dxa"/>
            </w:tcMar>
            <w:hideMark/>
          </w:tcPr>
          <w:p w14:paraId="408D6922"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If applicable, Mandatory</w:t>
            </w:r>
          </w:p>
        </w:tc>
        <w:tc>
          <w:tcPr>
            <w:tcW w:w="495" w:type="pct"/>
            <w:shd w:val="clear" w:color="auto" w:fill="FFFFFF"/>
          </w:tcPr>
          <w:p w14:paraId="0C0702D0" w14:textId="15F04BF1" w:rsidR="00F00441" w:rsidRPr="00F00441" w:rsidRDefault="00CB136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N/A</w:t>
            </w:r>
          </w:p>
        </w:tc>
      </w:tr>
      <w:tr w:rsidR="00F00441" w:rsidRPr="00F00441" w14:paraId="6DC4F204" w14:textId="77777777" w:rsidTr="00A577A1">
        <w:trPr>
          <w:trHeight w:val="67"/>
        </w:trPr>
        <w:tc>
          <w:tcPr>
            <w:tcW w:w="775" w:type="pct"/>
            <w:shd w:val="clear" w:color="auto" w:fill="FFFFFF"/>
            <w:tcMar>
              <w:top w:w="0" w:type="dxa"/>
              <w:left w:w="108" w:type="dxa"/>
              <w:bottom w:w="0" w:type="dxa"/>
              <w:right w:w="108" w:type="dxa"/>
            </w:tcMar>
            <w:hideMark/>
          </w:tcPr>
          <w:p w14:paraId="1B436D17" w14:textId="77777777" w:rsidR="00F00441" w:rsidRPr="00F00441" w:rsidRDefault="00F00441" w:rsidP="00F00441">
            <w:pPr>
              <w:keepNext/>
              <w:widowControl/>
              <w:suppressAutoHyphens/>
              <w:autoSpaceDE/>
              <w:autoSpaceDN/>
              <w:rPr>
                <w:rFonts w:eastAsia="Times New Roman" w:cs="Arial"/>
                <w:b/>
                <w:bCs/>
                <w:color w:val="000000"/>
                <w:sz w:val="18"/>
                <w:szCs w:val="18"/>
                <w:lang w:val="en-AU" w:eastAsia="en-AU" w:bidi="ar-SA"/>
              </w:rPr>
            </w:pPr>
            <w:r w:rsidRPr="00F00441">
              <w:rPr>
                <w:rFonts w:eastAsia="Times New Roman" w:cs="Arial"/>
                <w:b/>
                <w:bCs/>
                <w:i/>
                <w:iCs/>
                <w:color w:val="000000"/>
                <w:sz w:val="18"/>
                <w:szCs w:val="18"/>
                <w:lang w:val="en-AU" w:eastAsia="en-AU" w:bidi="ar-SA"/>
              </w:rPr>
              <w:t> </w:t>
            </w:r>
          </w:p>
        </w:tc>
        <w:tc>
          <w:tcPr>
            <w:tcW w:w="2577" w:type="pct"/>
            <w:gridSpan w:val="2"/>
            <w:shd w:val="clear" w:color="auto" w:fill="FFFFFF"/>
            <w:tcMar>
              <w:top w:w="0" w:type="dxa"/>
              <w:left w:w="108" w:type="dxa"/>
              <w:bottom w:w="0" w:type="dxa"/>
              <w:right w:w="108" w:type="dxa"/>
            </w:tcMar>
            <w:hideMark/>
          </w:tcPr>
          <w:p w14:paraId="04BCC069" w14:textId="77777777" w:rsidR="00F00441" w:rsidRPr="00F00441" w:rsidRDefault="00F00441" w:rsidP="00F00441">
            <w:pPr>
              <w:keepNext/>
              <w:widowControl/>
              <w:suppressAutoHyphens/>
              <w:autoSpaceDE/>
              <w:autoSpaceDN/>
              <w:rPr>
                <w:rFonts w:eastAsia="Times New Roman" w:cs="Arial"/>
                <w:b/>
                <w:bCs/>
                <w:color w:val="000000"/>
                <w:sz w:val="18"/>
                <w:szCs w:val="18"/>
                <w:lang w:val="en-AU" w:eastAsia="en-AU" w:bidi="ar-SA"/>
              </w:rPr>
            </w:pPr>
            <w:r w:rsidRPr="00F00441">
              <w:rPr>
                <w:rFonts w:eastAsia="Times New Roman" w:cs="Arial"/>
                <w:b/>
                <w:bCs/>
                <w:i/>
                <w:iCs/>
                <w:color w:val="000000"/>
                <w:sz w:val="18"/>
                <w:szCs w:val="18"/>
                <w:lang w:val="en-AU" w:eastAsia="en-AU" w:bidi="ar-SA"/>
              </w:rPr>
              <w:t>Assets Management</w:t>
            </w:r>
          </w:p>
        </w:tc>
        <w:tc>
          <w:tcPr>
            <w:tcW w:w="1153" w:type="pct"/>
            <w:shd w:val="clear" w:color="auto" w:fill="FFFFFF"/>
            <w:tcMar>
              <w:top w:w="0" w:type="dxa"/>
              <w:left w:w="108" w:type="dxa"/>
              <w:bottom w:w="0" w:type="dxa"/>
              <w:right w:w="108" w:type="dxa"/>
            </w:tcMar>
            <w:hideMark/>
          </w:tcPr>
          <w:p w14:paraId="582E2055" w14:textId="77777777" w:rsidR="00F00441" w:rsidRPr="00F00441" w:rsidRDefault="00F00441" w:rsidP="00F00441">
            <w:pPr>
              <w:keepNext/>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495" w:type="pct"/>
            <w:shd w:val="clear" w:color="auto" w:fill="FFFFFF"/>
          </w:tcPr>
          <w:p w14:paraId="7C9B52D0" w14:textId="77777777" w:rsidR="00F00441" w:rsidRPr="00F00441" w:rsidRDefault="00F00441" w:rsidP="00FA67C7">
            <w:pPr>
              <w:keepNext/>
              <w:widowControl/>
              <w:suppressAutoHyphens/>
              <w:autoSpaceDE/>
              <w:autoSpaceDN/>
              <w:jc w:val="center"/>
              <w:rPr>
                <w:rFonts w:eastAsia="Times New Roman" w:cs="Arial"/>
                <w:color w:val="000000"/>
                <w:sz w:val="18"/>
                <w:szCs w:val="18"/>
                <w:lang w:val="en-AU" w:eastAsia="en-AU" w:bidi="ar-SA"/>
              </w:rPr>
            </w:pPr>
          </w:p>
        </w:tc>
      </w:tr>
      <w:tr w:rsidR="00F00441" w:rsidRPr="00F00441" w14:paraId="0F8BDAF1" w14:textId="77777777" w:rsidTr="00A577A1">
        <w:trPr>
          <w:trHeight w:val="67"/>
        </w:trPr>
        <w:tc>
          <w:tcPr>
            <w:tcW w:w="775" w:type="pct"/>
            <w:shd w:val="clear" w:color="auto" w:fill="FFFFFF"/>
            <w:tcMar>
              <w:top w:w="0" w:type="dxa"/>
              <w:left w:w="108" w:type="dxa"/>
              <w:bottom w:w="0" w:type="dxa"/>
              <w:right w:w="108" w:type="dxa"/>
            </w:tcMar>
            <w:hideMark/>
          </w:tcPr>
          <w:p w14:paraId="3785786B" w14:textId="77777777" w:rsidR="00F00441" w:rsidRPr="00F00441" w:rsidRDefault="00F00441" w:rsidP="00F00441">
            <w:pPr>
              <w:keepNext/>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17AG(5)</w:t>
            </w:r>
          </w:p>
        </w:tc>
        <w:tc>
          <w:tcPr>
            <w:tcW w:w="492" w:type="pct"/>
            <w:shd w:val="clear" w:color="auto" w:fill="FFFFFF"/>
            <w:tcMar>
              <w:top w:w="0" w:type="dxa"/>
              <w:left w:w="108" w:type="dxa"/>
              <w:bottom w:w="0" w:type="dxa"/>
              <w:right w:w="108" w:type="dxa"/>
            </w:tcMar>
            <w:hideMark/>
          </w:tcPr>
          <w:p w14:paraId="1669692E" w14:textId="77777777" w:rsidR="00F00441" w:rsidRPr="00F00441" w:rsidRDefault="00F00441" w:rsidP="00F00441">
            <w:pPr>
              <w:keepNext/>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64F4C80D" w14:textId="77777777" w:rsidR="00F00441" w:rsidRPr="00F00441" w:rsidRDefault="00F00441" w:rsidP="00F00441">
            <w:pPr>
              <w:keepNext/>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An assessment of effectiveness of assets management where asset management is a significant part of the entity’s activities</w:t>
            </w:r>
          </w:p>
        </w:tc>
        <w:tc>
          <w:tcPr>
            <w:tcW w:w="1153" w:type="pct"/>
            <w:shd w:val="clear" w:color="auto" w:fill="FFFFFF"/>
            <w:tcMar>
              <w:top w:w="0" w:type="dxa"/>
              <w:left w:w="108" w:type="dxa"/>
              <w:bottom w:w="0" w:type="dxa"/>
              <w:right w:w="108" w:type="dxa"/>
            </w:tcMar>
            <w:hideMark/>
          </w:tcPr>
          <w:p w14:paraId="1DAB795C" w14:textId="77777777" w:rsidR="00F00441" w:rsidRPr="00F00441" w:rsidRDefault="00F00441" w:rsidP="00F00441">
            <w:pPr>
              <w:keepNext/>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If applicable, mandatory</w:t>
            </w:r>
          </w:p>
        </w:tc>
        <w:tc>
          <w:tcPr>
            <w:tcW w:w="495" w:type="pct"/>
            <w:shd w:val="clear" w:color="auto" w:fill="FFFFFF"/>
          </w:tcPr>
          <w:p w14:paraId="565B81B5" w14:textId="594046A8" w:rsidR="00F00441" w:rsidRPr="00F00441" w:rsidRDefault="009F7148" w:rsidP="00FA67C7">
            <w:pPr>
              <w:keepNext/>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16</w:t>
            </w:r>
          </w:p>
        </w:tc>
      </w:tr>
      <w:tr w:rsidR="00F00441" w:rsidRPr="00F00441" w14:paraId="4DE4684C" w14:textId="77777777" w:rsidTr="00A577A1">
        <w:trPr>
          <w:trHeight w:val="67"/>
        </w:trPr>
        <w:tc>
          <w:tcPr>
            <w:tcW w:w="775" w:type="pct"/>
            <w:shd w:val="clear" w:color="auto" w:fill="FFFFFF"/>
            <w:tcMar>
              <w:top w:w="0" w:type="dxa"/>
              <w:left w:w="108" w:type="dxa"/>
              <w:bottom w:w="0" w:type="dxa"/>
              <w:right w:w="108" w:type="dxa"/>
            </w:tcMar>
            <w:hideMark/>
          </w:tcPr>
          <w:p w14:paraId="035B0F65"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577" w:type="pct"/>
            <w:gridSpan w:val="2"/>
            <w:shd w:val="clear" w:color="auto" w:fill="FFFFFF"/>
            <w:tcMar>
              <w:top w:w="0" w:type="dxa"/>
              <w:left w:w="108" w:type="dxa"/>
              <w:bottom w:w="0" w:type="dxa"/>
              <w:right w:w="108" w:type="dxa"/>
            </w:tcMar>
            <w:hideMark/>
          </w:tcPr>
          <w:p w14:paraId="576A3FE0"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b/>
                <w:bCs/>
                <w:i/>
                <w:iCs/>
                <w:color w:val="000000"/>
                <w:sz w:val="18"/>
                <w:szCs w:val="18"/>
                <w:lang w:val="en-AU" w:eastAsia="en-AU" w:bidi="ar-SA"/>
              </w:rPr>
              <w:t>Purchasing</w:t>
            </w:r>
          </w:p>
        </w:tc>
        <w:tc>
          <w:tcPr>
            <w:tcW w:w="1153" w:type="pct"/>
            <w:shd w:val="clear" w:color="auto" w:fill="FFFFFF"/>
            <w:tcMar>
              <w:top w:w="0" w:type="dxa"/>
              <w:left w:w="108" w:type="dxa"/>
              <w:bottom w:w="0" w:type="dxa"/>
              <w:right w:w="108" w:type="dxa"/>
            </w:tcMar>
            <w:hideMark/>
          </w:tcPr>
          <w:p w14:paraId="22215855"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495" w:type="pct"/>
            <w:shd w:val="clear" w:color="auto" w:fill="FFFFFF"/>
          </w:tcPr>
          <w:p w14:paraId="74467431" w14:textId="77777777" w:rsidR="00F00441" w:rsidRPr="00F00441" w:rsidRDefault="00F00441" w:rsidP="00FA67C7">
            <w:pPr>
              <w:widowControl/>
              <w:suppressAutoHyphens/>
              <w:autoSpaceDE/>
              <w:autoSpaceDN/>
              <w:jc w:val="center"/>
              <w:rPr>
                <w:rFonts w:eastAsia="Times New Roman" w:cs="Arial"/>
                <w:color w:val="000000"/>
                <w:sz w:val="18"/>
                <w:szCs w:val="18"/>
                <w:lang w:val="en-AU" w:eastAsia="en-AU" w:bidi="ar-SA"/>
              </w:rPr>
            </w:pPr>
          </w:p>
        </w:tc>
      </w:tr>
      <w:tr w:rsidR="00F00441" w:rsidRPr="00F00441" w14:paraId="205DF59D" w14:textId="77777777" w:rsidTr="00A577A1">
        <w:trPr>
          <w:trHeight w:val="67"/>
        </w:trPr>
        <w:tc>
          <w:tcPr>
            <w:tcW w:w="775" w:type="pct"/>
            <w:shd w:val="clear" w:color="auto" w:fill="FFFFFF"/>
            <w:tcMar>
              <w:top w:w="0" w:type="dxa"/>
              <w:left w:w="108" w:type="dxa"/>
              <w:bottom w:w="0" w:type="dxa"/>
              <w:right w:w="108" w:type="dxa"/>
            </w:tcMar>
            <w:hideMark/>
          </w:tcPr>
          <w:p w14:paraId="4E82060C"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17AG(6)</w:t>
            </w:r>
          </w:p>
        </w:tc>
        <w:tc>
          <w:tcPr>
            <w:tcW w:w="492" w:type="pct"/>
            <w:shd w:val="clear" w:color="auto" w:fill="FFFFFF"/>
            <w:tcMar>
              <w:top w:w="0" w:type="dxa"/>
              <w:left w:w="108" w:type="dxa"/>
              <w:bottom w:w="0" w:type="dxa"/>
              <w:right w:w="108" w:type="dxa"/>
            </w:tcMar>
            <w:hideMark/>
          </w:tcPr>
          <w:p w14:paraId="6D2EDD6A"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39F10A4B"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xml:space="preserve">An assessment of entity performance against the </w:t>
            </w:r>
            <w:r w:rsidRPr="00F00441">
              <w:rPr>
                <w:rFonts w:eastAsia="Times New Roman" w:cs="Arial"/>
                <w:i/>
                <w:iCs/>
                <w:color w:val="000000"/>
                <w:sz w:val="18"/>
                <w:szCs w:val="18"/>
                <w:lang w:val="en-AU" w:eastAsia="en-AU" w:bidi="ar-SA"/>
              </w:rPr>
              <w:t>Commonwealth Procurement Rules</w:t>
            </w:r>
            <w:r w:rsidRPr="00F00441">
              <w:rPr>
                <w:rFonts w:eastAsia="Times New Roman" w:cs="Arial"/>
                <w:color w:val="000000"/>
                <w:sz w:val="18"/>
                <w:szCs w:val="18"/>
                <w:lang w:val="en-AU" w:eastAsia="en-AU" w:bidi="ar-SA"/>
              </w:rPr>
              <w:t>.</w:t>
            </w:r>
          </w:p>
        </w:tc>
        <w:tc>
          <w:tcPr>
            <w:tcW w:w="1153" w:type="pct"/>
            <w:shd w:val="clear" w:color="auto" w:fill="FFFFFF"/>
            <w:tcMar>
              <w:top w:w="0" w:type="dxa"/>
              <w:left w:w="108" w:type="dxa"/>
              <w:bottom w:w="0" w:type="dxa"/>
              <w:right w:w="108" w:type="dxa"/>
            </w:tcMar>
            <w:hideMark/>
          </w:tcPr>
          <w:p w14:paraId="6F24B08A"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6D95A168" w14:textId="4FAB354B" w:rsidR="00F00441" w:rsidRPr="00F00441" w:rsidRDefault="00C171B4"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w:t>
            </w:r>
            <w:r w:rsidR="009F7148">
              <w:rPr>
                <w:rFonts w:eastAsia="Times New Roman" w:cs="Arial"/>
                <w:color w:val="000000"/>
                <w:sz w:val="18"/>
                <w:szCs w:val="18"/>
                <w:lang w:val="en-AU" w:eastAsia="en-AU" w:bidi="ar-SA"/>
              </w:rPr>
              <w:t>2</w:t>
            </w:r>
          </w:p>
        </w:tc>
      </w:tr>
      <w:tr w:rsidR="00F00441" w:rsidRPr="00F00441" w14:paraId="77B9DC37" w14:textId="77777777" w:rsidTr="00A577A1">
        <w:trPr>
          <w:trHeight w:val="67"/>
        </w:trPr>
        <w:tc>
          <w:tcPr>
            <w:tcW w:w="775" w:type="pct"/>
            <w:shd w:val="clear" w:color="auto" w:fill="FFFFFF"/>
            <w:tcMar>
              <w:top w:w="0" w:type="dxa"/>
              <w:left w:w="108" w:type="dxa"/>
              <w:bottom w:w="0" w:type="dxa"/>
              <w:right w:w="108" w:type="dxa"/>
            </w:tcMar>
          </w:tcPr>
          <w:p w14:paraId="4FA451FD"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p>
        </w:tc>
        <w:tc>
          <w:tcPr>
            <w:tcW w:w="2577" w:type="pct"/>
            <w:gridSpan w:val="2"/>
            <w:shd w:val="clear" w:color="auto" w:fill="FFFFFF"/>
            <w:tcMar>
              <w:top w:w="0" w:type="dxa"/>
              <w:left w:w="108" w:type="dxa"/>
              <w:bottom w:w="0" w:type="dxa"/>
              <w:right w:w="108" w:type="dxa"/>
            </w:tcMar>
          </w:tcPr>
          <w:p w14:paraId="6DEA3B76"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b/>
                <w:bCs/>
                <w:i/>
                <w:iCs/>
                <w:color w:val="000000"/>
                <w:sz w:val="18"/>
                <w:szCs w:val="18"/>
                <w:lang w:val="en-AU" w:eastAsia="en-AU" w:bidi="ar-SA"/>
              </w:rPr>
              <w:t xml:space="preserve">Reportable consultancy contracts </w:t>
            </w:r>
          </w:p>
        </w:tc>
        <w:tc>
          <w:tcPr>
            <w:tcW w:w="1153" w:type="pct"/>
            <w:shd w:val="clear" w:color="auto" w:fill="FFFFFF"/>
            <w:tcMar>
              <w:top w:w="0" w:type="dxa"/>
              <w:left w:w="108" w:type="dxa"/>
              <w:bottom w:w="0" w:type="dxa"/>
              <w:right w:w="108" w:type="dxa"/>
            </w:tcMar>
          </w:tcPr>
          <w:p w14:paraId="4DF814ED"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p>
        </w:tc>
        <w:tc>
          <w:tcPr>
            <w:tcW w:w="495" w:type="pct"/>
            <w:shd w:val="clear" w:color="auto" w:fill="FFFFFF"/>
          </w:tcPr>
          <w:p w14:paraId="4147BA10" w14:textId="77777777" w:rsidR="00F00441" w:rsidRPr="00F00441" w:rsidRDefault="00F00441" w:rsidP="00FA67C7">
            <w:pPr>
              <w:widowControl/>
              <w:suppressAutoHyphens/>
              <w:autoSpaceDE/>
              <w:autoSpaceDN/>
              <w:jc w:val="center"/>
              <w:rPr>
                <w:rFonts w:eastAsia="Times New Roman" w:cs="Arial"/>
                <w:b/>
                <w:bCs/>
                <w:color w:val="000000"/>
                <w:sz w:val="18"/>
                <w:szCs w:val="18"/>
                <w:lang w:val="en-AU" w:eastAsia="en-AU" w:bidi="ar-SA"/>
              </w:rPr>
            </w:pPr>
          </w:p>
        </w:tc>
      </w:tr>
      <w:tr w:rsidR="00F00441" w:rsidRPr="00F00441" w14:paraId="04AEB27D" w14:textId="77777777" w:rsidTr="00A577A1">
        <w:trPr>
          <w:trHeight w:val="67"/>
        </w:trPr>
        <w:tc>
          <w:tcPr>
            <w:tcW w:w="775" w:type="pct"/>
            <w:shd w:val="clear" w:color="auto" w:fill="FFFFFF"/>
            <w:tcMar>
              <w:top w:w="0" w:type="dxa"/>
              <w:left w:w="108" w:type="dxa"/>
              <w:bottom w:w="0" w:type="dxa"/>
              <w:right w:w="108" w:type="dxa"/>
            </w:tcMar>
          </w:tcPr>
          <w:p w14:paraId="3042131B" w14:textId="77777777" w:rsidR="00F00441" w:rsidRPr="00F00441" w:rsidDel="00C3302B" w:rsidRDefault="00F00441" w:rsidP="00F00441">
            <w:pPr>
              <w:widowControl/>
              <w:suppressAutoHyphens/>
              <w:autoSpaceDE/>
              <w:autoSpaceDN/>
              <w:jc w:val="center"/>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17AG(7)(a)</w:t>
            </w:r>
          </w:p>
        </w:tc>
        <w:tc>
          <w:tcPr>
            <w:tcW w:w="492" w:type="pct"/>
            <w:shd w:val="clear" w:color="auto" w:fill="FFFFFF"/>
            <w:tcMar>
              <w:top w:w="0" w:type="dxa"/>
              <w:left w:w="108" w:type="dxa"/>
              <w:bottom w:w="0" w:type="dxa"/>
              <w:right w:w="108" w:type="dxa"/>
            </w:tcMar>
          </w:tcPr>
          <w:p w14:paraId="71E3C6A7" w14:textId="77777777" w:rsidR="00F00441" w:rsidRPr="00F00441" w:rsidDel="00C3302B"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tcPr>
          <w:p w14:paraId="4A48D853" w14:textId="77777777" w:rsidR="00F00441" w:rsidRPr="00F00441" w:rsidDel="00C3302B" w:rsidRDefault="00F00441" w:rsidP="00F00441">
            <w:pPr>
              <w:widowControl/>
              <w:spacing w:after="0"/>
              <w:rPr>
                <w:rFonts w:eastAsia="Times New Roman" w:cs="Arial"/>
                <w:iCs/>
                <w:color w:val="000000"/>
                <w:sz w:val="18"/>
                <w:szCs w:val="18"/>
                <w:lang w:val="en-AU" w:eastAsia="en-AU" w:bidi="ar-SA"/>
              </w:rPr>
            </w:pPr>
            <w:r w:rsidRPr="00F00441">
              <w:rPr>
                <w:rFonts w:eastAsia="Times New Roman" w:cs="Arial"/>
                <w:iCs/>
                <w:color w:val="000000"/>
                <w:sz w:val="18"/>
                <w:szCs w:val="18"/>
                <w:lang w:val="en-AU" w:eastAsia="en-AU" w:bidi="ar-SA"/>
              </w:rPr>
              <w:t xml:space="preserve">A summary statement detailing the number of new reportable consultancy contracts entered into during the period; the total actual expenditure on all such contracts (inclusive of GST); the number of ongoing reportable consultancy contracts that were entered into during a previous reporting period; and the total actual expenditure in the reporting period on those ongoing contracts (inclusive of GST). </w:t>
            </w:r>
          </w:p>
        </w:tc>
        <w:tc>
          <w:tcPr>
            <w:tcW w:w="1153" w:type="pct"/>
            <w:shd w:val="clear" w:color="auto" w:fill="FFFFFF"/>
            <w:tcMar>
              <w:top w:w="0" w:type="dxa"/>
              <w:left w:w="108" w:type="dxa"/>
              <w:bottom w:w="0" w:type="dxa"/>
              <w:right w:w="108" w:type="dxa"/>
            </w:tcMar>
          </w:tcPr>
          <w:p w14:paraId="679FB21B" w14:textId="77777777" w:rsidR="00F00441" w:rsidRPr="00F00441" w:rsidDel="00C3302B"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74809A5C" w14:textId="7482177F" w:rsidR="00F00441" w:rsidRPr="00F00441" w:rsidRDefault="009F7148" w:rsidP="009F7148">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22-23</w:t>
            </w:r>
          </w:p>
        </w:tc>
      </w:tr>
      <w:tr w:rsidR="00F00441" w:rsidRPr="00F00441" w14:paraId="33FDCAAD" w14:textId="77777777" w:rsidTr="00A577A1">
        <w:trPr>
          <w:trHeight w:val="67"/>
        </w:trPr>
        <w:tc>
          <w:tcPr>
            <w:tcW w:w="775" w:type="pct"/>
            <w:shd w:val="clear" w:color="auto" w:fill="FFFFFF"/>
            <w:tcMar>
              <w:top w:w="0" w:type="dxa"/>
              <w:left w:w="108" w:type="dxa"/>
              <w:bottom w:w="0" w:type="dxa"/>
              <w:right w:w="108" w:type="dxa"/>
            </w:tcMar>
          </w:tcPr>
          <w:p w14:paraId="3D020AA6" w14:textId="77777777" w:rsidR="00F00441" w:rsidRPr="00F00441" w:rsidDel="00C3302B" w:rsidRDefault="00F00441" w:rsidP="00F00441">
            <w:pPr>
              <w:widowControl/>
              <w:suppressAutoHyphens/>
              <w:autoSpaceDE/>
              <w:autoSpaceDN/>
              <w:jc w:val="center"/>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17AG(7)(b)</w:t>
            </w:r>
          </w:p>
        </w:tc>
        <w:tc>
          <w:tcPr>
            <w:tcW w:w="492" w:type="pct"/>
            <w:shd w:val="clear" w:color="auto" w:fill="FFFFFF"/>
            <w:tcMar>
              <w:top w:w="0" w:type="dxa"/>
              <w:left w:w="108" w:type="dxa"/>
              <w:bottom w:w="0" w:type="dxa"/>
              <w:right w:w="108" w:type="dxa"/>
            </w:tcMar>
          </w:tcPr>
          <w:p w14:paraId="125F66B6" w14:textId="77777777" w:rsidR="00F00441" w:rsidRPr="00F00441" w:rsidDel="00C3302B"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tcPr>
          <w:p w14:paraId="70F416E0" w14:textId="77777777" w:rsidR="00F00441" w:rsidRPr="00F00441" w:rsidDel="00C3302B"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A statement that “</w:t>
            </w:r>
            <w:r w:rsidRPr="00F00441">
              <w:rPr>
                <w:rFonts w:eastAsia="Times New Roman" w:cs="Arial"/>
                <w:i/>
                <w:iCs/>
                <w:color w:val="000000"/>
                <w:sz w:val="18"/>
                <w:szCs w:val="18"/>
                <w:lang w:val="en-AU" w:eastAsia="en-AU" w:bidi="ar-SA"/>
              </w:rPr>
              <w:t>During [reporting period], [specified number] new reportable consultancy contracts were entered into involving total actual expenditure of $[specified million]. In addition, [specified number] ongoing reportable consultancy contracts were active during the period, involving total actual expenditure of $[specified million]</w:t>
            </w:r>
            <w:r w:rsidRPr="00F00441">
              <w:rPr>
                <w:rFonts w:eastAsia="Times New Roman" w:cs="Arial"/>
                <w:color w:val="000000"/>
                <w:sz w:val="18"/>
                <w:szCs w:val="18"/>
                <w:lang w:val="en-AU" w:eastAsia="en-AU" w:bidi="ar-SA"/>
              </w:rPr>
              <w:t>”.</w:t>
            </w:r>
          </w:p>
        </w:tc>
        <w:tc>
          <w:tcPr>
            <w:tcW w:w="1153" w:type="pct"/>
            <w:shd w:val="clear" w:color="auto" w:fill="FFFFFF"/>
            <w:tcMar>
              <w:top w:w="0" w:type="dxa"/>
              <w:left w:w="108" w:type="dxa"/>
              <w:bottom w:w="0" w:type="dxa"/>
              <w:right w:w="108" w:type="dxa"/>
            </w:tcMar>
          </w:tcPr>
          <w:p w14:paraId="5F1E8982" w14:textId="77777777" w:rsidR="00F00441" w:rsidRPr="00F00441" w:rsidDel="00C3302B"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318E1D10" w14:textId="3FDFB4EE" w:rsidR="00F00441" w:rsidRPr="00F00441" w:rsidRDefault="009F714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22-23</w:t>
            </w:r>
          </w:p>
        </w:tc>
      </w:tr>
      <w:tr w:rsidR="00F00441" w:rsidRPr="00F00441" w14:paraId="409694CD" w14:textId="77777777" w:rsidTr="00A577A1">
        <w:trPr>
          <w:trHeight w:val="67"/>
        </w:trPr>
        <w:tc>
          <w:tcPr>
            <w:tcW w:w="775" w:type="pct"/>
            <w:shd w:val="clear" w:color="auto" w:fill="FFFFFF"/>
            <w:tcMar>
              <w:top w:w="0" w:type="dxa"/>
              <w:left w:w="108" w:type="dxa"/>
              <w:bottom w:w="0" w:type="dxa"/>
              <w:right w:w="108" w:type="dxa"/>
            </w:tcMar>
          </w:tcPr>
          <w:p w14:paraId="2A551CDA" w14:textId="77777777" w:rsidR="00F00441" w:rsidRPr="00F00441" w:rsidDel="00C3302B" w:rsidRDefault="00F00441" w:rsidP="00F00441">
            <w:pPr>
              <w:widowControl/>
              <w:suppressAutoHyphens/>
              <w:autoSpaceDE/>
              <w:autoSpaceDN/>
              <w:jc w:val="center"/>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17AG(7)(c)</w:t>
            </w:r>
          </w:p>
        </w:tc>
        <w:tc>
          <w:tcPr>
            <w:tcW w:w="492" w:type="pct"/>
            <w:shd w:val="clear" w:color="auto" w:fill="FFFFFF"/>
            <w:tcMar>
              <w:top w:w="0" w:type="dxa"/>
              <w:left w:w="108" w:type="dxa"/>
              <w:bottom w:w="0" w:type="dxa"/>
              <w:right w:w="108" w:type="dxa"/>
            </w:tcMar>
          </w:tcPr>
          <w:p w14:paraId="1E408E0C" w14:textId="77777777" w:rsidR="00F00441" w:rsidRPr="00F00441" w:rsidDel="00C3302B"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tcPr>
          <w:p w14:paraId="2D961457" w14:textId="77777777" w:rsidR="00F00441" w:rsidRPr="00F00441" w:rsidDel="00C3302B"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A summary of the policies and procedures for selecting and engaging consultants and the main categories of purposes for which consultants were selected and engaged.</w:t>
            </w:r>
          </w:p>
        </w:tc>
        <w:tc>
          <w:tcPr>
            <w:tcW w:w="1153" w:type="pct"/>
            <w:shd w:val="clear" w:color="auto" w:fill="FFFFFF"/>
            <w:tcMar>
              <w:top w:w="0" w:type="dxa"/>
              <w:left w:w="108" w:type="dxa"/>
              <w:bottom w:w="0" w:type="dxa"/>
              <w:right w:w="108" w:type="dxa"/>
            </w:tcMar>
          </w:tcPr>
          <w:p w14:paraId="719706FF" w14:textId="77777777" w:rsidR="00F00441" w:rsidRPr="00F00441" w:rsidDel="00C3302B"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49F46A15" w14:textId="29AB760C" w:rsidR="00F00441" w:rsidRPr="00F00441" w:rsidRDefault="009F714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22-23</w:t>
            </w:r>
          </w:p>
        </w:tc>
      </w:tr>
      <w:tr w:rsidR="00F00441" w:rsidRPr="00F00441" w14:paraId="35452505" w14:textId="77777777" w:rsidTr="00A577A1">
        <w:trPr>
          <w:trHeight w:val="67"/>
        </w:trPr>
        <w:tc>
          <w:tcPr>
            <w:tcW w:w="775" w:type="pct"/>
            <w:shd w:val="clear" w:color="auto" w:fill="FFFFFF"/>
            <w:tcMar>
              <w:top w:w="0" w:type="dxa"/>
              <w:left w:w="108" w:type="dxa"/>
              <w:bottom w:w="0" w:type="dxa"/>
              <w:right w:w="108" w:type="dxa"/>
            </w:tcMar>
          </w:tcPr>
          <w:p w14:paraId="6BD748E6" w14:textId="77777777" w:rsidR="00F00441" w:rsidRPr="00F00441" w:rsidDel="00C3302B" w:rsidRDefault="00F00441" w:rsidP="00F00441">
            <w:pPr>
              <w:widowControl/>
              <w:suppressAutoHyphens/>
              <w:autoSpaceDE/>
              <w:autoSpaceDN/>
              <w:jc w:val="center"/>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17AG(7)(d)</w:t>
            </w:r>
          </w:p>
        </w:tc>
        <w:tc>
          <w:tcPr>
            <w:tcW w:w="492" w:type="pct"/>
            <w:shd w:val="clear" w:color="auto" w:fill="FFFFFF"/>
            <w:tcMar>
              <w:top w:w="0" w:type="dxa"/>
              <w:left w:w="108" w:type="dxa"/>
              <w:bottom w:w="0" w:type="dxa"/>
              <w:right w:w="108" w:type="dxa"/>
            </w:tcMar>
          </w:tcPr>
          <w:p w14:paraId="3D1483E2" w14:textId="77777777" w:rsidR="00F00441" w:rsidRPr="00F00441" w:rsidDel="00C3302B"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tcPr>
          <w:p w14:paraId="57145755" w14:textId="77777777" w:rsidR="00F00441" w:rsidRPr="00F00441" w:rsidDel="00C3302B"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A statement that “</w:t>
            </w:r>
            <w:r w:rsidRPr="00F00441">
              <w:rPr>
                <w:rFonts w:eastAsia="Times New Roman" w:cs="Arial"/>
                <w:i/>
                <w:iCs/>
                <w:color w:val="000000"/>
                <w:sz w:val="18"/>
                <w:szCs w:val="18"/>
                <w:lang w:val="en-AU" w:eastAsia="en-AU" w:bidi="ar-SA"/>
              </w:rPr>
              <w:t xml:space="preserve">Annual reports contain information about actual expenditure on reportable consultancy contracts. Information on the value of reportable consultancy contracts is available on the </w:t>
            </w:r>
            <w:proofErr w:type="spellStart"/>
            <w:r w:rsidRPr="00F00441">
              <w:rPr>
                <w:rFonts w:eastAsia="Times New Roman" w:cs="Arial"/>
                <w:i/>
                <w:iCs/>
                <w:color w:val="000000"/>
                <w:sz w:val="18"/>
                <w:szCs w:val="18"/>
                <w:lang w:val="en-AU" w:eastAsia="en-AU" w:bidi="ar-SA"/>
              </w:rPr>
              <w:t>AusTender</w:t>
            </w:r>
            <w:proofErr w:type="spellEnd"/>
            <w:r w:rsidRPr="00F00441">
              <w:rPr>
                <w:rFonts w:eastAsia="Times New Roman" w:cs="Arial"/>
                <w:i/>
                <w:iCs/>
                <w:color w:val="000000"/>
                <w:sz w:val="18"/>
                <w:szCs w:val="18"/>
                <w:lang w:val="en-AU" w:eastAsia="en-AU" w:bidi="ar-SA"/>
              </w:rPr>
              <w:t xml:space="preserve"> website.</w:t>
            </w:r>
            <w:r w:rsidRPr="00F00441">
              <w:rPr>
                <w:rFonts w:eastAsia="Times New Roman" w:cs="Arial"/>
                <w:color w:val="000000"/>
                <w:sz w:val="18"/>
                <w:szCs w:val="18"/>
                <w:lang w:val="en-AU" w:eastAsia="en-AU" w:bidi="ar-SA"/>
              </w:rPr>
              <w:t>”</w:t>
            </w:r>
          </w:p>
        </w:tc>
        <w:tc>
          <w:tcPr>
            <w:tcW w:w="1153" w:type="pct"/>
            <w:shd w:val="clear" w:color="auto" w:fill="FFFFFF"/>
            <w:tcMar>
              <w:top w:w="0" w:type="dxa"/>
              <w:left w:w="108" w:type="dxa"/>
              <w:bottom w:w="0" w:type="dxa"/>
              <w:right w:w="108" w:type="dxa"/>
            </w:tcMar>
          </w:tcPr>
          <w:p w14:paraId="426736BD" w14:textId="77777777" w:rsidR="00F00441" w:rsidRPr="00F00441" w:rsidDel="00C3302B"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0CABC8DB" w14:textId="19571444" w:rsidR="00F00441" w:rsidRPr="00F00441" w:rsidRDefault="009F714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22-23</w:t>
            </w:r>
          </w:p>
        </w:tc>
      </w:tr>
      <w:tr w:rsidR="00F00441" w:rsidRPr="00F00441" w14:paraId="1DD94B5A" w14:textId="77777777" w:rsidTr="00A577A1">
        <w:trPr>
          <w:trHeight w:val="67"/>
        </w:trPr>
        <w:tc>
          <w:tcPr>
            <w:tcW w:w="775" w:type="pct"/>
            <w:shd w:val="clear" w:color="auto" w:fill="FFFFFF"/>
            <w:tcMar>
              <w:top w:w="0" w:type="dxa"/>
              <w:left w:w="108" w:type="dxa"/>
              <w:bottom w:w="0" w:type="dxa"/>
              <w:right w:w="108" w:type="dxa"/>
            </w:tcMar>
          </w:tcPr>
          <w:p w14:paraId="38A9F1C8" w14:textId="77777777" w:rsidR="00F00441" w:rsidRPr="00F00441" w:rsidRDefault="00F00441" w:rsidP="00F00441">
            <w:pPr>
              <w:widowControl/>
              <w:suppressAutoHyphens/>
              <w:autoSpaceDE/>
              <w:autoSpaceDN/>
              <w:jc w:val="center"/>
              <w:rPr>
                <w:rFonts w:eastAsia="Times New Roman" w:cs="Arial"/>
                <w:b/>
                <w:bCs/>
                <w:i/>
                <w:iCs/>
                <w:color w:val="auto"/>
                <w:sz w:val="18"/>
                <w:szCs w:val="18"/>
                <w:lang w:val="en-AU" w:bidi="ar-SA"/>
              </w:rPr>
            </w:pPr>
          </w:p>
        </w:tc>
        <w:tc>
          <w:tcPr>
            <w:tcW w:w="2577" w:type="pct"/>
            <w:gridSpan w:val="2"/>
            <w:shd w:val="clear" w:color="auto" w:fill="FFFFFF"/>
            <w:tcMar>
              <w:top w:w="0" w:type="dxa"/>
              <w:left w:w="108" w:type="dxa"/>
              <w:bottom w:w="0" w:type="dxa"/>
              <w:right w:w="108" w:type="dxa"/>
            </w:tcMar>
          </w:tcPr>
          <w:p w14:paraId="6AAD4BA3" w14:textId="77777777" w:rsidR="00F00441" w:rsidRPr="00F00441" w:rsidRDefault="00F00441" w:rsidP="00F00441">
            <w:pPr>
              <w:widowControl/>
              <w:spacing w:after="0"/>
              <w:rPr>
                <w:rFonts w:eastAsia="Times New Roman" w:cs="Arial"/>
                <w:b/>
                <w:bCs/>
                <w:i/>
                <w:iCs/>
                <w:color w:val="auto"/>
                <w:sz w:val="18"/>
                <w:szCs w:val="18"/>
                <w:lang w:val="en-AU" w:bidi="ar-SA"/>
              </w:rPr>
            </w:pPr>
            <w:r w:rsidRPr="00F00441">
              <w:rPr>
                <w:rFonts w:eastAsia="Times New Roman" w:cs="Arial"/>
                <w:b/>
                <w:bCs/>
                <w:i/>
                <w:iCs/>
                <w:color w:val="auto"/>
                <w:sz w:val="18"/>
                <w:szCs w:val="18"/>
                <w:lang w:val="en-AU" w:bidi="ar-SA"/>
              </w:rPr>
              <w:t xml:space="preserve">Reportable non-consultancy contracts </w:t>
            </w:r>
          </w:p>
        </w:tc>
        <w:tc>
          <w:tcPr>
            <w:tcW w:w="1153" w:type="pct"/>
            <w:shd w:val="clear" w:color="auto" w:fill="FFFFFF"/>
            <w:tcMar>
              <w:top w:w="0" w:type="dxa"/>
              <w:left w:w="108" w:type="dxa"/>
              <w:bottom w:w="0" w:type="dxa"/>
              <w:right w:w="108" w:type="dxa"/>
            </w:tcMar>
          </w:tcPr>
          <w:p w14:paraId="153B9F15"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p>
        </w:tc>
        <w:tc>
          <w:tcPr>
            <w:tcW w:w="495" w:type="pct"/>
            <w:shd w:val="clear" w:color="auto" w:fill="FFFFFF"/>
          </w:tcPr>
          <w:p w14:paraId="2B52AD91" w14:textId="77777777" w:rsidR="00F00441" w:rsidRPr="00F00441" w:rsidRDefault="00F00441" w:rsidP="00FA67C7">
            <w:pPr>
              <w:widowControl/>
              <w:suppressAutoHyphens/>
              <w:autoSpaceDE/>
              <w:autoSpaceDN/>
              <w:jc w:val="center"/>
              <w:rPr>
                <w:rFonts w:eastAsia="Times New Roman" w:cs="Arial"/>
                <w:color w:val="000000"/>
                <w:sz w:val="18"/>
                <w:szCs w:val="18"/>
                <w:lang w:val="en-AU" w:eastAsia="en-AU" w:bidi="ar-SA"/>
              </w:rPr>
            </w:pPr>
          </w:p>
        </w:tc>
      </w:tr>
      <w:tr w:rsidR="00F00441" w:rsidRPr="00F00441" w14:paraId="17ABA00B" w14:textId="77777777" w:rsidTr="00A577A1">
        <w:trPr>
          <w:trHeight w:val="67"/>
        </w:trPr>
        <w:tc>
          <w:tcPr>
            <w:tcW w:w="775" w:type="pct"/>
            <w:shd w:val="clear" w:color="auto" w:fill="FFFFFF"/>
            <w:tcMar>
              <w:top w:w="0" w:type="dxa"/>
              <w:left w:w="108" w:type="dxa"/>
              <w:bottom w:w="0" w:type="dxa"/>
              <w:right w:w="108" w:type="dxa"/>
            </w:tcMar>
          </w:tcPr>
          <w:p w14:paraId="342C6D99" w14:textId="77777777" w:rsidR="00F00441" w:rsidRPr="00F00441" w:rsidRDefault="00F00441" w:rsidP="00F00441">
            <w:pPr>
              <w:widowControl/>
              <w:spacing w:after="0"/>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 xml:space="preserve">17AG(7A)(a) </w:t>
            </w:r>
          </w:p>
          <w:p w14:paraId="27755F60"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p>
        </w:tc>
        <w:tc>
          <w:tcPr>
            <w:tcW w:w="492" w:type="pct"/>
            <w:shd w:val="clear" w:color="auto" w:fill="FFFFFF"/>
            <w:tcMar>
              <w:top w:w="0" w:type="dxa"/>
              <w:left w:w="108" w:type="dxa"/>
              <w:bottom w:w="0" w:type="dxa"/>
              <w:right w:w="108" w:type="dxa"/>
            </w:tcMar>
          </w:tcPr>
          <w:p w14:paraId="5CD8A2B7"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p>
        </w:tc>
        <w:tc>
          <w:tcPr>
            <w:tcW w:w="2085" w:type="pct"/>
            <w:shd w:val="clear" w:color="auto" w:fill="FFFFFF"/>
            <w:tcMar>
              <w:top w:w="0" w:type="dxa"/>
              <w:left w:w="108" w:type="dxa"/>
              <w:bottom w:w="0" w:type="dxa"/>
              <w:right w:w="108" w:type="dxa"/>
            </w:tcMar>
          </w:tcPr>
          <w:p w14:paraId="7DE73333" w14:textId="77777777" w:rsidR="00F00441" w:rsidRPr="00F00441" w:rsidRDefault="00F00441" w:rsidP="00F00441">
            <w:pPr>
              <w:widowControl/>
              <w:spacing w:after="0"/>
              <w:rPr>
                <w:rFonts w:eastAsia="Calibri" w:cs="Arial"/>
                <w:color w:val="000000"/>
                <w:sz w:val="18"/>
                <w:szCs w:val="18"/>
                <w:lang w:val="en-AU" w:eastAsia="en-AU" w:bidi="ar-SA"/>
              </w:rPr>
            </w:pPr>
            <w:r w:rsidRPr="00F00441">
              <w:rPr>
                <w:rFonts w:eastAsia="Times New Roman" w:cs="Arial"/>
                <w:color w:val="000000"/>
                <w:sz w:val="18"/>
                <w:szCs w:val="18"/>
                <w:lang w:val="en-AU" w:eastAsia="en-AU" w:bidi="ar-SA"/>
              </w:rPr>
              <w:t>A summary statement detailing the number of new reportable non-consultancy contracts entered into during the period; the total actual expenditure on such contracts (inclusive of GST); the number of ongoing reportable non-consultancy contracts that were entered into during a previous reporting period; and the total actual expenditure in the reporting period on those ongoing contracts (inclusive of GST).</w:t>
            </w:r>
            <w:r w:rsidRPr="00F00441">
              <w:rPr>
                <w:rFonts w:eastAsia="Calibri" w:cs="Arial"/>
                <w:color w:val="000000"/>
                <w:sz w:val="18"/>
                <w:szCs w:val="18"/>
                <w:lang w:val="en-AU" w:eastAsia="en-AU" w:bidi="ar-SA"/>
              </w:rPr>
              <w:t xml:space="preserve"> </w:t>
            </w:r>
          </w:p>
        </w:tc>
        <w:tc>
          <w:tcPr>
            <w:tcW w:w="1153" w:type="pct"/>
            <w:shd w:val="clear" w:color="auto" w:fill="FFFFFF"/>
            <w:tcMar>
              <w:top w:w="0" w:type="dxa"/>
              <w:left w:w="108" w:type="dxa"/>
              <w:bottom w:w="0" w:type="dxa"/>
              <w:right w:w="108" w:type="dxa"/>
            </w:tcMar>
          </w:tcPr>
          <w:p w14:paraId="29A41ADF"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17A7B3DB" w14:textId="6DDF755D" w:rsidR="00F00441" w:rsidRPr="00F00441" w:rsidRDefault="009F714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22-23</w:t>
            </w:r>
          </w:p>
        </w:tc>
      </w:tr>
      <w:tr w:rsidR="00F00441" w:rsidRPr="00F00441" w14:paraId="28AC6E5E" w14:textId="77777777" w:rsidTr="00A577A1">
        <w:trPr>
          <w:trHeight w:val="67"/>
        </w:trPr>
        <w:tc>
          <w:tcPr>
            <w:tcW w:w="775" w:type="pct"/>
            <w:shd w:val="clear" w:color="auto" w:fill="FFFFFF"/>
            <w:tcMar>
              <w:top w:w="0" w:type="dxa"/>
              <w:left w:w="108" w:type="dxa"/>
              <w:bottom w:w="0" w:type="dxa"/>
              <w:right w:w="108" w:type="dxa"/>
            </w:tcMar>
          </w:tcPr>
          <w:p w14:paraId="2E27846A" w14:textId="77777777" w:rsidR="00F00441" w:rsidRPr="00F00441" w:rsidRDefault="00F00441" w:rsidP="00F00441">
            <w:pPr>
              <w:widowControl/>
              <w:spacing w:after="0"/>
              <w:jc w:val="center"/>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 xml:space="preserve">17AG(7A)(b) </w:t>
            </w:r>
          </w:p>
        </w:tc>
        <w:tc>
          <w:tcPr>
            <w:tcW w:w="492" w:type="pct"/>
            <w:shd w:val="clear" w:color="auto" w:fill="FFFFFF"/>
            <w:tcMar>
              <w:top w:w="0" w:type="dxa"/>
              <w:left w:w="108" w:type="dxa"/>
              <w:bottom w:w="0" w:type="dxa"/>
              <w:right w:w="108" w:type="dxa"/>
            </w:tcMar>
          </w:tcPr>
          <w:p w14:paraId="3D0F95BF"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p>
        </w:tc>
        <w:tc>
          <w:tcPr>
            <w:tcW w:w="2085" w:type="pct"/>
            <w:shd w:val="clear" w:color="auto" w:fill="FFFFFF"/>
            <w:tcMar>
              <w:top w:w="0" w:type="dxa"/>
              <w:left w:w="108" w:type="dxa"/>
              <w:bottom w:w="0" w:type="dxa"/>
              <w:right w:w="108" w:type="dxa"/>
            </w:tcMar>
          </w:tcPr>
          <w:p w14:paraId="19F0A5EB" w14:textId="77777777" w:rsidR="00F00441" w:rsidRPr="00F00441" w:rsidRDefault="00F00441" w:rsidP="00F00441">
            <w:pPr>
              <w:widowControl/>
              <w:spacing w:after="0"/>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A statement that “</w:t>
            </w:r>
            <w:r w:rsidRPr="00F00441">
              <w:rPr>
                <w:rFonts w:eastAsia="Times New Roman" w:cs="Arial"/>
                <w:i/>
                <w:color w:val="000000"/>
                <w:sz w:val="18"/>
                <w:szCs w:val="18"/>
                <w:lang w:val="en-AU" w:eastAsia="en-AU" w:bidi="ar-SA"/>
              </w:rPr>
              <w:t xml:space="preserve">Annual reports contain information about actual expenditure on reportable non-consultancy contracts. Information on the value of reportable non-consultancy contracts is available on the </w:t>
            </w:r>
            <w:proofErr w:type="spellStart"/>
            <w:r w:rsidRPr="00F00441">
              <w:rPr>
                <w:rFonts w:eastAsia="Times New Roman" w:cs="Arial"/>
                <w:i/>
                <w:color w:val="000000"/>
                <w:sz w:val="18"/>
                <w:szCs w:val="18"/>
                <w:lang w:val="en-AU" w:eastAsia="en-AU" w:bidi="ar-SA"/>
              </w:rPr>
              <w:t>AusTender</w:t>
            </w:r>
            <w:proofErr w:type="spellEnd"/>
            <w:r w:rsidRPr="00F00441">
              <w:rPr>
                <w:rFonts w:eastAsia="Times New Roman" w:cs="Arial"/>
                <w:i/>
                <w:color w:val="000000"/>
                <w:sz w:val="18"/>
                <w:szCs w:val="18"/>
                <w:lang w:val="en-AU" w:eastAsia="en-AU" w:bidi="ar-SA"/>
              </w:rPr>
              <w:t xml:space="preserve"> website.</w:t>
            </w:r>
            <w:r w:rsidRPr="00F00441">
              <w:rPr>
                <w:rFonts w:eastAsia="Times New Roman" w:cs="Arial"/>
                <w:color w:val="000000"/>
                <w:sz w:val="18"/>
                <w:szCs w:val="18"/>
                <w:lang w:val="en-AU" w:eastAsia="en-AU" w:bidi="ar-SA"/>
              </w:rPr>
              <w:t xml:space="preserve">” </w:t>
            </w:r>
          </w:p>
        </w:tc>
        <w:tc>
          <w:tcPr>
            <w:tcW w:w="1153" w:type="pct"/>
            <w:shd w:val="clear" w:color="auto" w:fill="FFFFFF"/>
            <w:tcMar>
              <w:top w:w="0" w:type="dxa"/>
              <w:left w:w="108" w:type="dxa"/>
              <w:bottom w:w="0" w:type="dxa"/>
              <w:right w:w="108" w:type="dxa"/>
            </w:tcMar>
          </w:tcPr>
          <w:p w14:paraId="4019E091"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3BC8FD5B" w14:textId="7A8A3E86" w:rsidR="00F00441" w:rsidRPr="00F00441" w:rsidRDefault="009F714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22-23</w:t>
            </w:r>
          </w:p>
        </w:tc>
      </w:tr>
      <w:tr w:rsidR="00F00441" w:rsidRPr="00F00441" w14:paraId="5ED7D9E8" w14:textId="77777777" w:rsidTr="00A577A1">
        <w:trPr>
          <w:trHeight w:val="67"/>
        </w:trPr>
        <w:tc>
          <w:tcPr>
            <w:tcW w:w="775" w:type="pct"/>
            <w:shd w:val="clear" w:color="auto" w:fill="FFFFFF"/>
            <w:tcMar>
              <w:top w:w="0" w:type="dxa"/>
              <w:left w:w="108" w:type="dxa"/>
              <w:bottom w:w="0" w:type="dxa"/>
              <w:right w:w="108" w:type="dxa"/>
            </w:tcMar>
          </w:tcPr>
          <w:p w14:paraId="7A12CB9C" w14:textId="77777777" w:rsidR="00F00441" w:rsidRPr="00F00441" w:rsidRDefault="00F00441" w:rsidP="00F00441">
            <w:pPr>
              <w:widowControl/>
              <w:suppressAutoHyphens/>
              <w:autoSpaceDE/>
              <w:autoSpaceDN/>
              <w:jc w:val="center"/>
              <w:rPr>
                <w:rFonts w:eastAsia="Times New Roman" w:cs="Arial"/>
                <w:b/>
                <w:i/>
                <w:color w:val="000000"/>
                <w:sz w:val="18"/>
                <w:szCs w:val="18"/>
                <w:lang w:val="en-AU" w:eastAsia="en-AU" w:bidi="ar-SA"/>
              </w:rPr>
            </w:pPr>
            <w:r w:rsidRPr="00F00441">
              <w:rPr>
                <w:rFonts w:eastAsia="Times New Roman" w:cs="Arial"/>
                <w:b/>
                <w:i/>
                <w:color w:val="000000"/>
                <w:sz w:val="18"/>
                <w:szCs w:val="18"/>
                <w:lang w:val="en-AU" w:eastAsia="en-AU" w:bidi="ar-SA"/>
              </w:rPr>
              <w:t>17AD(</w:t>
            </w:r>
            <w:proofErr w:type="spellStart"/>
            <w:r w:rsidRPr="00F00441">
              <w:rPr>
                <w:rFonts w:eastAsia="Times New Roman" w:cs="Arial"/>
                <w:b/>
                <w:i/>
                <w:color w:val="000000"/>
                <w:sz w:val="18"/>
                <w:szCs w:val="18"/>
                <w:lang w:val="en-AU" w:eastAsia="en-AU" w:bidi="ar-SA"/>
              </w:rPr>
              <w:t>daa</w:t>
            </w:r>
            <w:proofErr w:type="spellEnd"/>
            <w:r w:rsidRPr="00F00441">
              <w:rPr>
                <w:rFonts w:eastAsia="Times New Roman" w:cs="Arial"/>
                <w:b/>
                <w:i/>
                <w:color w:val="000000"/>
                <w:sz w:val="18"/>
                <w:szCs w:val="18"/>
                <w:lang w:val="en-AU" w:eastAsia="en-AU" w:bidi="ar-SA"/>
              </w:rPr>
              <w:t>)</w:t>
            </w:r>
          </w:p>
        </w:tc>
        <w:tc>
          <w:tcPr>
            <w:tcW w:w="3730" w:type="pct"/>
            <w:gridSpan w:val="3"/>
            <w:shd w:val="clear" w:color="auto" w:fill="FFFFFF"/>
            <w:tcMar>
              <w:top w:w="0" w:type="dxa"/>
              <w:left w:w="108" w:type="dxa"/>
              <w:bottom w:w="0" w:type="dxa"/>
              <w:right w:w="108" w:type="dxa"/>
            </w:tcMar>
          </w:tcPr>
          <w:p w14:paraId="3E1A1A1B"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b/>
                <w:bCs/>
                <w:i/>
                <w:iCs/>
                <w:color w:val="auto"/>
                <w:sz w:val="18"/>
                <w:szCs w:val="18"/>
                <w:lang w:val="en-AU" w:bidi="ar-SA"/>
              </w:rPr>
              <w:t>Additional information about organisations receiving amounts under reportable consultancy contracts or reportable non-consultancy contracts</w:t>
            </w:r>
            <w:r w:rsidRPr="00F00441">
              <w:rPr>
                <w:rFonts w:eastAsia="Calibri" w:cs="Arial"/>
                <w:b/>
                <w:bCs/>
                <w:i/>
                <w:iCs/>
                <w:color w:val="auto"/>
                <w:sz w:val="18"/>
                <w:szCs w:val="18"/>
                <w:lang w:val="en-AU" w:bidi="ar-SA"/>
              </w:rPr>
              <w:t xml:space="preserve"> </w:t>
            </w:r>
          </w:p>
        </w:tc>
        <w:tc>
          <w:tcPr>
            <w:tcW w:w="495" w:type="pct"/>
            <w:shd w:val="clear" w:color="auto" w:fill="FFFFFF"/>
          </w:tcPr>
          <w:p w14:paraId="0A685029" w14:textId="77777777" w:rsidR="00F00441" w:rsidRPr="00F00441" w:rsidRDefault="00F00441" w:rsidP="00FA67C7">
            <w:pPr>
              <w:widowControl/>
              <w:suppressAutoHyphens/>
              <w:autoSpaceDE/>
              <w:autoSpaceDN/>
              <w:jc w:val="center"/>
              <w:rPr>
                <w:rFonts w:eastAsia="Times New Roman" w:cs="Arial"/>
                <w:b/>
                <w:bCs/>
                <w:i/>
                <w:iCs/>
                <w:color w:val="auto"/>
                <w:sz w:val="18"/>
                <w:szCs w:val="18"/>
                <w:lang w:val="en-AU" w:bidi="ar-SA"/>
              </w:rPr>
            </w:pPr>
          </w:p>
        </w:tc>
      </w:tr>
      <w:tr w:rsidR="00F00441" w:rsidRPr="00F00441" w14:paraId="7E6C0BB6" w14:textId="77777777" w:rsidTr="00A577A1">
        <w:trPr>
          <w:trHeight w:val="67"/>
        </w:trPr>
        <w:tc>
          <w:tcPr>
            <w:tcW w:w="775" w:type="pct"/>
            <w:shd w:val="clear" w:color="auto" w:fill="FFFFFF"/>
            <w:tcMar>
              <w:top w:w="0" w:type="dxa"/>
              <w:left w:w="108" w:type="dxa"/>
              <w:bottom w:w="0" w:type="dxa"/>
              <w:right w:w="108" w:type="dxa"/>
            </w:tcMar>
          </w:tcPr>
          <w:p w14:paraId="19CF8F25" w14:textId="77777777" w:rsidR="00F00441" w:rsidRPr="00F00441" w:rsidRDefault="00F00441" w:rsidP="00F00441">
            <w:pPr>
              <w:widowControl/>
              <w:suppressAutoHyphens/>
              <w:autoSpaceDE/>
              <w:autoSpaceDN/>
              <w:jc w:val="center"/>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17AGA</w:t>
            </w:r>
          </w:p>
        </w:tc>
        <w:tc>
          <w:tcPr>
            <w:tcW w:w="492" w:type="pct"/>
            <w:shd w:val="clear" w:color="auto" w:fill="FFFFFF"/>
            <w:tcMar>
              <w:top w:w="0" w:type="dxa"/>
              <w:left w:w="108" w:type="dxa"/>
              <w:bottom w:w="0" w:type="dxa"/>
              <w:right w:w="108" w:type="dxa"/>
            </w:tcMar>
          </w:tcPr>
          <w:p w14:paraId="4AB34D91"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p>
        </w:tc>
        <w:tc>
          <w:tcPr>
            <w:tcW w:w="2085" w:type="pct"/>
            <w:shd w:val="clear" w:color="auto" w:fill="FFFFFF"/>
            <w:tcMar>
              <w:top w:w="0" w:type="dxa"/>
              <w:left w:w="108" w:type="dxa"/>
              <w:bottom w:w="0" w:type="dxa"/>
              <w:right w:w="108" w:type="dxa"/>
            </w:tcMar>
          </w:tcPr>
          <w:p w14:paraId="5BB38652" w14:textId="77777777" w:rsidR="00F00441" w:rsidRPr="00F00441" w:rsidRDefault="00F00441" w:rsidP="00F00441">
            <w:pPr>
              <w:widowControl/>
              <w:spacing w:after="0"/>
              <w:rPr>
                <w:rFonts w:eastAsia="Calibri" w:cs="Arial"/>
                <w:color w:val="000000"/>
                <w:sz w:val="18"/>
                <w:szCs w:val="18"/>
                <w:lang w:val="en-AU" w:eastAsia="en-AU" w:bidi="ar-SA"/>
              </w:rPr>
            </w:pPr>
            <w:r w:rsidRPr="00F00441">
              <w:rPr>
                <w:rFonts w:eastAsia="Times New Roman" w:cs="Arial"/>
                <w:color w:val="000000"/>
                <w:sz w:val="18"/>
                <w:szCs w:val="18"/>
                <w:lang w:val="en-AU" w:eastAsia="en-AU" w:bidi="ar-SA"/>
              </w:rPr>
              <w:t xml:space="preserve">Additional information, in accordance with section 17AGA, about organisations receiving </w:t>
            </w:r>
            <w:r w:rsidRPr="00F00441">
              <w:rPr>
                <w:rFonts w:eastAsia="Times New Roman" w:cs="Arial"/>
                <w:color w:val="000000"/>
                <w:sz w:val="18"/>
                <w:szCs w:val="18"/>
                <w:lang w:val="en-AU" w:eastAsia="en-AU" w:bidi="ar-SA"/>
              </w:rPr>
              <w:lastRenderedPageBreak/>
              <w:t>amounts under reportable consultancy contracts or reportable non-consultancy contracts.</w:t>
            </w:r>
            <w:r w:rsidRPr="00F00441">
              <w:rPr>
                <w:rFonts w:eastAsia="Calibri" w:cs="Arial"/>
                <w:color w:val="000000"/>
                <w:sz w:val="18"/>
                <w:szCs w:val="18"/>
                <w:lang w:val="en-AU" w:eastAsia="en-AU" w:bidi="ar-SA"/>
              </w:rPr>
              <w:t xml:space="preserve"> </w:t>
            </w:r>
          </w:p>
        </w:tc>
        <w:tc>
          <w:tcPr>
            <w:tcW w:w="1153" w:type="pct"/>
            <w:shd w:val="clear" w:color="auto" w:fill="FFFFFF"/>
            <w:tcMar>
              <w:top w:w="0" w:type="dxa"/>
              <w:left w:w="108" w:type="dxa"/>
              <w:bottom w:w="0" w:type="dxa"/>
              <w:right w:w="108" w:type="dxa"/>
            </w:tcMar>
          </w:tcPr>
          <w:p w14:paraId="1134DF0B"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lastRenderedPageBreak/>
              <w:t>Mandatory</w:t>
            </w:r>
          </w:p>
        </w:tc>
        <w:tc>
          <w:tcPr>
            <w:tcW w:w="495" w:type="pct"/>
            <w:shd w:val="clear" w:color="auto" w:fill="FFFFFF"/>
          </w:tcPr>
          <w:p w14:paraId="345D6803" w14:textId="3F9F455F" w:rsidR="00F00441" w:rsidRPr="00F00441" w:rsidRDefault="009F7148"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22-23</w:t>
            </w:r>
          </w:p>
        </w:tc>
      </w:tr>
      <w:tr w:rsidR="00F00441" w:rsidRPr="00F00441" w14:paraId="28B8480E" w14:textId="77777777" w:rsidTr="00A577A1">
        <w:trPr>
          <w:trHeight w:val="67"/>
        </w:trPr>
        <w:tc>
          <w:tcPr>
            <w:tcW w:w="775" w:type="pct"/>
            <w:shd w:val="clear" w:color="auto" w:fill="FFFFFF"/>
            <w:tcMar>
              <w:top w:w="0" w:type="dxa"/>
              <w:left w:w="108" w:type="dxa"/>
              <w:bottom w:w="0" w:type="dxa"/>
              <w:right w:w="108" w:type="dxa"/>
            </w:tcMar>
            <w:hideMark/>
          </w:tcPr>
          <w:p w14:paraId="120A300B"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577" w:type="pct"/>
            <w:gridSpan w:val="2"/>
            <w:shd w:val="clear" w:color="auto" w:fill="FFFFFF"/>
            <w:tcMar>
              <w:top w:w="0" w:type="dxa"/>
              <w:left w:w="108" w:type="dxa"/>
              <w:bottom w:w="0" w:type="dxa"/>
              <w:right w:w="108" w:type="dxa"/>
            </w:tcMar>
            <w:hideMark/>
          </w:tcPr>
          <w:p w14:paraId="2BE1D144"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b/>
                <w:bCs/>
                <w:i/>
                <w:iCs/>
                <w:color w:val="000000"/>
                <w:sz w:val="18"/>
                <w:szCs w:val="18"/>
                <w:lang w:val="en-AU" w:eastAsia="en-AU" w:bidi="ar-SA"/>
              </w:rPr>
              <w:t>Australian National Audit Office Access Clauses</w:t>
            </w:r>
          </w:p>
        </w:tc>
        <w:tc>
          <w:tcPr>
            <w:tcW w:w="1153" w:type="pct"/>
            <w:shd w:val="clear" w:color="auto" w:fill="FFFFFF"/>
            <w:tcMar>
              <w:top w:w="0" w:type="dxa"/>
              <w:left w:w="108" w:type="dxa"/>
              <w:bottom w:w="0" w:type="dxa"/>
              <w:right w:w="108" w:type="dxa"/>
            </w:tcMar>
            <w:hideMark/>
          </w:tcPr>
          <w:p w14:paraId="1125EB2F"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495" w:type="pct"/>
            <w:shd w:val="clear" w:color="auto" w:fill="FFFFFF"/>
          </w:tcPr>
          <w:p w14:paraId="76BC1681" w14:textId="77777777" w:rsidR="00F00441" w:rsidRPr="00F00441" w:rsidRDefault="00F00441" w:rsidP="00FA67C7">
            <w:pPr>
              <w:widowControl/>
              <w:suppressAutoHyphens/>
              <w:autoSpaceDE/>
              <w:autoSpaceDN/>
              <w:jc w:val="center"/>
              <w:rPr>
                <w:rFonts w:eastAsia="Times New Roman" w:cs="Arial"/>
                <w:color w:val="000000"/>
                <w:sz w:val="18"/>
                <w:szCs w:val="18"/>
                <w:lang w:val="en-AU" w:eastAsia="en-AU" w:bidi="ar-SA"/>
              </w:rPr>
            </w:pPr>
          </w:p>
        </w:tc>
      </w:tr>
      <w:tr w:rsidR="00F00441" w:rsidRPr="00F00441" w14:paraId="3BE8BD51" w14:textId="77777777" w:rsidTr="00A577A1">
        <w:trPr>
          <w:trHeight w:val="1689"/>
        </w:trPr>
        <w:tc>
          <w:tcPr>
            <w:tcW w:w="775" w:type="pct"/>
            <w:shd w:val="clear" w:color="auto" w:fill="FFFFFF"/>
            <w:tcMar>
              <w:top w:w="0" w:type="dxa"/>
              <w:left w:w="108" w:type="dxa"/>
              <w:bottom w:w="0" w:type="dxa"/>
              <w:right w:w="108" w:type="dxa"/>
            </w:tcMar>
            <w:hideMark/>
          </w:tcPr>
          <w:p w14:paraId="40B0F7DC"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17AG(8)</w:t>
            </w:r>
          </w:p>
        </w:tc>
        <w:tc>
          <w:tcPr>
            <w:tcW w:w="492" w:type="pct"/>
            <w:shd w:val="clear" w:color="auto" w:fill="FFFFFF"/>
            <w:tcMar>
              <w:top w:w="0" w:type="dxa"/>
              <w:left w:w="108" w:type="dxa"/>
              <w:bottom w:w="0" w:type="dxa"/>
              <w:right w:w="108" w:type="dxa"/>
            </w:tcMar>
            <w:hideMark/>
          </w:tcPr>
          <w:p w14:paraId="6021844B"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i/>
                <w:iCs/>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00DD1521"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If an entity entered into a contract with a value of more than $100 000 (inclusive of GST) and the contract did not provide the Auditor</w:t>
            </w:r>
            <w:r w:rsidRPr="00F00441">
              <w:rPr>
                <w:rFonts w:eastAsia="Times New Roman" w:cs="Arial"/>
                <w:color w:val="000000"/>
                <w:sz w:val="18"/>
                <w:szCs w:val="18"/>
                <w:lang w:val="en-AU" w:eastAsia="en-AU" w:bidi="ar-SA"/>
              </w:rPr>
              <w:noBreakHyphen/>
              <w:t>General with access to the contractor’s premises, the report must include the name of the contractor, purpose and value of the contract, and the reason why a clause allowing access was not included in the contract.</w:t>
            </w:r>
          </w:p>
        </w:tc>
        <w:tc>
          <w:tcPr>
            <w:tcW w:w="1153" w:type="pct"/>
            <w:shd w:val="clear" w:color="auto" w:fill="FFFFFF"/>
            <w:tcMar>
              <w:top w:w="0" w:type="dxa"/>
              <w:left w:w="108" w:type="dxa"/>
              <w:bottom w:w="0" w:type="dxa"/>
              <w:right w:w="108" w:type="dxa"/>
            </w:tcMar>
            <w:hideMark/>
          </w:tcPr>
          <w:p w14:paraId="3C804B56"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If applicable, Mandatory</w:t>
            </w:r>
          </w:p>
          <w:p w14:paraId="20D6EC80"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p>
        </w:tc>
        <w:tc>
          <w:tcPr>
            <w:tcW w:w="495" w:type="pct"/>
            <w:shd w:val="clear" w:color="auto" w:fill="FFFFFF"/>
          </w:tcPr>
          <w:p w14:paraId="703BA9A9" w14:textId="12E37E1E" w:rsidR="00F00441" w:rsidRPr="00F00441" w:rsidRDefault="00C171B4"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N/A</w:t>
            </w:r>
          </w:p>
        </w:tc>
      </w:tr>
      <w:tr w:rsidR="00F00441" w:rsidRPr="00F00441" w14:paraId="6AC95C7E" w14:textId="77777777" w:rsidTr="00A577A1">
        <w:trPr>
          <w:trHeight w:val="67"/>
        </w:trPr>
        <w:tc>
          <w:tcPr>
            <w:tcW w:w="775" w:type="pct"/>
            <w:shd w:val="clear" w:color="auto" w:fill="FFFFFF"/>
            <w:tcMar>
              <w:top w:w="0" w:type="dxa"/>
              <w:left w:w="108" w:type="dxa"/>
              <w:bottom w:w="0" w:type="dxa"/>
              <w:right w:w="108" w:type="dxa"/>
            </w:tcMar>
            <w:hideMark/>
          </w:tcPr>
          <w:p w14:paraId="6AB3AF41"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577" w:type="pct"/>
            <w:gridSpan w:val="2"/>
            <w:shd w:val="clear" w:color="auto" w:fill="FFFFFF"/>
            <w:tcMar>
              <w:top w:w="0" w:type="dxa"/>
              <w:left w:w="108" w:type="dxa"/>
              <w:bottom w:w="0" w:type="dxa"/>
              <w:right w:w="108" w:type="dxa"/>
            </w:tcMar>
            <w:hideMark/>
          </w:tcPr>
          <w:p w14:paraId="0A5740DC"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b/>
                <w:bCs/>
                <w:i/>
                <w:iCs/>
                <w:color w:val="000000"/>
                <w:sz w:val="18"/>
                <w:szCs w:val="18"/>
                <w:lang w:val="en-AU" w:eastAsia="en-AU" w:bidi="ar-SA"/>
              </w:rPr>
              <w:t>Exempt contracts</w:t>
            </w:r>
          </w:p>
        </w:tc>
        <w:tc>
          <w:tcPr>
            <w:tcW w:w="1153" w:type="pct"/>
            <w:shd w:val="clear" w:color="auto" w:fill="FFFFFF"/>
            <w:tcMar>
              <w:top w:w="0" w:type="dxa"/>
              <w:left w:w="108" w:type="dxa"/>
              <w:bottom w:w="0" w:type="dxa"/>
              <w:right w:w="108" w:type="dxa"/>
            </w:tcMar>
            <w:hideMark/>
          </w:tcPr>
          <w:p w14:paraId="505FEF25"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495" w:type="pct"/>
            <w:shd w:val="clear" w:color="auto" w:fill="FFFFFF"/>
          </w:tcPr>
          <w:p w14:paraId="0B663344" w14:textId="77777777" w:rsidR="00F00441" w:rsidRPr="00F00441" w:rsidRDefault="00F00441" w:rsidP="00FA67C7">
            <w:pPr>
              <w:widowControl/>
              <w:suppressAutoHyphens/>
              <w:autoSpaceDE/>
              <w:autoSpaceDN/>
              <w:jc w:val="center"/>
              <w:rPr>
                <w:rFonts w:eastAsia="Times New Roman" w:cs="Arial"/>
                <w:color w:val="000000"/>
                <w:sz w:val="18"/>
                <w:szCs w:val="18"/>
                <w:lang w:val="en-AU" w:eastAsia="en-AU" w:bidi="ar-SA"/>
              </w:rPr>
            </w:pPr>
          </w:p>
        </w:tc>
      </w:tr>
      <w:tr w:rsidR="00F00441" w:rsidRPr="00F00441" w14:paraId="68D87033" w14:textId="77777777" w:rsidTr="00A577A1">
        <w:trPr>
          <w:trHeight w:val="67"/>
        </w:trPr>
        <w:tc>
          <w:tcPr>
            <w:tcW w:w="775" w:type="pct"/>
            <w:shd w:val="clear" w:color="auto" w:fill="FFFFFF"/>
            <w:tcMar>
              <w:top w:w="0" w:type="dxa"/>
              <w:left w:w="108" w:type="dxa"/>
              <w:bottom w:w="0" w:type="dxa"/>
              <w:right w:w="108" w:type="dxa"/>
            </w:tcMar>
            <w:hideMark/>
          </w:tcPr>
          <w:p w14:paraId="49EE2EBB"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17AG(9)</w:t>
            </w:r>
          </w:p>
        </w:tc>
        <w:tc>
          <w:tcPr>
            <w:tcW w:w="492" w:type="pct"/>
            <w:shd w:val="clear" w:color="auto" w:fill="FFFFFF"/>
            <w:tcMar>
              <w:top w:w="0" w:type="dxa"/>
              <w:left w:w="108" w:type="dxa"/>
              <w:bottom w:w="0" w:type="dxa"/>
              <w:right w:w="108" w:type="dxa"/>
            </w:tcMar>
            <w:hideMark/>
          </w:tcPr>
          <w:p w14:paraId="51839792"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405A9B7F"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xml:space="preserve">If an entity entered into a contract or there is a standing offer with a value greater than $10 000 (inclusive of GST) which has been exempted from being published in </w:t>
            </w:r>
            <w:proofErr w:type="spellStart"/>
            <w:r w:rsidRPr="00F00441">
              <w:rPr>
                <w:rFonts w:eastAsia="Times New Roman" w:cs="Arial"/>
                <w:color w:val="000000"/>
                <w:sz w:val="18"/>
                <w:szCs w:val="18"/>
                <w:lang w:val="en-AU" w:eastAsia="en-AU" w:bidi="ar-SA"/>
              </w:rPr>
              <w:t>AusTender</w:t>
            </w:r>
            <w:proofErr w:type="spellEnd"/>
            <w:r w:rsidRPr="00F00441">
              <w:rPr>
                <w:rFonts w:eastAsia="Times New Roman" w:cs="Arial"/>
                <w:color w:val="000000"/>
                <w:sz w:val="18"/>
                <w:szCs w:val="18"/>
                <w:lang w:val="en-AU" w:eastAsia="en-AU" w:bidi="ar-SA"/>
              </w:rPr>
              <w:t xml:space="preserve"> because it would disclose exempt matters under the FOI Act, the annual report must include a statement that the contract or standing offer has been exempted, and the value of the contract or standing offer, to the extent that doing so does not disclose the exempt matters.</w:t>
            </w:r>
          </w:p>
        </w:tc>
        <w:tc>
          <w:tcPr>
            <w:tcW w:w="1153" w:type="pct"/>
            <w:shd w:val="clear" w:color="auto" w:fill="FFFFFF"/>
            <w:tcMar>
              <w:top w:w="0" w:type="dxa"/>
              <w:left w:w="108" w:type="dxa"/>
              <w:bottom w:w="0" w:type="dxa"/>
              <w:right w:w="108" w:type="dxa"/>
            </w:tcMar>
            <w:hideMark/>
          </w:tcPr>
          <w:p w14:paraId="6F0C40B5"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If applicable, Mandatory</w:t>
            </w:r>
          </w:p>
        </w:tc>
        <w:tc>
          <w:tcPr>
            <w:tcW w:w="495" w:type="pct"/>
            <w:shd w:val="clear" w:color="auto" w:fill="FFFFFF"/>
          </w:tcPr>
          <w:p w14:paraId="441B5D55" w14:textId="1EF13E99" w:rsidR="00F00441" w:rsidRPr="00F00441" w:rsidRDefault="00241799"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22</w:t>
            </w:r>
          </w:p>
        </w:tc>
      </w:tr>
      <w:tr w:rsidR="00F00441" w:rsidRPr="00F00441" w14:paraId="52E931C4" w14:textId="77777777" w:rsidTr="00A577A1">
        <w:trPr>
          <w:trHeight w:val="67"/>
        </w:trPr>
        <w:tc>
          <w:tcPr>
            <w:tcW w:w="775" w:type="pct"/>
            <w:shd w:val="clear" w:color="auto" w:fill="FFFFFF"/>
            <w:tcMar>
              <w:top w:w="0" w:type="dxa"/>
              <w:left w:w="108" w:type="dxa"/>
              <w:bottom w:w="0" w:type="dxa"/>
              <w:right w:w="108" w:type="dxa"/>
            </w:tcMar>
            <w:hideMark/>
          </w:tcPr>
          <w:p w14:paraId="52554B10" w14:textId="77777777" w:rsidR="00F00441" w:rsidRPr="00F00441" w:rsidRDefault="00F00441" w:rsidP="00F00441">
            <w:pPr>
              <w:keepNext/>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577" w:type="pct"/>
            <w:gridSpan w:val="2"/>
            <w:shd w:val="clear" w:color="auto" w:fill="FFFFFF"/>
            <w:tcMar>
              <w:top w:w="0" w:type="dxa"/>
              <w:left w:w="108" w:type="dxa"/>
              <w:bottom w:w="0" w:type="dxa"/>
              <w:right w:w="108" w:type="dxa"/>
            </w:tcMar>
            <w:hideMark/>
          </w:tcPr>
          <w:p w14:paraId="2D2D8C4A" w14:textId="77777777" w:rsidR="00F00441" w:rsidRPr="00F00441" w:rsidRDefault="00F00441" w:rsidP="00F00441">
            <w:pPr>
              <w:keepNext/>
              <w:widowControl/>
              <w:suppressAutoHyphens/>
              <w:autoSpaceDE/>
              <w:autoSpaceDN/>
              <w:rPr>
                <w:rFonts w:eastAsia="Times New Roman" w:cs="Arial"/>
                <w:b/>
                <w:bCs/>
                <w:color w:val="000000"/>
                <w:sz w:val="18"/>
                <w:szCs w:val="18"/>
                <w:lang w:val="en-AU" w:eastAsia="en-AU" w:bidi="ar-SA"/>
              </w:rPr>
            </w:pPr>
            <w:r w:rsidRPr="00F00441">
              <w:rPr>
                <w:rFonts w:eastAsia="Times New Roman" w:cs="Arial"/>
                <w:b/>
                <w:bCs/>
                <w:i/>
                <w:iCs/>
                <w:color w:val="000000"/>
                <w:sz w:val="18"/>
                <w:szCs w:val="18"/>
                <w:lang w:val="en-AU" w:eastAsia="en-AU" w:bidi="ar-SA"/>
              </w:rPr>
              <w:t>Small business</w:t>
            </w:r>
          </w:p>
        </w:tc>
        <w:tc>
          <w:tcPr>
            <w:tcW w:w="1153" w:type="pct"/>
            <w:shd w:val="clear" w:color="auto" w:fill="FFFFFF"/>
            <w:tcMar>
              <w:top w:w="0" w:type="dxa"/>
              <w:left w:w="108" w:type="dxa"/>
              <w:bottom w:w="0" w:type="dxa"/>
              <w:right w:w="108" w:type="dxa"/>
            </w:tcMar>
            <w:hideMark/>
          </w:tcPr>
          <w:p w14:paraId="476BC6CD" w14:textId="77777777" w:rsidR="00F00441" w:rsidRPr="00F00441" w:rsidRDefault="00F00441" w:rsidP="00F00441">
            <w:pPr>
              <w:keepNext/>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495" w:type="pct"/>
            <w:shd w:val="clear" w:color="auto" w:fill="FFFFFF"/>
          </w:tcPr>
          <w:p w14:paraId="0CB69119" w14:textId="77777777" w:rsidR="00F00441" w:rsidRPr="00F00441" w:rsidRDefault="00F00441" w:rsidP="00FA67C7">
            <w:pPr>
              <w:keepNext/>
              <w:widowControl/>
              <w:suppressAutoHyphens/>
              <w:autoSpaceDE/>
              <w:autoSpaceDN/>
              <w:jc w:val="center"/>
              <w:rPr>
                <w:rFonts w:eastAsia="Times New Roman" w:cs="Arial"/>
                <w:color w:val="000000"/>
                <w:sz w:val="18"/>
                <w:szCs w:val="18"/>
                <w:lang w:val="en-AU" w:eastAsia="en-AU" w:bidi="ar-SA"/>
              </w:rPr>
            </w:pPr>
          </w:p>
        </w:tc>
      </w:tr>
      <w:tr w:rsidR="00F00441" w:rsidRPr="00F00441" w14:paraId="5C3E727C" w14:textId="77777777" w:rsidTr="00A577A1">
        <w:trPr>
          <w:trHeight w:val="67"/>
        </w:trPr>
        <w:tc>
          <w:tcPr>
            <w:tcW w:w="775" w:type="pct"/>
            <w:shd w:val="clear" w:color="auto" w:fill="FFFFFF"/>
            <w:tcMar>
              <w:top w:w="0" w:type="dxa"/>
              <w:left w:w="108" w:type="dxa"/>
              <w:bottom w:w="0" w:type="dxa"/>
              <w:right w:w="108" w:type="dxa"/>
            </w:tcMar>
            <w:hideMark/>
          </w:tcPr>
          <w:p w14:paraId="57270332" w14:textId="77777777" w:rsidR="00F00441" w:rsidRPr="00F00441" w:rsidRDefault="00F00441" w:rsidP="00F00441">
            <w:pPr>
              <w:keepNext/>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17AG(10)(a)</w:t>
            </w:r>
          </w:p>
        </w:tc>
        <w:tc>
          <w:tcPr>
            <w:tcW w:w="492" w:type="pct"/>
            <w:shd w:val="clear" w:color="auto" w:fill="FFFFFF"/>
            <w:tcMar>
              <w:top w:w="0" w:type="dxa"/>
              <w:left w:w="108" w:type="dxa"/>
              <w:bottom w:w="0" w:type="dxa"/>
              <w:right w:w="108" w:type="dxa"/>
            </w:tcMar>
            <w:hideMark/>
          </w:tcPr>
          <w:p w14:paraId="0EB26A96" w14:textId="77777777" w:rsidR="00F00441" w:rsidRPr="00F00441" w:rsidRDefault="00F00441" w:rsidP="00F00441">
            <w:pPr>
              <w:keepNext/>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6DAFB2AA" w14:textId="77777777" w:rsidR="00F00441" w:rsidRPr="00F00441" w:rsidRDefault="00F00441" w:rsidP="00F00441">
            <w:pPr>
              <w:keepNext/>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A statement that </w:t>
            </w:r>
            <w:r w:rsidRPr="00F00441">
              <w:rPr>
                <w:rFonts w:eastAsia="Times New Roman" w:cs="Arial"/>
                <w:i/>
                <w:iCs/>
                <w:color w:val="000000"/>
                <w:sz w:val="18"/>
                <w:szCs w:val="18"/>
                <w:lang w:val="en-AU" w:eastAsia="en-AU" w:bidi="ar-SA"/>
              </w:rPr>
              <w:t>“[Name of entity] supports small business participation in the Commonwealth Government procurement market. Small and Medium Enterprises (SME) and Small Enterprise participation statistics are available on the Department of Finance’s website.”</w:t>
            </w:r>
          </w:p>
        </w:tc>
        <w:tc>
          <w:tcPr>
            <w:tcW w:w="1153" w:type="pct"/>
            <w:shd w:val="clear" w:color="auto" w:fill="FFFFFF"/>
            <w:tcMar>
              <w:top w:w="0" w:type="dxa"/>
              <w:left w:w="108" w:type="dxa"/>
              <w:bottom w:w="0" w:type="dxa"/>
              <w:right w:w="108" w:type="dxa"/>
            </w:tcMar>
            <w:hideMark/>
          </w:tcPr>
          <w:p w14:paraId="08660A1D" w14:textId="77777777" w:rsidR="00F00441" w:rsidRPr="00F00441" w:rsidRDefault="00F00441" w:rsidP="00F00441">
            <w:pPr>
              <w:keepNext/>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4D9EB2CE" w14:textId="732CF1C4" w:rsidR="00F00441" w:rsidRPr="00F00441" w:rsidRDefault="00C171B4" w:rsidP="00FA67C7">
            <w:pPr>
              <w:keepNext/>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w:t>
            </w:r>
            <w:r w:rsidR="009F7148">
              <w:rPr>
                <w:rFonts w:eastAsia="Times New Roman" w:cs="Arial"/>
                <w:color w:val="000000"/>
                <w:sz w:val="18"/>
                <w:szCs w:val="18"/>
                <w:lang w:val="en-AU" w:eastAsia="en-AU" w:bidi="ar-SA"/>
              </w:rPr>
              <w:t>2</w:t>
            </w:r>
          </w:p>
        </w:tc>
      </w:tr>
      <w:tr w:rsidR="00F00441" w:rsidRPr="00F00441" w14:paraId="70129BBA" w14:textId="77777777" w:rsidTr="00A577A1">
        <w:trPr>
          <w:trHeight w:val="67"/>
        </w:trPr>
        <w:tc>
          <w:tcPr>
            <w:tcW w:w="775" w:type="pct"/>
            <w:shd w:val="clear" w:color="auto" w:fill="FFFFFF"/>
            <w:tcMar>
              <w:top w:w="0" w:type="dxa"/>
              <w:left w:w="108" w:type="dxa"/>
              <w:bottom w:w="0" w:type="dxa"/>
              <w:right w:w="108" w:type="dxa"/>
            </w:tcMar>
            <w:hideMark/>
          </w:tcPr>
          <w:p w14:paraId="62BADD3B"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17AG(10)(b)</w:t>
            </w:r>
          </w:p>
        </w:tc>
        <w:tc>
          <w:tcPr>
            <w:tcW w:w="492" w:type="pct"/>
            <w:shd w:val="clear" w:color="auto" w:fill="FFFFFF"/>
            <w:tcMar>
              <w:top w:w="0" w:type="dxa"/>
              <w:left w:w="108" w:type="dxa"/>
              <w:bottom w:w="0" w:type="dxa"/>
              <w:right w:w="108" w:type="dxa"/>
            </w:tcMar>
            <w:hideMark/>
          </w:tcPr>
          <w:p w14:paraId="35C606A3"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08F96BC4"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An outline of the ways in which the procurement practices of the entity support small and medium enterprises.</w:t>
            </w:r>
          </w:p>
        </w:tc>
        <w:tc>
          <w:tcPr>
            <w:tcW w:w="1153" w:type="pct"/>
            <w:shd w:val="clear" w:color="auto" w:fill="FFFFFF"/>
            <w:tcMar>
              <w:top w:w="0" w:type="dxa"/>
              <w:left w:w="108" w:type="dxa"/>
              <w:bottom w:w="0" w:type="dxa"/>
              <w:right w:w="108" w:type="dxa"/>
            </w:tcMar>
            <w:hideMark/>
          </w:tcPr>
          <w:p w14:paraId="63A7FBCB"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3E73806D" w14:textId="02DFBA88" w:rsidR="00F00441" w:rsidRPr="00F00441" w:rsidRDefault="00C171B4"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w:t>
            </w:r>
            <w:r w:rsidR="009F7148">
              <w:rPr>
                <w:rFonts w:eastAsia="Times New Roman" w:cs="Arial"/>
                <w:color w:val="000000"/>
                <w:sz w:val="18"/>
                <w:szCs w:val="18"/>
                <w:lang w:val="en-AU" w:eastAsia="en-AU" w:bidi="ar-SA"/>
              </w:rPr>
              <w:t>2</w:t>
            </w:r>
          </w:p>
        </w:tc>
      </w:tr>
      <w:tr w:rsidR="00F00441" w:rsidRPr="00F00441" w14:paraId="45B098EE" w14:textId="77777777" w:rsidTr="00A577A1">
        <w:trPr>
          <w:trHeight w:val="67"/>
        </w:trPr>
        <w:tc>
          <w:tcPr>
            <w:tcW w:w="775" w:type="pct"/>
            <w:shd w:val="clear" w:color="auto" w:fill="FFFFFF"/>
            <w:tcMar>
              <w:top w:w="0" w:type="dxa"/>
              <w:left w:w="108" w:type="dxa"/>
              <w:bottom w:w="0" w:type="dxa"/>
              <w:right w:w="108" w:type="dxa"/>
            </w:tcMar>
            <w:hideMark/>
          </w:tcPr>
          <w:p w14:paraId="14ED2F60"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17AG(10)(c)</w:t>
            </w:r>
          </w:p>
        </w:tc>
        <w:tc>
          <w:tcPr>
            <w:tcW w:w="492" w:type="pct"/>
            <w:shd w:val="clear" w:color="auto" w:fill="FFFFFF"/>
            <w:tcMar>
              <w:top w:w="0" w:type="dxa"/>
              <w:left w:w="108" w:type="dxa"/>
              <w:bottom w:w="0" w:type="dxa"/>
              <w:right w:w="108" w:type="dxa"/>
            </w:tcMar>
            <w:hideMark/>
          </w:tcPr>
          <w:p w14:paraId="6A3F32A4"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1586A355"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If the entity is considered by the Department administered by the Finance Minister as material in nature—a statement that “</w:t>
            </w:r>
            <w:r w:rsidRPr="00F00441">
              <w:rPr>
                <w:rFonts w:eastAsia="Times New Roman" w:cs="Arial"/>
                <w:i/>
                <w:iCs/>
                <w:color w:val="000000"/>
                <w:sz w:val="18"/>
                <w:szCs w:val="18"/>
                <w:lang w:val="en-AU" w:eastAsia="en-AU" w:bidi="ar-SA"/>
              </w:rPr>
              <w:t>[Name of entity] recognises the importance of ensuring that small businesses are paid on time. The results of the Survey of Australian Government Payments to Small Business are available on the Treasury’s website</w:t>
            </w:r>
            <w:r w:rsidRPr="00F00441">
              <w:rPr>
                <w:rFonts w:eastAsia="Times New Roman" w:cs="Arial"/>
                <w:color w:val="000000"/>
                <w:sz w:val="18"/>
                <w:szCs w:val="18"/>
                <w:lang w:val="en-AU" w:eastAsia="en-AU" w:bidi="ar-SA"/>
              </w:rPr>
              <w:t>.”</w:t>
            </w:r>
          </w:p>
        </w:tc>
        <w:tc>
          <w:tcPr>
            <w:tcW w:w="1153" w:type="pct"/>
            <w:shd w:val="clear" w:color="auto" w:fill="FFFFFF"/>
            <w:tcMar>
              <w:top w:w="0" w:type="dxa"/>
              <w:left w:w="108" w:type="dxa"/>
              <w:bottom w:w="0" w:type="dxa"/>
              <w:right w:w="108" w:type="dxa"/>
            </w:tcMar>
            <w:hideMark/>
          </w:tcPr>
          <w:p w14:paraId="6934C0FA"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If applicable, Mandatory</w:t>
            </w:r>
          </w:p>
        </w:tc>
        <w:tc>
          <w:tcPr>
            <w:tcW w:w="495" w:type="pct"/>
            <w:shd w:val="clear" w:color="auto" w:fill="FFFFFF"/>
          </w:tcPr>
          <w:p w14:paraId="27DC3381" w14:textId="06D5BDF5" w:rsidR="00F00441" w:rsidRPr="00F00441" w:rsidRDefault="00C171B4"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N/A</w:t>
            </w:r>
          </w:p>
        </w:tc>
      </w:tr>
      <w:tr w:rsidR="00F00441" w:rsidRPr="00F00441" w14:paraId="42580093" w14:textId="77777777" w:rsidTr="00A577A1">
        <w:trPr>
          <w:trHeight w:val="67"/>
        </w:trPr>
        <w:tc>
          <w:tcPr>
            <w:tcW w:w="775" w:type="pct"/>
            <w:shd w:val="clear" w:color="auto" w:fill="FFFFFF"/>
            <w:tcMar>
              <w:top w:w="0" w:type="dxa"/>
              <w:left w:w="108" w:type="dxa"/>
              <w:bottom w:w="0" w:type="dxa"/>
              <w:right w:w="108" w:type="dxa"/>
            </w:tcMar>
            <w:hideMark/>
          </w:tcPr>
          <w:p w14:paraId="22E7BDBA"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577" w:type="pct"/>
            <w:gridSpan w:val="2"/>
            <w:shd w:val="clear" w:color="auto" w:fill="FFFFFF"/>
            <w:tcMar>
              <w:top w:w="0" w:type="dxa"/>
              <w:left w:w="108" w:type="dxa"/>
              <w:bottom w:w="0" w:type="dxa"/>
              <w:right w:w="108" w:type="dxa"/>
            </w:tcMar>
            <w:hideMark/>
          </w:tcPr>
          <w:p w14:paraId="2F664530"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b/>
                <w:bCs/>
                <w:i/>
                <w:iCs/>
                <w:color w:val="000000"/>
                <w:sz w:val="18"/>
                <w:szCs w:val="18"/>
                <w:lang w:val="en-AU" w:eastAsia="en-AU" w:bidi="ar-SA"/>
              </w:rPr>
              <w:t>Financial Statements</w:t>
            </w:r>
          </w:p>
        </w:tc>
        <w:tc>
          <w:tcPr>
            <w:tcW w:w="1153" w:type="pct"/>
            <w:shd w:val="clear" w:color="auto" w:fill="FFFFFF"/>
            <w:tcMar>
              <w:top w:w="0" w:type="dxa"/>
              <w:left w:w="108" w:type="dxa"/>
              <w:bottom w:w="0" w:type="dxa"/>
              <w:right w:w="108" w:type="dxa"/>
            </w:tcMar>
            <w:hideMark/>
          </w:tcPr>
          <w:p w14:paraId="01791A42"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495" w:type="pct"/>
            <w:shd w:val="clear" w:color="auto" w:fill="FFFFFF"/>
          </w:tcPr>
          <w:p w14:paraId="1DF104F6" w14:textId="77777777" w:rsidR="00F00441" w:rsidRPr="00F00441" w:rsidRDefault="00F00441" w:rsidP="00FA67C7">
            <w:pPr>
              <w:widowControl/>
              <w:suppressAutoHyphens/>
              <w:autoSpaceDE/>
              <w:autoSpaceDN/>
              <w:jc w:val="center"/>
              <w:rPr>
                <w:rFonts w:eastAsia="Times New Roman" w:cs="Arial"/>
                <w:color w:val="000000"/>
                <w:sz w:val="18"/>
                <w:szCs w:val="18"/>
                <w:lang w:val="en-AU" w:eastAsia="en-AU" w:bidi="ar-SA"/>
              </w:rPr>
            </w:pPr>
          </w:p>
        </w:tc>
      </w:tr>
      <w:tr w:rsidR="00F00441" w:rsidRPr="00F00441" w14:paraId="5395C26F" w14:textId="77777777" w:rsidTr="00A577A1">
        <w:trPr>
          <w:trHeight w:val="67"/>
        </w:trPr>
        <w:tc>
          <w:tcPr>
            <w:tcW w:w="775" w:type="pct"/>
            <w:shd w:val="clear" w:color="auto" w:fill="FFFFFF"/>
            <w:tcMar>
              <w:top w:w="0" w:type="dxa"/>
              <w:left w:w="108" w:type="dxa"/>
              <w:bottom w:w="0" w:type="dxa"/>
              <w:right w:w="108" w:type="dxa"/>
            </w:tcMar>
            <w:hideMark/>
          </w:tcPr>
          <w:p w14:paraId="451AD704"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17AD(e)</w:t>
            </w:r>
          </w:p>
        </w:tc>
        <w:tc>
          <w:tcPr>
            <w:tcW w:w="492" w:type="pct"/>
            <w:shd w:val="clear" w:color="auto" w:fill="FFFFFF"/>
            <w:tcMar>
              <w:top w:w="0" w:type="dxa"/>
              <w:left w:w="108" w:type="dxa"/>
              <w:bottom w:w="0" w:type="dxa"/>
              <w:right w:w="108" w:type="dxa"/>
            </w:tcMar>
            <w:hideMark/>
          </w:tcPr>
          <w:p w14:paraId="31B77AE3"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66F22669"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Inclusion of the annual financial statements in accordance with subsection 43(4) of the Act.</w:t>
            </w:r>
          </w:p>
        </w:tc>
        <w:tc>
          <w:tcPr>
            <w:tcW w:w="1153" w:type="pct"/>
            <w:shd w:val="clear" w:color="auto" w:fill="FFFFFF"/>
            <w:tcMar>
              <w:top w:w="0" w:type="dxa"/>
              <w:left w:w="108" w:type="dxa"/>
              <w:bottom w:w="0" w:type="dxa"/>
              <w:right w:w="108" w:type="dxa"/>
            </w:tcMar>
            <w:hideMark/>
          </w:tcPr>
          <w:p w14:paraId="72B88313"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2B89768D" w14:textId="1C0E74B1" w:rsidR="00F00441" w:rsidRPr="00F00441" w:rsidRDefault="00DC06EE" w:rsidP="00DC06EE">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28-</w:t>
            </w:r>
            <w:r w:rsidR="00CE5067">
              <w:rPr>
                <w:rFonts w:eastAsia="Times New Roman" w:cs="Arial"/>
                <w:color w:val="000000"/>
                <w:sz w:val="18"/>
                <w:szCs w:val="18"/>
                <w:lang w:val="en-AU" w:eastAsia="en-AU" w:bidi="ar-SA"/>
              </w:rPr>
              <w:t>45</w:t>
            </w:r>
          </w:p>
        </w:tc>
      </w:tr>
      <w:tr w:rsidR="00F00441" w:rsidRPr="00F00441" w14:paraId="7ABABB12" w14:textId="77777777" w:rsidTr="00A577A1">
        <w:trPr>
          <w:trHeight w:val="67"/>
        </w:trPr>
        <w:tc>
          <w:tcPr>
            <w:tcW w:w="775" w:type="pct"/>
            <w:shd w:val="clear" w:color="auto" w:fill="FFFFFF"/>
            <w:tcMar>
              <w:top w:w="0" w:type="dxa"/>
              <w:left w:w="108" w:type="dxa"/>
              <w:bottom w:w="0" w:type="dxa"/>
              <w:right w:w="108" w:type="dxa"/>
            </w:tcMar>
          </w:tcPr>
          <w:p w14:paraId="3350F38B" w14:textId="77777777" w:rsidR="00F00441" w:rsidRPr="00F00441" w:rsidRDefault="00F00441" w:rsidP="00F00441">
            <w:pPr>
              <w:widowControl/>
              <w:suppressAutoHyphens/>
              <w:autoSpaceDE/>
              <w:autoSpaceDN/>
              <w:jc w:val="center"/>
              <w:rPr>
                <w:rFonts w:eastAsia="Times New Roman" w:cs="Arial"/>
                <w:color w:val="000000"/>
                <w:sz w:val="18"/>
                <w:szCs w:val="18"/>
                <w:lang w:val="en-AU" w:eastAsia="en-AU" w:bidi="ar-SA"/>
              </w:rPr>
            </w:pPr>
          </w:p>
        </w:tc>
        <w:tc>
          <w:tcPr>
            <w:tcW w:w="2577" w:type="pct"/>
            <w:gridSpan w:val="2"/>
            <w:shd w:val="clear" w:color="auto" w:fill="FFFFFF"/>
            <w:tcMar>
              <w:top w:w="0" w:type="dxa"/>
              <w:left w:w="108" w:type="dxa"/>
              <w:bottom w:w="0" w:type="dxa"/>
              <w:right w:w="108" w:type="dxa"/>
            </w:tcMar>
          </w:tcPr>
          <w:p w14:paraId="439BDF75" w14:textId="77777777" w:rsidR="00F00441" w:rsidRPr="00F00441" w:rsidRDefault="00F00441" w:rsidP="00F00441">
            <w:pPr>
              <w:widowControl/>
              <w:suppressAutoHyphens/>
              <w:autoSpaceDE/>
              <w:autoSpaceDN/>
              <w:rPr>
                <w:rFonts w:eastAsia="Times New Roman" w:cs="Arial"/>
                <w:b/>
                <w:bCs/>
                <w:i/>
                <w:iCs/>
                <w:color w:val="000000"/>
                <w:sz w:val="18"/>
                <w:szCs w:val="18"/>
                <w:lang w:val="en-AU" w:eastAsia="en-AU" w:bidi="ar-SA"/>
              </w:rPr>
            </w:pPr>
            <w:r w:rsidRPr="00F00441">
              <w:rPr>
                <w:rFonts w:eastAsia="Times New Roman" w:cs="Arial"/>
                <w:b/>
                <w:bCs/>
                <w:i/>
                <w:iCs/>
                <w:color w:val="000000"/>
                <w:sz w:val="18"/>
                <w:szCs w:val="18"/>
                <w:lang w:val="en-AU" w:eastAsia="en-AU" w:bidi="ar-SA"/>
              </w:rPr>
              <w:t>Executive Remuneration</w:t>
            </w:r>
          </w:p>
        </w:tc>
        <w:tc>
          <w:tcPr>
            <w:tcW w:w="1153" w:type="pct"/>
            <w:shd w:val="clear" w:color="auto" w:fill="FFFFFF"/>
            <w:tcMar>
              <w:top w:w="0" w:type="dxa"/>
              <w:left w:w="108" w:type="dxa"/>
              <w:bottom w:w="0" w:type="dxa"/>
              <w:right w:w="108" w:type="dxa"/>
            </w:tcMar>
          </w:tcPr>
          <w:p w14:paraId="4DD85BAD"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p>
        </w:tc>
        <w:tc>
          <w:tcPr>
            <w:tcW w:w="495" w:type="pct"/>
            <w:shd w:val="clear" w:color="auto" w:fill="FFFFFF"/>
          </w:tcPr>
          <w:p w14:paraId="0041E354" w14:textId="77777777" w:rsidR="00F00441" w:rsidRPr="00F00441" w:rsidRDefault="00F00441" w:rsidP="00FA67C7">
            <w:pPr>
              <w:widowControl/>
              <w:suppressAutoHyphens/>
              <w:autoSpaceDE/>
              <w:autoSpaceDN/>
              <w:jc w:val="center"/>
              <w:rPr>
                <w:rFonts w:eastAsia="Times New Roman" w:cs="Arial"/>
                <w:color w:val="000000"/>
                <w:sz w:val="18"/>
                <w:szCs w:val="18"/>
                <w:lang w:val="en-AU" w:eastAsia="en-AU" w:bidi="ar-SA"/>
              </w:rPr>
            </w:pPr>
          </w:p>
        </w:tc>
      </w:tr>
      <w:tr w:rsidR="00F00441" w:rsidRPr="00F00441" w14:paraId="713C26FE" w14:textId="77777777" w:rsidTr="00A577A1">
        <w:trPr>
          <w:trHeight w:val="67"/>
        </w:trPr>
        <w:tc>
          <w:tcPr>
            <w:tcW w:w="775" w:type="pct"/>
            <w:shd w:val="clear" w:color="auto" w:fill="FFFFFF"/>
            <w:tcMar>
              <w:top w:w="0" w:type="dxa"/>
              <w:left w:w="108" w:type="dxa"/>
              <w:bottom w:w="0" w:type="dxa"/>
              <w:right w:w="108" w:type="dxa"/>
            </w:tcMar>
          </w:tcPr>
          <w:p w14:paraId="68A78C29" w14:textId="77777777" w:rsidR="00F00441" w:rsidRPr="00F00441" w:rsidRDefault="00F00441" w:rsidP="00F00441">
            <w:pPr>
              <w:widowControl/>
              <w:suppressAutoHyphens/>
              <w:autoSpaceDE/>
              <w:autoSpaceDN/>
              <w:jc w:val="center"/>
              <w:rPr>
                <w:rFonts w:eastAsia="Times New Roman" w:cs="Arial"/>
                <w:color w:val="000000"/>
                <w:sz w:val="18"/>
                <w:szCs w:val="18"/>
                <w:lang w:val="en-AU" w:eastAsia="en-AU" w:bidi="ar-SA"/>
              </w:rPr>
            </w:pPr>
            <w:r w:rsidRPr="00F00441">
              <w:rPr>
                <w:rFonts w:eastAsia="Calibri" w:cs="Arial"/>
                <w:color w:val="auto"/>
                <w:sz w:val="18"/>
                <w:szCs w:val="18"/>
                <w:lang w:val="en-AU" w:bidi="ar-SA"/>
              </w:rPr>
              <w:t>17AD(da)</w:t>
            </w:r>
          </w:p>
        </w:tc>
        <w:tc>
          <w:tcPr>
            <w:tcW w:w="492" w:type="pct"/>
            <w:shd w:val="clear" w:color="auto" w:fill="FFFFFF"/>
            <w:tcMar>
              <w:top w:w="0" w:type="dxa"/>
              <w:left w:w="108" w:type="dxa"/>
              <w:bottom w:w="0" w:type="dxa"/>
              <w:right w:w="108" w:type="dxa"/>
            </w:tcMar>
          </w:tcPr>
          <w:p w14:paraId="7EB8FB66"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p>
        </w:tc>
        <w:tc>
          <w:tcPr>
            <w:tcW w:w="2085" w:type="pct"/>
            <w:shd w:val="clear" w:color="auto" w:fill="FFFFFF"/>
            <w:tcMar>
              <w:top w:w="0" w:type="dxa"/>
              <w:left w:w="108" w:type="dxa"/>
              <w:bottom w:w="0" w:type="dxa"/>
              <w:right w:w="108" w:type="dxa"/>
            </w:tcMar>
          </w:tcPr>
          <w:p w14:paraId="19917796"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Calibri" w:cs="Arial"/>
                <w:color w:val="auto"/>
                <w:sz w:val="18"/>
                <w:szCs w:val="18"/>
                <w:lang w:val="en-AU" w:bidi="ar-SA"/>
              </w:rPr>
              <w:t>Information about executive remuneration in accordance with Subdivision C of Division 3A of Part 2</w:t>
            </w:r>
            <w:r w:rsidRPr="00F00441">
              <w:rPr>
                <w:rFonts w:eastAsia="Calibri" w:cs="Arial"/>
                <w:color w:val="auto"/>
                <w:sz w:val="18"/>
                <w:szCs w:val="18"/>
                <w:lang w:val="en-AU" w:bidi="ar-SA"/>
              </w:rPr>
              <w:noBreakHyphen/>
              <w:t>3 of the Rule.</w:t>
            </w:r>
          </w:p>
        </w:tc>
        <w:tc>
          <w:tcPr>
            <w:tcW w:w="1153" w:type="pct"/>
            <w:shd w:val="clear" w:color="auto" w:fill="FFFFFF"/>
            <w:tcMar>
              <w:top w:w="0" w:type="dxa"/>
              <w:left w:w="108" w:type="dxa"/>
              <w:bottom w:w="0" w:type="dxa"/>
              <w:right w:w="108" w:type="dxa"/>
            </w:tcMar>
          </w:tcPr>
          <w:p w14:paraId="7CA56EF5"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719EB96B" w14:textId="707337B3" w:rsidR="00F00441" w:rsidRPr="00F00441" w:rsidRDefault="00C171B4"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46-47</w:t>
            </w:r>
          </w:p>
        </w:tc>
      </w:tr>
      <w:tr w:rsidR="00F00441" w:rsidRPr="00F00441" w14:paraId="5B6C3DA7" w14:textId="77777777" w:rsidTr="00A577A1">
        <w:trPr>
          <w:trHeight w:val="482"/>
        </w:trPr>
        <w:tc>
          <w:tcPr>
            <w:tcW w:w="775" w:type="pct"/>
            <w:shd w:val="clear" w:color="auto" w:fill="10BFE8"/>
            <w:tcMar>
              <w:top w:w="0" w:type="dxa"/>
              <w:left w:w="108" w:type="dxa"/>
              <w:bottom w:w="0" w:type="dxa"/>
              <w:right w:w="108" w:type="dxa"/>
            </w:tcMar>
            <w:hideMark/>
          </w:tcPr>
          <w:p w14:paraId="2BB0D87C"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b/>
                <w:bCs/>
                <w:color w:val="000000"/>
                <w:sz w:val="18"/>
                <w:szCs w:val="18"/>
                <w:lang w:val="en-AU" w:eastAsia="en-AU" w:bidi="ar-SA"/>
              </w:rPr>
              <w:t>17AD(f)</w:t>
            </w:r>
          </w:p>
        </w:tc>
        <w:tc>
          <w:tcPr>
            <w:tcW w:w="3730" w:type="pct"/>
            <w:gridSpan w:val="3"/>
            <w:shd w:val="clear" w:color="auto" w:fill="10BFE8"/>
            <w:tcMar>
              <w:top w:w="0" w:type="dxa"/>
              <w:left w:w="108" w:type="dxa"/>
              <w:bottom w:w="0" w:type="dxa"/>
              <w:right w:w="108" w:type="dxa"/>
            </w:tcMar>
            <w:hideMark/>
          </w:tcPr>
          <w:p w14:paraId="3A6DCA6A"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b/>
                <w:bCs/>
                <w:color w:val="000000"/>
                <w:sz w:val="18"/>
                <w:szCs w:val="18"/>
                <w:lang w:val="en-AU" w:eastAsia="en-AU" w:bidi="ar-SA"/>
              </w:rPr>
              <w:t>Other Mandatory Information</w:t>
            </w:r>
          </w:p>
        </w:tc>
        <w:tc>
          <w:tcPr>
            <w:tcW w:w="495" w:type="pct"/>
            <w:shd w:val="clear" w:color="auto" w:fill="10BFE8"/>
          </w:tcPr>
          <w:p w14:paraId="20FB1548" w14:textId="77777777" w:rsidR="00F00441" w:rsidRPr="00F00441" w:rsidRDefault="00F00441" w:rsidP="00FA67C7">
            <w:pPr>
              <w:widowControl/>
              <w:suppressAutoHyphens/>
              <w:autoSpaceDE/>
              <w:autoSpaceDN/>
              <w:jc w:val="center"/>
              <w:rPr>
                <w:rFonts w:eastAsia="Times New Roman" w:cs="Arial"/>
                <w:b/>
                <w:bCs/>
                <w:color w:val="000000"/>
                <w:sz w:val="18"/>
                <w:szCs w:val="18"/>
                <w:lang w:val="en-AU" w:eastAsia="en-AU" w:bidi="ar-SA"/>
              </w:rPr>
            </w:pPr>
          </w:p>
        </w:tc>
      </w:tr>
      <w:tr w:rsidR="00F00441" w:rsidRPr="00F00441" w14:paraId="7FFE6602" w14:textId="77777777" w:rsidTr="00A577A1">
        <w:trPr>
          <w:trHeight w:val="67"/>
        </w:trPr>
        <w:tc>
          <w:tcPr>
            <w:tcW w:w="775" w:type="pct"/>
            <w:shd w:val="clear" w:color="auto" w:fill="FFFFFF"/>
            <w:tcMar>
              <w:top w:w="0" w:type="dxa"/>
              <w:left w:w="108" w:type="dxa"/>
              <w:bottom w:w="0" w:type="dxa"/>
              <w:right w:w="108" w:type="dxa"/>
            </w:tcMar>
            <w:hideMark/>
          </w:tcPr>
          <w:p w14:paraId="628608FB"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17AH(1)(a)(</w:t>
            </w:r>
            <w:proofErr w:type="spellStart"/>
            <w:r w:rsidRPr="00F00441">
              <w:rPr>
                <w:rFonts w:eastAsia="Times New Roman" w:cs="Arial"/>
                <w:color w:val="000000"/>
                <w:sz w:val="18"/>
                <w:szCs w:val="18"/>
                <w:lang w:val="en-AU" w:eastAsia="en-AU" w:bidi="ar-SA"/>
              </w:rPr>
              <w:t>i</w:t>
            </w:r>
            <w:proofErr w:type="spellEnd"/>
            <w:r w:rsidRPr="00F00441">
              <w:rPr>
                <w:rFonts w:eastAsia="Times New Roman" w:cs="Arial"/>
                <w:color w:val="000000"/>
                <w:sz w:val="18"/>
                <w:szCs w:val="18"/>
                <w:lang w:val="en-AU" w:eastAsia="en-AU" w:bidi="ar-SA"/>
              </w:rPr>
              <w:t>)</w:t>
            </w:r>
          </w:p>
        </w:tc>
        <w:tc>
          <w:tcPr>
            <w:tcW w:w="492" w:type="pct"/>
            <w:shd w:val="clear" w:color="auto" w:fill="FFFFFF"/>
            <w:tcMar>
              <w:top w:w="0" w:type="dxa"/>
              <w:left w:w="108" w:type="dxa"/>
              <w:bottom w:w="0" w:type="dxa"/>
              <w:right w:w="108" w:type="dxa"/>
            </w:tcMar>
            <w:hideMark/>
          </w:tcPr>
          <w:p w14:paraId="4B1372CE"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i/>
                <w:iCs/>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442818B6"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If the entity conducted advertising campaigns, a statement that </w:t>
            </w:r>
            <w:r w:rsidRPr="00F00441">
              <w:rPr>
                <w:rFonts w:eastAsia="Times New Roman" w:cs="Arial"/>
                <w:i/>
                <w:iCs/>
                <w:color w:val="000000"/>
                <w:sz w:val="18"/>
                <w:szCs w:val="18"/>
                <w:lang w:val="en-AU" w:eastAsia="en-AU" w:bidi="ar-SA"/>
              </w:rPr>
              <w:t xml:space="preserve">“During [reporting period], the [name of entity] conducted the following advertising campaigns: [name of advertising campaigns undertaken]. Further information on those advertising campaigns is available at [address of entity’s website] and in the reports on Australian Government advertising prepared by the Department of Finance. </w:t>
            </w:r>
            <w:r w:rsidRPr="00F00441">
              <w:rPr>
                <w:rFonts w:eastAsia="Times New Roman" w:cs="Arial"/>
                <w:i/>
                <w:iCs/>
                <w:color w:val="000000"/>
                <w:sz w:val="18"/>
                <w:szCs w:val="18"/>
                <w:lang w:val="en-AU" w:eastAsia="en-AU" w:bidi="ar-SA"/>
              </w:rPr>
              <w:lastRenderedPageBreak/>
              <w:t>Those reports are available on the Department of Finance’s website.”</w:t>
            </w:r>
          </w:p>
        </w:tc>
        <w:tc>
          <w:tcPr>
            <w:tcW w:w="1153" w:type="pct"/>
            <w:shd w:val="clear" w:color="auto" w:fill="FFFFFF"/>
            <w:tcMar>
              <w:top w:w="0" w:type="dxa"/>
              <w:left w:w="108" w:type="dxa"/>
              <w:bottom w:w="0" w:type="dxa"/>
              <w:right w:w="108" w:type="dxa"/>
            </w:tcMar>
            <w:hideMark/>
          </w:tcPr>
          <w:p w14:paraId="5148C9B8"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lastRenderedPageBreak/>
              <w:t>If applicable, Mandatory</w:t>
            </w:r>
          </w:p>
        </w:tc>
        <w:tc>
          <w:tcPr>
            <w:tcW w:w="495" w:type="pct"/>
            <w:shd w:val="clear" w:color="auto" w:fill="FFFFFF"/>
          </w:tcPr>
          <w:p w14:paraId="706F7C3F" w14:textId="17F2B613" w:rsidR="00F00441" w:rsidRPr="00F00441" w:rsidRDefault="00C171B4"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w:t>
            </w:r>
            <w:r w:rsidR="009F7148">
              <w:rPr>
                <w:rFonts w:eastAsia="Times New Roman" w:cs="Arial"/>
                <w:color w:val="000000"/>
                <w:sz w:val="18"/>
                <w:szCs w:val="18"/>
                <w:lang w:val="en-AU" w:eastAsia="en-AU" w:bidi="ar-SA"/>
              </w:rPr>
              <w:t>2</w:t>
            </w:r>
          </w:p>
        </w:tc>
      </w:tr>
      <w:tr w:rsidR="00F00441" w:rsidRPr="00F00441" w14:paraId="7C52DA31" w14:textId="77777777" w:rsidTr="00A577A1">
        <w:trPr>
          <w:trHeight w:val="67"/>
        </w:trPr>
        <w:tc>
          <w:tcPr>
            <w:tcW w:w="775" w:type="pct"/>
            <w:shd w:val="clear" w:color="auto" w:fill="FFFFFF"/>
            <w:tcMar>
              <w:top w:w="0" w:type="dxa"/>
              <w:left w:w="108" w:type="dxa"/>
              <w:bottom w:w="0" w:type="dxa"/>
              <w:right w:w="108" w:type="dxa"/>
            </w:tcMar>
            <w:hideMark/>
          </w:tcPr>
          <w:p w14:paraId="5D9C54EF" w14:textId="77777777" w:rsidR="00F00441" w:rsidRPr="00F00441" w:rsidRDefault="00F00441" w:rsidP="00F00441">
            <w:pPr>
              <w:widowControl/>
              <w:suppressAutoHyphens/>
              <w:autoSpaceDE/>
              <w:autoSpaceDN/>
              <w:jc w:val="center"/>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17AH(1)(a)(ii)</w:t>
            </w:r>
          </w:p>
        </w:tc>
        <w:tc>
          <w:tcPr>
            <w:tcW w:w="492" w:type="pct"/>
            <w:shd w:val="clear" w:color="auto" w:fill="FFFFFF"/>
            <w:tcMar>
              <w:top w:w="0" w:type="dxa"/>
              <w:left w:w="108" w:type="dxa"/>
              <w:bottom w:w="0" w:type="dxa"/>
              <w:right w:w="108" w:type="dxa"/>
            </w:tcMar>
            <w:hideMark/>
          </w:tcPr>
          <w:p w14:paraId="5173388E"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4C4D705C"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If the entity did not conduct advertising campaigns, a statement to that effect.</w:t>
            </w:r>
          </w:p>
        </w:tc>
        <w:tc>
          <w:tcPr>
            <w:tcW w:w="1153" w:type="pct"/>
            <w:shd w:val="clear" w:color="auto" w:fill="FFFFFF"/>
            <w:tcMar>
              <w:top w:w="0" w:type="dxa"/>
              <w:left w:w="108" w:type="dxa"/>
              <w:bottom w:w="0" w:type="dxa"/>
              <w:right w:w="108" w:type="dxa"/>
            </w:tcMar>
            <w:hideMark/>
          </w:tcPr>
          <w:p w14:paraId="51DC4BEB" w14:textId="77777777" w:rsidR="00F00441" w:rsidRPr="00F00441" w:rsidRDefault="00F00441" w:rsidP="00F00441">
            <w:pPr>
              <w:widowControl/>
              <w:suppressAutoHyphens/>
              <w:autoSpaceDE/>
              <w:autoSpaceDN/>
              <w:rPr>
                <w:rFonts w:eastAsia="Times New Roman" w:cs="Arial"/>
                <w:color w:val="000000"/>
                <w:sz w:val="18"/>
                <w:szCs w:val="18"/>
                <w:lang w:val="en-AU" w:eastAsia="en-AU" w:bidi="ar-SA"/>
              </w:rPr>
            </w:pPr>
            <w:r w:rsidRPr="00F00441">
              <w:rPr>
                <w:rFonts w:eastAsia="Times New Roman" w:cs="Arial"/>
                <w:color w:val="000000"/>
                <w:sz w:val="18"/>
                <w:szCs w:val="18"/>
                <w:lang w:val="en-AU" w:eastAsia="en-AU" w:bidi="ar-SA"/>
              </w:rPr>
              <w:t>If applicable, Mandatory</w:t>
            </w:r>
          </w:p>
        </w:tc>
        <w:tc>
          <w:tcPr>
            <w:tcW w:w="495" w:type="pct"/>
            <w:shd w:val="clear" w:color="auto" w:fill="FFFFFF"/>
          </w:tcPr>
          <w:p w14:paraId="0B594FB0" w14:textId="5DA27173" w:rsidR="00F00441" w:rsidRPr="00F00441" w:rsidRDefault="00C171B4"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w:t>
            </w:r>
            <w:r w:rsidR="009F7148">
              <w:rPr>
                <w:rFonts w:eastAsia="Times New Roman" w:cs="Arial"/>
                <w:color w:val="000000"/>
                <w:sz w:val="18"/>
                <w:szCs w:val="18"/>
                <w:lang w:val="en-AU" w:eastAsia="en-AU" w:bidi="ar-SA"/>
              </w:rPr>
              <w:t>2</w:t>
            </w:r>
          </w:p>
        </w:tc>
      </w:tr>
      <w:tr w:rsidR="00F00441" w:rsidRPr="00F00441" w14:paraId="18D8601D" w14:textId="77777777" w:rsidTr="00A577A1">
        <w:trPr>
          <w:trHeight w:val="67"/>
        </w:trPr>
        <w:tc>
          <w:tcPr>
            <w:tcW w:w="775" w:type="pct"/>
            <w:shd w:val="clear" w:color="auto" w:fill="FFFFFF"/>
            <w:tcMar>
              <w:top w:w="0" w:type="dxa"/>
              <w:left w:w="108" w:type="dxa"/>
              <w:bottom w:w="0" w:type="dxa"/>
              <w:right w:w="108" w:type="dxa"/>
            </w:tcMar>
            <w:hideMark/>
          </w:tcPr>
          <w:p w14:paraId="1189800A"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17AH(1)(b)</w:t>
            </w:r>
          </w:p>
        </w:tc>
        <w:tc>
          <w:tcPr>
            <w:tcW w:w="492" w:type="pct"/>
            <w:shd w:val="clear" w:color="auto" w:fill="FFFFFF"/>
            <w:tcMar>
              <w:top w:w="0" w:type="dxa"/>
              <w:left w:w="108" w:type="dxa"/>
              <w:bottom w:w="0" w:type="dxa"/>
              <w:right w:w="108" w:type="dxa"/>
            </w:tcMar>
            <w:hideMark/>
          </w:tcPr>
          <w:p w14:paraId="6301CB62"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56E460F1"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A statement that </w:t>
            </w:r>
            <w:r w:rsidRPr="00F00441">
              <w:rPr>
                <w:rFonts w:eastAsia="Times New Roman" w:cs="Arial"/>
                <w:i/>
                <w:iCs/>
                <w:color w:val="000000"/>
                <w:sz w:val="18"/>
                <w:szCs w:val="18"/>
                <w:lang w:val="en-AU" w:eastAsia="en-AU" w:bidi="ar-SA"/>
              </w:rPr>
              <w:t>“Information on grants awarded by [name of entity] during [reporting period] is available at [address of entity’s website].”</w:t>
            </w:r>
          </w:p>
        </w:tc>
        <w:tc>
          <w:tcPr>
            <w:tcW w:w="1153" w:type="pct"/>
            <w:shd w:val="clear" w:color="auto" w:fill="FFFFFF"/>
            <w:tcMar>
              <w:top w:w="0" w:type="dxa"/>
              <w:left w:w="108" w:type="dxa"/>
              <w:bottom w:w="0" w:type="dxa"/>
              <w:right w:w="108" w:type="dxa"/>
            </w:tcMar>
            <w:hideMark/>
          </w:tcPr>
          <w:p w14:paraId="1267DE70"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If applicable, Mandatory</w:t>
            </w:r>
          </w:p>
        </w:tc>
        <w:tc>
          <w:tcPr>
            <w:tcW w:w="495" w:type="pct"/>
            <w:shd w:val="clear" w:color="auto" w:fill="FFFFFF"/>
          </w:tcPr>
          <w:p w14:paraId="35CD1CD8" w14:textId="3F138C85" w:rsidR="00F00441" w:rsidRPr="00F00441" w:rsidRDefault="00C171B4"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w:t>
            </w:r>
            <w:r w:rsidR="009F7148">
              <w:rPr>
                <w:rFonts w:eastAsia="Times New Roman" w:cs="Arial"/>
                <w:color w:val="000000"/>
                <w:sz w:val="18"/>
                <w:szCs w:val="18"/>
                <w:lang w:val="en-AU" w:eastAsia="en-AU" w:bidi="ar-SA"/>
              </w:rPr>
              <w:t>2</w:t>
            </w:r>
          </w:p>
        </w:tc>
      </w:tr>
      <w:tr w:rsidR="00F00441" w:rsidRPr="00F00441" w14:paraId="0EF5FB50" w14:textId="77777777" w:rsidTr="00A577A1">
        <w:trPr>
          <w:trHeight w:val="67"/>
        </w:trPr>
        <w:tc>
          <w:tcPr>
            <w:tcW w:w="775" w:type="pct"/>
            <w:shd w:val="clear" w:color="auto" w:fill="FFFFFF"/>
            <w:tcMar>
              <w:top w:w="0" w:type="dxa"/>
              <w:left w:w="108" w:type="dxa"/>
              <w:bottom w:w="0" w:type="dxa"/>
              <w:right w:w="108" w:type="dxa"/>
            </w:tcMar>
            <w:hideMark/>
          </w:tcPr>
          <w:p w14:paraId="3FEC039D"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17AH(1)(c)</w:t>
            </w:r>
          </w:p>
        </w:tc>
        <w:tc>
          <w:tcPr>
            <w:tcW w:w="492" w:type="pct"/>
            <w:shd w:val="clear" w:color="auto" w:fill="FFFFFF"/>
            <w:tcMar>
              <w:top w:w="0" w:type="dxa"/>
              <w:left w:w="108" w:type="dxa"/>
              <w:bottom w:w="0" w:type="dxa"/>
              <w:right w:w="108" w:type="dxa"/>
            </w:tcMar>
            <w:hideMark/>
          </w:tcPr>
          <w:p w14:paraId="5C537806"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09305DCB"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Outline of mechanisms of disability reporting, including reference to website for further information.</w:t>
            </w:r>
          </w:p>
        </w:tc>
        <w:tc>
          <w:tcPr>
            <w:tcW w:w="1153" w:type="pct"/>
            <w:shd w:val="clear" w:color="auto" w:fill="FFFFFF"/>
            <w:tcMar>
              <w:top w:w="0" w:type="dxa"/>
              <w:left w:w="108" w:type="dxa"/>
              <w:bottom w:w="0" w:type="dxa"/>
              <w:right w:w="108" w:type="dxa"/>
            </w:tcMar>
            <w:hideMark/>
          </w:tcPr>
          <w:p w14:paraId="1F8ADF88"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2DAE3362" w14:textId="3005250A" w:rsidR="00F00441" w:rsidRPr="00F00441" w:rsidRDefault="00C171B4"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w:t>
            </w:r>
            <w:r w:rsidR="009F7148">
              <w:rPr>
                <w:rFonts w:eastAsia="Times New Roman" w:cs="Arial"/>
                <w:color w:val="000000"/>
                <w:sz w:val="18"/>
                <w:szCs w:val="18"/>
                <w:lang w:val="en-AU" w:eastAsia="en-AU" w:bidi="ar-SA"/>
              </w:rPr>
              <w:t>7</w:t>
            </w:r>
          </w:p>
        </w:tc>
      </w:tr>
      <w:tr w:rsidR="00F00441" w:rsidRPr="00F00441" w14:paraId="110FC7BA" w14:textId="77777777" w:rsidTr="00A577A1">
        <w:trPr>
          <w:trHeight w:val="67"/>
        </w:trPr>
        <w:tc>
          <w:tcPr>
            <w:tcW w:w="775" w:type="pct"/>
            <w:shd w:val="clear" w:color="auto" w:fill="FFFFFF"/>
            <w:tcMar>
              <w:top w:w="0" w:type="dxa"/>
              <w:left w:w="108" w:type="dxa"/>
              <w:bottom w:w="0" w:type="dxa"/>
              <w:right w:w="108" w:type="dxa"/>
            </w:tcMar>
            <w:hideMark/>
          </w:tcPr>
          <w:p w14:paraId="0DB6F532"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17AH(1)(d)</w:t>
            </w:r>
          </w:p>
        </w:tc>
        <w:tc>
          <w:tcPr>
            <w:tcW w:w="492" w:type="pct"/>
            <w:shd w:val="clear" w:color="auto" w:fill="FFFFFF"/>
            <w:tcMar>
              <w:top w:w="0" w:type="dxa"/>
              <w:left w:w="108" w:type="dxa"/>
              <w:bottom w:w="0" w:type="dxa"/>
              <w:right w:w="108" w:type="dxa"/>
            </w:tcMar>
            <w:hideMark/>
          </w:tcPr>
          <w:p w14:paraId="3EE93D6E"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14E67CA1"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Website reference to where the entity’s Information Publication Scheme statement pursuant to Part II of FOI Act</w:t>
            </w:r>
            <w:r w:rsidRPr="00F00441">
              <w:rPr>
                <w:rFonts w:eastAsia="Times New Roman" w:cs="Arial"/>
                <w:i/>
                <w:iCs/>
                <w:color w:val="000000"/>
                <w:sz w:val="18"/>
                <w:szCs w:val="18"/>
                <w:lang w:val="en-AU" w:eastAsia="en-AU" w:bidi="ar-SA"/>
              </w:rPr>
              <w:t> </w:t>
            </w:r>
            <w:r w:rsidRPr="00F00441">
              <w:rPr>
                <w:rFonts w:eastAsia="Times New Roman" w:cs="Arial"/>
                <w:color w:val="000000"/>
                <w:sz w:val="18"/>
                <w:szCs w:val="18"/>
                <w:lang w:val="en-AU" w:eastAsia="en-AU" w:bidi="ar-SA"/>
              </w:rPr>
              <w:t>can be found.</w:t>
            </w:r>
          </w:p>
        </w:tc>
        <w:tc>
          <w:tcPr>
            <w:tcW w:w="1153" w:type="pct"/>
            <w:shd w:val="clear" w:color="auto" w:fill="FFFFFF"/>
            <w:tcMar>
              <w:top w:w="0" w:type="dxa"/>
              <w:left w:w="108" w:type="dxa"/>
              <w:bottom w:w="0" w:type="dxa"/>
              <w:right w:w="108" w:type="dxa"/>
            </w:tcMar>
            <w:hideMark/>
          </w:tcPr>
          <w:p w14:paraId="6947F3E5"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08647601" w14:textId="1CEDFEB9" w:rsidR="00F00441" w:rsidRPr="00F00441" w:rsidRDefault="00C171B4"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2</w:t>
            </w:r>
            <w:r w:rsidR="009F7148">
              <w:rPr>
                <w:rFonts w:eastAsia="Times New Roman" w:cs="Arial"/>
                <w:color w:val="000000"/>
                <w:sz w:val="18"/>
                <w:szCs w:val="18"/>
                <w:lang w:val="en-AU" w:eastAsia="en-AU" w:bidi="ar-SA"/>
              </w:rPr>
              <w:t>0</w:t>
            </w:r>
          </w:p>
        </w:tc>
      </w:tr>
      <w:tr w:rsidR="00F00441" w:rsidRPr="00F00441" w14:paraId="5F9CCD23" w14:textId="77777777" w:rsidTr="00A577A1">
        <w:trPr>
          <w:trHeight w:val="67"/>
        </w:trPr>
        <w:tc>
          <w:tcPr>
            <w:tcW w:w="775" w:type="pct"/>
            <w:shd w:val="clear" w:color="auto" w:fill="FFFFFF"/>
            <w:tcMar>
              <w:top w:w="0" w:type="dxa"/>
              <w:left w:w="108" w:type="dxa"/>
              <w:bottom w:w="0" w:type="dxa"/>
              <w:right w:w="108" w:type="dxa"/>
            </w:tcMar>
            <w:hideMark/>
          </w:tcPr>
          <w:p w14:paraId="256DE95D"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17AH(1)(e)</w:t>
            </w:r>
          </w:p>
        </w:tc>
        <w:tc>
          <w:tcPr>
            <w:tcW w:w="492" w:type="pct"/>
            <w:shd w:val="clear" w:color="auto" w:fill="FFFFFF"/>
            <w:tcMar>
              <w:top w:w="0" w:type="dxa"/>
              <w:left w:w="108" w:type="dxa"/>
              <w:bottom w:w="0" w:type="dxa"/>
              <w:right w:w="108" w:type="dxa"/>
            </w:tcMar>
            <w:hideMark/>
          </w:tcPr>
          <w:p w14:paraId="049E5082"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488335C9"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Correction of material errors in previous annual report</w:t>
            </w:r>
          </w:p>
        </w:tc>
        <w:tc>
          <w:tcPr>
            <w:tcW w:w="1153" w:type="pct"/>
            <w:shd w:val="clear" w:color="auto" w:fill="FFFFFF"/>
            <w:tcMar>
              <w:top w:w="0" w:type="dxa"/>
              <w:left w:w="108" w:type="dxa"/>
              <w:bottom w:w="0" w:type="dxa"/>
              <w:right w:w="108" w:type="dxa"/>
            </w:tcMar>
            <w:hideMark/>
          </w:tcPr>
          <w:p w14:paraId="6CB34073"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If applicable, mandatory</w:t>
            </w:r>
          </w:p>
        </w:tc>
        <w:tc>
          <w:tcPr>
            <w:tcW w:w="495" w:type="pct"/>
            <w:shd w:val="clear" w:color="auto" w:fill="FFFFFF"/>
          </w:tcPr>
          <w:p w14:paraId="33BC7337" w14:textId="403A23C9" w:rsidR="00F00441" w:rsidRPr="00F00441" w:rsidRDefault="00C171B4" w:rsidP="00FA67C7">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46-47</w:t>
            </w:r>
          </w:p>
        </w:tc>
      </w:tr>
      <w:tr w:rsidR="00F00441" w:rsidRPr="00F00441" w14:paraId="1B28464E" w14:textId="77777777" w:rsidTr="00A577A1">
        <w:trPr>
          <w:trHeight w:val="91"/>
        </w:trPr>
        <w:tc>
          <w:tcPr>
            <w:tcW w:w="775" w:type="pct"/>
            <w:shd w:val="clear" w:color="auto" w:fill="FFFFFF"/>
            <w:tcMar>
              <w:top w:w="0" w:type="dxa"/>
              <w:left w:w="108" w:type="dxa"/>
              <w:bottom w:w="0" w:type="dxa"/>
              <w:right w:w="108" w:type="dxa"/>
            </w:tcMar>
            <w:hideMark/>
          </w:tcPr>
          <w:p w14:paraId="1D768E7C"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17AH(2)</w:t>
            </w:r>
          </w:p>
        </w:tc>
        <w:tc>
          <w:tcPr>
            <w:tcW w:w="492" w:type="pct"/>
            <w:shd w:val="clear" w:color="auto" w:fill="FFFFFF"/>
            <w:tcMar>
              <w:top w:w="0" w:type="dxa"/>
              <w:left w:w="108" w:type="dxa"/>
              <w:bottom w:w="0" w:type="dxa"/>
              <w:right w:w="108" w:type="dxa"/>
            </w:tcMar>
            <w:hideMark/>
          </w:tcPr>
          <w:p w14:paraId="6844EB8F" w14:textId="77777777" w:rsidR="00F00441" w:rsidRPr="00F00441" w:rsidRDefault="00F00441" w:rsidP="00F00441">
            <w:pPr>
              <w:widowControl/>
              <w:suppressAutoHyphens/>
              <w:autoSpaceDE/>
              <w:autoSpaceDN/>
              <w:jc w:val="center"/>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 </w:t>
            </w:r>
          </w:p>
        </w:tc>
        <w:tc>
          <w:tcPr>
            <w:tcW w:w="2085" w:type="pct"/>
            <w:shd w:val="clear" w:color="auto" w:fill="FFFFFF"/>
            <w:tcMar>
              <w:top w:w="0" w:type="dxa"/>
              <w:left w:w="108" w:type="dxa"/>
              <w:bottom w:w="0" w:type="dxa"/>
              <w:right w:w="108" w:type="dxa"/>
            </w:tcMar>
            <w:hideMark/>
          </w:tcPr>
          <w:p w14:paraId="370DB5DA"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Information required by other legislation</w:t>
            </w:r>
          </w:p>
        </w:tc>
        <w:tc>
          <w:tcPr>
            <w:tcW w:w="1153" w:type="pct"/>
            <w:shd w:val="clear" w:color="auto" w:fill="FFFFFF"/>
            <w:tcMar>
              <w:top w:w="0" w:type="dxa"/>
              <w:left w:w="108" w:type="dxa"/>
              <w:bottom w:w="0" w:type="dxa"/>
              <w:right w:w="108" w:type="dxa"/>
            </w:tcMar>
            <w:hideMark/>
          </w:tcPr>
          <w:p w14:paraId="24062B10" w14:textId="77777777" w:rsidR="00F00441" w:rsidRPr="00F00441" w:rsidRDefault="00F00441" w:rsidP="00F00441">
            <w:pPr>
              <w:widowControl/>
              <w:suppressAutoHyphens/>
              <w:autoSpaceDE/>
              <w:autoSpaceDN/>
              <w:rPr>
                <w:rFonts w:eastAsia="Times New Roman" w:cs="Arial"/>
                <w:b/>
                <w:bCs/>
                <w:color w:val="000000"/>
                <w:sz w:val="18"/>
                <w:szCs w:val="18"/>
                <w:lang w:val="en-AU" w:eastAsia="en-AU" w:bidi="ar-SA"/>
              </w:rPr>
            </w:pPr>
            <w:r w:rsidRPr="00F00441">
              <w:rPr>
                <w:rFonts w:eastAsia="Times New Roman" w:cs="Arial"/>
                <w:color w:val="000000"/>
                <w:sz w:val="18"/>
                <w:szCs w:val="18"/>
                <w:lang w:val="en-AU" w:eastAsia="en-AU" w:bidi="ar-SA"/>
              </w:rPr>
              <w:t>Mandatory</w:t>
            </w:r>
          </w:p>
        </w:tc>
        <w:tc>
          <w:tcPr>
            <w:tcW w:w="495" w:type="pct"/>
            <w:shd w:val="clear" w:color="auto" w:fill="FFFFFF"/>
          </w:tcPr>
          <w:p w14:paraId="1BAEC780" w14:textId="1FA8AFC5" w:rsidR="00F00441" w:rsidRPr="00F00441" w:rsidRDefault="00C171B4" w:rsidP="009F7148">
            <w:pPr>
              <w:widowControl/>
              <w:suppressAutoHyphens/>
              <w:autoSpaceDE/>
              <w:autoSpaceDN/>
              <w:jc w:val="center"/>
              <w:rPr>
                <w:rFonts w:eastAsia="Times New Roman" w:cs="Arial"/>
                <w:color w:val="000000"/>
                <w:sz w:val="18"/>
                <w:szCs w:val="18"/>
                <w:lang w:val="en-AU" w:eastAsia="en-AU" w:bidi="ar-SA"/>
              </w:rPr>
            </w:pPr>
            <w:r>
              <w:rPr>
                <w:rFonts w:eastAsia="Times New Roman" w:cs="Arial"/>
                <w:color w:val="000000"/>
                <w:sz w:val="18"/>
                <w:szCs w:val="18"/>
                <w:lang w:val="en-AU" w:eastAsia="en-AU" w:bidi="ar-SA"/>
              </w:rPr>
              <w:t xml:space="preserve">27, </w:t>
            </w:r>
            <w:r w:rsidR="009F7148">
              <w:rPr>
                <w:rFonts w:eastAsia="Times New Roman" w:cs="Arial"/>
                <w:color w:val="000000"/>
                <w:sz w:val="18"/>
                <w:szCs w:val="18"/>
                <w:lang w:val="en-AU" w:eastAsia="en-AU" w:bidi="ar-SA"/>
              </w:rPr>
              <w:t>22</w:t>
            </w:r>
          </w:p>
        </w:tc>
      </w:tr>
    </w:tbl>
    <w:p w14:paraId="731DD8C7" w14:textId="77777777" w:rsidR="00F00441" w:rsidRPr="00F00441" w:rsidRDefault="00F00441" w:rsidP="007378A3"/>
    <w:p w14:paraId="5B123E35" w14:textId="77777777" w:rsidR="00976E90" w:rsidRDefault="00976E90" w:rsidP="00AE56EA"/>
    <w:p w14:paraId="65E95117" w14:textId="77777777" w:rsidR="00540E17" w:rsidRDefault="00540E17" w:rsidP="00AE56EA"/>
    <w:p w14:paraId="3249D2B4" w14:textId="77777777" w:rsidR="00620F7F" w:rsidRDefault="00620F7F">
      <w:pPr>
        <w:spacing w:after="0"/>
        <w:rPr>
          <w:rFonts w:eastAsiaTheme="majorEastAsia" w:cs="Times New Roman (Headings CS)"/>
          <w:b/>
          <w:color w:val="007BB7"/>
          <w:sz w:val="32"/>
          <w:szCs w:val="24"/>
        </w:rPr>
      </w:pPr>
      <w:r>
        <w:br w:type="page"/>
      </w:r>
    </w:p>
    <w:p w14:paraId="13CBF0B8" w14:textId="36213061" w:rsidR="00540E17" w:rsidRDefault="00540E17" w:rsidP="00540E17">
      <w:pPr>
        <w:pStyle w:val="Heading3"/>
      </w:pPr>
      <w:bookmarkStart w:id="17" w:name="_Toc83646208"/>
      <w:r>
        <w:lastRenderedPageBreak/>
        <w:t>GLOSSARY</w:t>
      </w:r>
      <w:bookmarkEnd w:id="17"/>
    </w:p>
    <w:tbl>
      <w:tblPr>
        <w:tblStyle w:val="TableGrid"/>
        <w:tblW w:w="0" w:type="auto"/>
        <w:tblLook w:val="04A0" w:firstRow="1" w:lastRow="0" w:firstColumn="1" w:lastColumn="0" w:noHBand="0" w:noVBand="1"/>
      </w:tblPr>
      <w:tblGrid>
        <w:gridCol w:w="2830"/>
        <w:gridCol w:w="6451"/>
      </w:tblGrid>
      <w:tr w:rsidR="00540E17" w:rsidRPr="00540E17" w14:paraId="4439A839" w14:textId="77777777" w:rsidTr="00540E17">
        <w:tc>
          <w:tcPr>
            <w:tcW w:w="2830" w:type="dxa"/>
            <w:shd w:val="clear" w:color="auto" w:fill="58BA75"/>
          </w:tcPr>
          <w:p w14:paraId="11DE9112" w14:textId="77777777" w:rsidR="00540E17" w:rsidRPr="00540E17" w:rsidRDefault="00540E17" w:rsidP="00540E17">
            <w:pPr>
              <w:rPr>
                <w:b/>
                <w:color w:val="FFFFFF" w:themeColor="background1"/>
              </w:rPr>
            </w:pPr>
            <w:r>
              <w:rPr>
                <w:b/>
                <w:color w:val="FFFFFF" w:themeColor="background1"/>
              </w:rPr>
              <w:t>TERM</w:t>
            </w:r>
          </w:p>
        </w:tc>
        <w:tc>
          <w:tcPr>
            <w:tcW w:w="6451" w:type="dxa"/>
            <w:shd w:val="clear" w:color="auto" w:fill="58BA75"/>
          </w:tcPr>
          <w:p w14:paraId="22702B4B" w14:textId="77777777" w:rsidR="00540E17" w:rsidRPr="00540E17" w:rsidRDefault="00540E17" w:rsidP="00540E17">
            <w:pPr>
              <w:rPr>
                <w:b/>
                <w:color w:val="FFFFFF" w:themeColor="background1"/>
              </w:rPr>
            </w:pPr>
            <w:r>
              <w:rPr>
                <w:b/>
                <w:color w:val="FFFFFF" w:themeColor="background1"/>
              </w:rPr>
              <w:t>MEANING</w:t>
            </w:r>
          </w:p>
        </w:tc>
      </w:tr>
      <w:tr w:rsidR="00540E17" w14:paraId="7B8B0484" w14:textId="77777777" w:rsidTr="00540E17">
        <w:tc>
          <w:tcPr>
            <w:tcW w:w="2830" w:type="dxa"/>
          </w:tcPr>
          <w:p w14:paraId="72F77396" w14:textId="77777777" w:rsidR="00540E17" w:rsidRDefault="00540E17" w:rsidP="00540E17">
            <w:proofErr w:type="spellStart"/>
            <w:r>
              <w:rPr>
                <w:sz w:val="18"/>
                <w:szCs w:val="18"/>
              </w:rPr>
              <w:t>AusTender</w:t>
            </w:r>
            <w:proofErr w:type="spellEnd"/>
          </w:p>
        </w:tc>
        <w:tc>
          <w:tcPr>
            <w:tcW w:w="6451" w:type="dxa"/>
          </w:tcPr>
          <w:p w14:paraId="1A1A3C61" w14:textId="77777777" w:rsidR="00540E17" w:rsidRDefault="00540E17" w:rsidP="00540E17">
            <w:r>
              <w:rPr>
                <w:sz w:val="18"/>
                <w:szCs w:val="18"/>
              </w:rPr>
              <w:t xml:space="preserve">Provides </w:t>
            </w:r>
            <w:proofErr w:type="spellStart"/>
            <w:r>
              <w:rPr>
                <w:sz w:val="18"/>
                <w:szCs w:val="18"/>
              </w:rPr>
              <w:t>centralised</w:t>
            </w:r>
            <w:proofErr w:type="spellEnd"/>
            <w:r>
              <w:rPr>
                <w:sz w:val="18"/>
                <w:szCs w:val="18"/>
              </w:rPr>
              <w:t xml:space="preserve"> publication of Commonwealth Government business opportunities, annual procurement plans, multi-use lists and contracts awarded by government agencies.</w:t>
            </w:r>
          </w:p>
        </w:tc>
      </w:tr>
      <w:tr w:rsidR="00540E17" w14:paraId="68DC938F" w14:textId="77777777" w:rsidTr="00540E17">
        <w:tc>
          <w:tcPr>
            <w:tcW w:w="2830" w:type="dxa"/>
          </w:tcPr>
          <w:p w14:paraId="1F392D66" w14:textId="77777777" w:rsidR="00540E17" w:rsidRDefault="00540E17" w:rsidP="00540E17">
            <w:r>
              <w:rPr>
                <w:sz w:val="18"/>
                <w:szCs w:val="18"/>
              </w:rPr>
              <w:t>Authority members</w:t>
            </w:r>
          </w:p>
        </w:tc>
        <w:tc>
          <w:tcPr>
            <w:tcW w:w="6451" w:type="dxa"/>
          </w:tcPr>
          <w:p w14:paraId="6F8F55D4" w14:textId="77777777" w:rsidR="00540E17" w:rsidRDefault="00540E17" w:rsidP="00540E17">
            <w:r>
              <w:rPr>
                <w:sz w:val="18"/>
                <w:szCs w:val="18"/>
              </w:rPr>
              <w:t>The Authority comprises eight part-time members (including the Chair) and the Chief Scientist (ex officio). Members are appointed by the Minister responsible for climate change under s. 18 of the</w:t>
            </w:r>
            <w:r>
              <w:rPr>
                <w:i/>
                <w:iCs/>
                <w:sz w:val="18"/>
                <w:szCs w:val="18"/>
              </w:rPr>
              <w:t xml:space="preserve"> Climate Change Authority Act 2011</w:t>
            </w:r>
            <w:r>
              <w:rPr>
                <w:sz w:val="18"/>
                <w:szCs w:val="18"/>
              </w:rPr>
              <w:t>.</w:t>
            </w:r>
          </w:p>
        </w:tc>
      </w:tr>
      <w:tr w:rsidR="00540E17" w14:paraId="0BD30C24" w14:textId="77777777" w:rsidTr="00540E17">
        <w:tc>
          <w:tcPr>
            <w:tcW w:w="2830" w:type="dxa"/>
          </w:tcPr>
          <w:p w14:paraId="7115C45D" w14:textId="77777777" w:rsidR="00540E17" w:rsidRDefault="00540E17" w:rsidP="00540E17">
            <w:r>
              <w:rPr>
                <w:sz w:val="18"/>
                <w:szCs w:val="18"/>
              </w:rPr>
              <w:t>Carbon Farming Initiative</w:t>
            </w:r>
          </w:p>
        </w:tc>
        <w:tc>
          <w:tcPr>
            <w:tcW w:w="6451" w:type="dxa"/>
          </w:tcPr>
          <w:p w14:paraId="6B1B27CE" w14:textId="77777777" w:rsidR="00540E17" w:rsidRDefault="00540E17" w:rsidP="00540E17">
            <w:pPr>
              <w:tabs>
                <w:tab w:val="left" w:pos="500"/>
              </w:tabs>
            </w:pPr>
            <w:r>
              <w:rPr>
                <w:sz w:val="18"/>
                <w:szCs w:val="18"/>
              </w:rPr>
              <w:t>An Australian carbon offset scheme that credits emissions reductions from certain sources.</w:t>
            </w:r>
          </w:p>
        </w:tc>
      </w:tr>
      <w:tr w:rsidR="00540E17" w14:paraId="7A016D5C" w14:textId="77777777" w:rsidTr="00540E17">
        <w:tc>
          <w:tcPr>
            <w:tcW w:w="2830" w:type="dxa"/>
          </w:tcPr>
          <w:p w14:paraId="3A856FC2" w14:textId="77777777" w:rsidR="00540E17" w:rsidRDefault="00540E17" w:rsidP="00540E17">
            <w:r>
              <w:rPr>
                <w:sz w:val="18"/>
                <w:szCs w:val="18"/>
              </w:rPr>
              <w:t>Climate Change Authority</w:t>
            </w:r>
          </w:p>
        </w:tc>
        <w:tc>
          <w:tcPr>
            <w:tcW w:w="6451" w:type="dxa"/>
          </w:tcPr>
          <w:p w14:paraId="2C1D4589" w14:textId="77777777" w:rsidR="00540E17" w:rsidRDefault="00540E17" w:rsidP="00540E17">
            <w:r>
              <w:rPr>
                <w:sz w:val="18"/>
                <w:szCs w:val="18"/>
              </w:rPr>
              <w:t>Established on 1 July 2012 to provide independent advice to the Minister responsible for climate change and the parliament on climate change policies.</w:t>
            </w:r>
          </w:p>
        </w:tc>
      </w:tr>
      <w:tr w:rsidR="00540E17" w14:paraId="39746A74" w14:textId="77777777" w:rsidTr="00540E17">
        <w:tc>
          <w:tcPr>
            <w:tcW w:w="2830" w:type="dxa"/>
          </w:tcPr>
          <w:p w14:paraId="23CD6566" w14:textId="77777777" w:rsidR="00540E17" w:rsidRDefault="00540E17" w:rsidP="00540E17">
            <w:r>
              <w:rPr>
                <w:sz w:val="18"/>
                <w:szCs w:val="18"/>
              </w:rPr>
              <w:t>Clean Energy Regulator</w:t>
            </w:r>
          </w:p>
        </w:tc>
        <w:tc>
          <w:tcPr>
            <w:tcW w:w="6451" w:type="dxa"/>
          </w:tcPr>
          <w:p w14:paraId="19B7C104" w14:textId="77777777" w:rsidR="00540E17" w:rsidRDefault="00540E17" w:rsidP="00540E17">
            <w:r>
              <w:rPr>
                <w:sz w:val="18"/>
                <w:szCs w:val="18"/>
              </w:rPr>
              <w:t>An independent statutory authority that administers regulatory schemes relating to clean energy, including the Renewable Energy Target, the Carbon Pricing Mechanism (now repealed), the National Greenhouse and Energy Reporting scheme, the Carbon Farming Initiative and the Emissions Reduction Fund.</w:t>
            </w:r>
          </w:p>
        </w:tc>
      </w:tr>
      <w:tr w:rsidR="00540E17" w14:paraId="76756EAA" w14:textId="77777777" w:rsidTr="00540E17">
        <w:tc>
          <w:tcPr>
            <w:tcW w:w="2830" w:type="dxa"/>
          </w:tcPr>
          <w:p w14:paraId="4224C03A" w14:textId="77777777" w:rsidR="00540E17" w:rsidRDefault="00540E17" w:rsidP="00540E17">
            <w:pPr>
              <w:rPr>
                <w:sz w:val="18"/>
                <w:szCs w:val="18"/>
              </w:rPr>
            </w:pPr>
            <w:r>
              <w:rPr>
                <w:sz w:val="18"/>
                <w:szCs w:val="18"/>
              </w:rPr>
              <w:t>Department of the Environment and Energy</w:t>
            </w:r>
          </w:p>
        </w:tc>
        <w:tc>
          <w:tcPr>
            <w:tcW w:w="6451" w:type="dxa"/>
          </w:tcPr>
          <w:p w14:paraId="16EF53FA" w14:textId="283670EE" w:rsidR="00540E17" w:rsidRDefault="00540E17" w:rsidP="00540E17">
            <w:pPr>
              <w:rPr>
                <w:sz w:val="18"/>
                <w:szCs w:val="18"/>
              </w:rPr>
            </w:pPr>
            <w:r>
              <w:rPr>
                <w:sz w:val="18"/>
                <w:szCs w:val="18"/>
              </w:rPr>
              <w:t xml:space="preserve">Designs and implements the Commonwealth Government’s policies and </w:t>
            </w:r>
            <w:r w:rsidR="00AB68B6">
              <w:rPr>
                <w:sz w:val="18"/>
                <w:szCs w:val="18"/>
              </w:rPr>
              <w:t>programs</w:t>
            </w:r>
            <w:r>
              <w:rPr>
                <w:sz w:val="18"/>
                <w:szCs w:val="18"/>
              </w:rPr>
              <w:t xml:space="preserve"> to protect and conserve the environment, water and heritage, and promote climate action.</w:t>
            </w:r>
          </w:p>
        </w:tc>
      </w:tr>
      <w:tr w:rsidR="00540E17" w14:paraId="6C7FC14F" w14:textId="77777777" w:rsidTr="00540E17">
        <w:tc>
          <w:tcPr>
            <w:tcW w:w="2830" w:type="dxa"/>
          </w:tcPr>
          <w:p w14:paraId="12236F97" w14:textId="77777777" w:rsidR="00540E17" w:rsidRDefault="00540E17" w:rsidP="00540E17">
            <w:pPr>
              <w:rPr>
                <w:sz w:val="18"/>
                <w:szCs w:val="18"/>
              </w:rPr>
            </w:pPr>
            <w:r>
              <w:rPr>
                <w:sz w:val="18"/>
                <w:szCs w:val="18"/>
              </w:rPr>
              <w:t>Department of Climate Change and Energy Efficiency Enterprise Agreement 2011–2014</w:t>
            </w:r>
          </w:p>
        </w:tc>
        <w:tc>
          <w:tcPr>
            <w:tcW w:w="6451" w:type="dxa"/>
          </w:tcPr>
          <w:p w14:paraId="747CA2D5" w14:textId="77777777" w:rsidR="00540E17" w:rsidRDefault="00540E17" w:rsidP="00540E17">
            <w:pPr>
              <w:rPr>
                <w:sz w:val="18"/>
                <w:szCs w:val="18"/>
              </w:rPr>
            </w:pPr>
            <w:r>
              <w:rPr>
                <w:sz w:val="18"/>
                <w:szCs w:val="18"/>
              </w:rPr>
              <w:t>The collective agreement of the former Department of Climate Change and Energy Efficiency; sets the terms and conditions of employment for all non-SES Authority staff.</w:t>
            </w:r>
          </w:p>
        </w:tc>
      </w:tr>
      <w:tr w:rsidR="00540E17" w14:paraId="3D6957AE" w14:textId="77777777" w:rsidTr="00540E17">
        <w:tc>
          <w:tcPr>
            <w:tcW w:w="2830" w:type="dxa"/>
          </w:tcPr>
          <w:p w14:paraId="7C27DE52" w14:textId="77777777" w:rsidR="00540E17" w:rsidRDefault="00540E17" w:rsidP="00540E17">
            <w:pPr>
              <w:rPr>
                <w:sz w:val="18"/>
                <w:szCs w:val="18"/>
              </w:rPr>
            </w:pPr>
            <w:r>
              <w:rPr>
                <w:sz w:val="18"/>
                <w:szCs w:val="18"/>
              </w:rPr>
              <w:t>Department of Industry, Science, Energy and Resources</w:t>
            </w:r>
          </w:p>
        </w:tc>
        <w:tc>
          <w:tcPr>
            <w:tcW w:w="6451" w:type="dxa"/>
          </w:tcPr>
          <w:p w14:paraId="2088DBEA" w14:textId="77777777" w:rsidR="00540E17" w:rsidRDefault="00540E17" w:rsidP="00540E17">
            <w:pPr>
              <w:rPr>
                <w:sz w:val="18"/>
                <w:szCs w:val="18"/>
              </w:rPr>
            </w:pPr>
            <w:r>
              <w:rPr>
                <w:sz w:val="18"/>
                <w:szCs w:val="18"/>
              </w:rPr>
              <w:t>Helps to drive economic growth, productivity and competitiveness by bringing together industry, energy, resources, science, skills and business.</w:t>
            </w:r>
          </w:p>
        </w:tc>
      </w:tr>
      <w:tr w:rsidR="00540E17" w14:paraId="2A5A4861" w14:textId="77777777" w:rsidTr="00540E17">
        <w:tc>
          <w:tcPr>
            <w:tcW w:w="2830" w:type="dxa"/>
          </w:tcPr>
          <w:p w14:paraId="0D55867B" w14:textId="77777777" w:rsidR="00540E17" w:rsidRDefault="00C15440" w:rsidP="00540E17">
            <w:pPr>
              <w:rPr>
                <w:sz w:val="18"/>
                <w:szCs w:val="18"/>
              </w:rPr>
            </w:pPr>
            <w:r>
              <w:rPr>
                <w:sz w:val="18"/>
                <w:szCs w:val="18"/>
              </w:rPr>
              <w:t>Emissions Reduction Fund</w:t>
            </w:r>
          </w:p>
        </w:tc>
        <w:tc>
          <w:tcPr>
            <w:tcW w:w="6451" w:type="dxa"/>
          </w:tcPr>
          <w:p w14:paraId="2514CF1D" w14:textId="77777777" w:rsidR="00540E17" w:rsidRDefault="00C15440" w:rsidP="00540E17">
            <w:pPr>
              <w:rPr>
                <w:sz w:val="18"/>
                <w:szCs w:val="18"/>
              </w:rPr>
            </w:pPr>
            <w:r>
              <w:rPr>
                <w:sz w:val="18"/>
                <w:szCs w:val="18"/>
              </w:rPr>
              <w:t>A scheme resulting from the expansion of, streamlining and other changes to the CFI in December 2014. The ERF involves purchases of ACCUs by the Government.</w:t>
            </w:r>
          </w:p>
        </w:tc>
      </w:tr>
      <w:tr w:rsidR="00540E17" w14:paraId="5AE6F801" w14:textId="77777777" w:rsidTr="00540E17">
        <w:tc>
          <w:tcPr>
            <w:tcW w:w="2830" w:type="dxa"/>
          </w:tcPr>
          <w:p w14:paraId="64977798" w14:textId="77777777" w:rsidR="00540E17" w:rsidRDefault="00C15440" w:rsidP="00540E17">
            <w:pPr>
              <w:rPr>
                <w:sz w:val="18"/>
                <w:szCs w:val="18"/>
              </w:rPr>
            </w:pPr>
            <w:r>
              <w:rPr>
                <w:sz w:val="18"/>
                <w:szCs w:val="18"/>
              </w:rPr>
              <w:t>Emissions Reduction Target</w:t>
            </w:r>
          </w:p>
        </w:tc>
        <w:tc>
          <w:tcPr>
            <w:tcW w:w="6451" w:type="dxa"/>
          </w:tcPr>
          <w:p w14:paraId="21D3F190" w14:textId="77777777" w:rsidR="00540E17" w:rsidRDefault="00C15440" w:rsidP="00540E17">
            <w:pPr>
              <w:rPr>
                <w:sz w:val="18"/>
                <w:szCs w:val="18"/>
              </w:rPr>
            </w:pPr>
            <w:r>
              <w:rPr>
                <w:sz w:val="18"/>
                <w:szCs w:val="18"/>
              </w:rPr>
              <w:t>Australia’s goal for national emissions in a specific year.</w:t>
            </w:r>
          </w:p>
        </w:tc>
      </w:tr>
      <w:tr w:rsidR="00540E17" w14:paraId="5B8672D8" w14:textId="77777777" w:rsidTr="00540E17">
        <w:tc>
          <w:tcPr>
            <w:tcW w:w="2830" w:type="dxa"/>
          </w:tcPr>
          <w:p w14:paraId="69C51E45" w14:textId="204F500E" w:rsidR="00540E17" w:rsidRDefault="00CE5067" w:rsidP="00540E17">
            <w:pPr>
              <w:rPr>
                <w:sz w:val="18"/>
                <w:szCs w:val="18"/>
              </w:rPr>
            </w:pPr>
            <w:r>
              <w:rPr>
                <w:sz w:val="18"/>
                <w:szCs w:val="18"/>
              </w:rPr>
              <w:t>M</w:t>
            </w:r>
            <w:r w:rsidR="00C15440">
              <w:rPr>
                <w:sz w:val="18"/>
                <w:szCs w:val="18"/>
              </w:rPr>
              <w:t>itigation</w:t>
            </w:r>
          </w:p>
        </w:tc>
        <w:tc>
          <w:tcPr>
            <w:tcW w:w="6451" w:type="dxa"/>
          </w:tcPr>
          <w:p w14:paraId="4A272A16" w14:textId="77777777" w:rsidR="00540E17" w:rsidRDefault="00C15440" w:rsidP="00540E17">
            <w:pPr>
              <w:rPr>
                <w:sz w:val="18"/>
                <w:szCs w:val="18"/>
              </w:rPr>
            </w:pPr>
            <w:r>
              <w:rPr>
                <w:sz w:val="18"/>
                <w:szCs w:val="18"/>
              </w:rPr>
              <w:t>A reduction in the source of greenhouse gases or enhancement of the sequestration (removals) for greenhouse gases.</w:t>
            </w:r>
          </w:p>
        </w:tc>
      </w:tr>
      <w:tr w:rsidR="00540E17" w14:paraId="164CB892" w14:textId="77777777" w:rsidTr="00540E17">
        <w:tc>
          <w:tcPr>
            <w:tcW w:w="2830" w:type="dxa"/>
          </w:tcPr>
          <w:p w14:paraId="4FF0B50A" w14:textId="77777777" w:rsidR="00540E17" w:rsidRDefault="00C15440" w:rsidP="00540E17">
            <w:pPr>
              <w:rPr>
                <w:sz w:val="18"/>
                <w:szCs w:val="18"/>
              </w:rPr>
            </w:pPr>
            <w:r>
              <w:rPr>
                <w:sz w:val="18"/>
                <w:szCs w:val="18"/>
              </w:rPr>
              <w:t>National Greenhouse and Energy Reporting Scheme</w:t>
            </w:r>
          </w:p>
        </w:tc>
        <w:tc>
          <w:tcPr>
            <w:tcW w:w="6451" w:type="dxa"/>
          </w:tcPr>
          <w:p w14:paraId="605E220A" w14:textId="77777777" w:rsidR="00540E17" w:rsidRDefault="00C15440" w:rsidP="00540E17">
            <w:pPr>
              <w:rPr>
                <w:sz w:val="18"/>
                <w:szCs w:val="18"/>
              </w:rPr>
            </w:pPr>
            <w:r>
              <w:rPr>
                <w:sz w:val="18"/>
                <w:szCs w:val="18"/>
              </w:rPr>
              <w:t>Introduced in 2007, the scheme provides a single national framework for corporations to report on greenhouse gas emissions, energy use and energy production. Corporations that meet a National Greenhouse and Energy Reporting threshold must register and then report each year.</w:t>
            </w:r>
          </w:p>
        </w:tc>
      </w:tr>
      <w:tr w:rsidR="00540E17" w14:paraId="2AE392C1" w14:textId="77777777" w:rsidTr="00540E17">
        <w:tc>
          <w:tcPr>
            <w:tcW w:w="2830" w:type="dxa"/>
          </w:tcPr>
          <w:p w14:paraId="185171D6" w14:textId="77777777" w:rsidR="00540E17" w:rsidRDefault="00C15440" w:rsidP="00540E17">
            <w:pPr>
              <w:rPr>
                <w:sz w:val="18"/>
                <w:szCs w:val="18"/>
              </w:rPr>
            </w:pPr>
            <w:r>
              <w:rPr>
                <w:sz w:val="18"/>
                <w:szCs w:val="18"/>
              </w:rPr>
              <w:t>Remuneration Tribunal</w:t>
            </w:r>
          </w:p>
        </w:tc>
        <w:tc>
          <w:tcPr>
            <w:tcW w:w="6451" w:type="dxa"/>
          </w:tcPr>
          <w:p w14:paraId="0788EC72" w14:textId="77777777" w:rsidR="00540E17" w:rsidRDefault="00C15440" w:rsidP="00540E17">
            <w:pPr>
              <w:rPr>
                <w:sz w:val="18"/>
                <w:szCs w:val="18"/>
              </w:rPr>
            </w:pPr>
            <w:r>
              <w:rPr>
                <w:sz w:val="18"/>
                <w:szCs w:val="18"/>
              </w:rPr>
              <w:t xml:space="preserve">An independent statutory authority established under the </w:t>
            </w:r>
            <w:r>
              <w:rPr>
                <w:i/>
                <w:iCs/>
                <w:sz w:val="18"/>
                <w:szCs w:val="18"/>
              </w:rPr>
              <w:t>Remuneration Tribunal Act 1973</w:t>
            </w:r>
            <w:r>
              <w:rPr>
                <w:sz w:val="18"/>
                <w:szCs w:val="18"/>
              </w:rPr>
              <w:t xml:space="preserve"> that sets the remuneration for key Commonwealth offices.</w:t>
            </w:r>
          </w:p>
        </w:tc>
      </w:tr>
      <w:tr w:rsidR="00540E17" w14:paraId="0682E9B8" w14:textId="77777777" w:rsidTr="00540E17">
        <w:tc>
          <w:tcPr>
            <w:tcW w:w="2830" w:type="dxa"/>
          </w:tcPr>
          <w:p w14:paraId="7781B892" w14:textId="77777777" w:rsidR="00540E17" w:rsidRDefault="00C15440" w:rsidP="00540E17">
            <w:pPr>
              <w:rPr>
                <w:sz w:val="18"/>
                <w:szCs w:val="18"/>
              </w:rPr>
            </w:pPr>
            <w:r>
              <w:rPr>
                <w:sz w:val="18"/>
                <w:szCs w:val="18"/>
              </w:rPr>
              <w:t>Renewable Energy Target</w:t>
            </w:r>
          </w:p>
        </w:tc>
        <w:tc>
          <w:tcPr>
            <w:tcW w:w="6451" w:type="dxa"/>
          </w:tcPr>
          <w:p w14:paraId="4692BDA9" w14:textId="77777777" w:rsidR="00540E17" w:rsidRDefault="00C15440" w:rsidP="00540E17">
            <w:pPr>
              <w:rPr>
                <w:sz w:val="18"/>
                <w:szCs w:val="18"/>
              </w:rPr>
            </w:pPr>
            <w:r>
              <w:rPr>
                <w:sz w:val="18"/>
                <w:szCs w:val="18"/>
              </w:rPr>
              <w:t>Operates in two parts—the Small-scale Renewable Energy Scheme and the Large-scale Renewable Energy Target.</w:t>
            </w:r>
          </w:p>
        </w:tc>
      </w:tr>
      <w:tr w:rsidR="00540E17" w14:paraId="6B0FBF7D" w14:textId="77777777" w:rsidTr="00540E17">
        <w:tc>
          <w:tcPr>
            <w:tcW w:w="2830" w:type="dxa"/>
          </w:tcPr>
          <w:p w14:paraId="674CEBD8" w14:textId="77777777" w:rsidR="00540E17" w:rsidRDefault="00C15440" w:rsidP="00540E17">
            <w:pPr>
              <w:rPr>
                <w:sz w:val="18"/>
                <w:szCs w:val="18"/>
              </w:rPr>
            </w:pPr>
            <w:r>
              <w:rPr>
                <w:sz w:val="18"/>
                <w:szCs w:val="18"/>
              </w:rPr>
              <w:t>Targets and Progress Review</w:t>
            </w:r>
          </w:p>
        </w:tc>
        <w:tc>
          <w:tcPr>
            <w:tcW w:w="6451" w:type="dxa"/>
          </w:tcPr>
          <w:p w14:paraId="0D00998F" w14:textId="77777777" w:rsidR="00540E17" w:rsidRDefault="00C15440" w:rsidP="00540E17">
            <w:pPr>
              <w:rPr>
                <w:sz w:val="18"/>
                <w:szCs w:val="18"/>
              </w:rPr>
            </w:pPr>
            <w:r>
              <w:rPr>
                <w:sz w:val="18"/>
                <w:szCs w:val="18"/>
              </w:rPr>
              <w:t>Recommended emissions reduction targets for Australia and reported on progress towards these targets. The Authority presented the final report to the government on 27 February 2014. The Authority’s role in advising the minister on emissions reduction targets has been repealed.</w:t>
            </w:r>
          </w:p>
        </w:tc>
      </w:tr>
    </w:tbl>
    <w:p w14:paraId="5632159F" w14:textId="77777777" w:rsidR="00C15440" w:rsidRDefault="00C15440" w:rsidP="00540E17"/>
    <w:p w14:paraId="5A744E4D" w14:textId="77777777" w:rsidR="00C15440" w:rsidRDefault="00C15440">
      <w:pPr>
        <w:spacing w:after="0"/>
      </w:pPr>
      <w:r>
        <w:br w:type="page"/>
      </w:r>
    </w:p>
    <w:p w14:paraId="3AECBC23" w14:textId="77777777" w:rsidR="00540E17" w:rsidRDefault="00C15440" w:rsidP="00C15440">
      <w:pPr>
        <w:pStyle w:val="Heading3"/>
      </w:pPr>
      <w:bookmarkStart w:id="18" w:name="_Toc83646209"/>
      <w:r>
        <w:lastRenderedPageBreak/>
        <w:t>ABBREVIATIONS</w:t>
      </w:r>
      <w:bookmarkEnd w:id="18"/>
    </w:p>
    <w:tbl>
      <w:tblPr>
        <w:tblW w:w="0" w:type="auto"/>
        <w:tblInd w:w="-8" w:type="dxa"/>
        <w:tblLayout w:type="fixed"/>
        <w:tblCellMar>
          <w:left w:w="0" w:type="dxa"/>
          <w:right w:w="0" w:type="dxa"/>
        </w:tblCellMar>
        <w:tblLook w:val="0000" w:firstRow="0" w:lastRow="0" w:firstColumn="0" w:lastColumn="0" w:noHBand="0" w:noVBand="0"/>
      </w:tblPr>
      <w:tblGrid>
        <w:gridCol w:w="1982"/>
        <w:gridCol w:w="5445"/>
      </w:tblGrid>
      <w:tr w:rsidR="00C15440" w:rsidRPr="00C15440" w14:paraId="3AA512F3" w14:textId="77777777" w:rsidTr="00EA71E6">
        <w:trPr>
          <w:trHeight w:val="269"/>
          <w:tblHeader/>
        </w:trPr>
        <w:tc>
          <w:tcPr>
            <w:tcW w:w="1982" w:type="dxa"/>
            <w:tcMar>
              <w:top w:w="113" w:type="dxa"/>
              <w:left w:w="113" w:type="dxa"/>
              <w:bottom w:w="113" w:type="dxa"/>
              <w:right w:w="113" w:type="dxa"/>
            </w:tcMar>
          </w:tcPr>
          <w:p w14:paraId="26FA4E3A" w14:textId="77777777" w:rsidR="00C15440" w:rsidRPr="00C15440" w:rsidRDefault="00C15440" w:rsidP="00EA71E6">
            <w:pPr>
              <w:pStyle w:val="08Tabletext"/>
              <w:rPr>
                <w:rFonts w:ascii="Arial" w:hAnsi="Arial" w:cs="Arial"/>
              </w:rPr>
            </w:pPr>
            <w:r w:rsidRPr="00C15440">
              <w:rPr>
                <w:rFonts w:ascii="Arial" w:hAnsi="Arial" w:cs="Arial"/>
                <w:sz w:val="18"/>
                <w:szCs w:val="18"/>
              </w:rPr>
              <w:t>Authority</w:t>
            </w:r>
          </w:p>
        </w:tc>
        <w:tc>
          <w:tcPr>
            <w:tcW w:w="5445" w:type="dxa"/>
            <w:tcMar>
              <w:top w:w="113" w:type="dxa"/>
              <w:left w:w="113" w:type="dxa"/>
              <w:bottom w:w="113" w:type="dxa"/>
              <w:right w:w="113" w:type="dxa"/>
            </w:tcMar>
          </w:tcPr>
          <w:p w14:paraId="6B97D3CB" w14:textId="77777777" w:rsidR="00C15440" w:rsidRPr="00C15440" w:rsidRDefault="00C15440" w:rsidP="00EA71E6">
            <w:pPr>
              <w:pStyle w:val="08Tabletext"/>
              <w:rPr>
                <w:rFonts w:ascii="Arial" w:hAnsi="Arial" w:cs="Arial"/>
              </w:rPr>
            </w:pPr>
            <w:r w:rsidRPr="00C15440">
              <w:rPr>
                <w:rFonts w:ascii="Arial" w:hAnsi="Arial" w:cs="Arial"/>
                <w:sz w:val="18"/>
                <w:szCs w:val="18"/>
              </w:rPr>
              <w:t>Climate Change Authority</w:t>
            </w:r>
          </w:p>
        </w:tc>
      </w:tr>
      <w:tr w:rsidR="00C15440" w:rsidRPr="00C15440" w14:paraId="62C3DC3C" w14:textId="77777777" w:rsidTr="00EA71E6">
        <w:trPr>
          <w:trHeight w:val="269"/>
        </w:trPr>
        <w:tc>
          <w:tcPr>
            <w:tcW w:w="1982" w:type="dxa"/>
            <w:tcMar>
              <w:top w:w="113" w:type="dxa"/>
              <w:left w:w="113" w:type="dxa"/>
              <w:bottom w:w="113" w:type="dxa"/>
              <w:right w:w="113" w:type="dxa"/>
            </w:tcMar>
          </w:tcPr>
          <w:p w14:paraId="69D4C606" w14:textId="77777777" w:rsidR="00C15440" w:rsidRPr="00C15440" w:rsidRDefault="00C15440" w:rsidP="00EA71E6">
            <w:pPr>
              <w:pStyle w:val="08Tabletext"/>
              <w:rPr>
                <w:rFonts w:ascii="Arial" w:hAnsi="Arial" w:cs="Arial"/>
              </w:rPr>
            </w:pPr>
            <w:r w:rsidRPr="00C15440">
              <w:rPr>
                <w:rFonts w:ascii="Arial" w:hAnsi="Arial" w:cs="Arial"/>
                <w:sz w:val="18"/>
                <w:szCs w:val="18"/>
              </w:rPr>
              <w:t>ACCUs</w:t>
            </w:r>
          </w:p>
        </w:tc>
        <w:tc>
          <w:tcPr>
            <w:tcW w:w="5445" w:type="dxa"/>
            <w:tcMar>
              <w:top w:w="113" w:type="dxa"/>
              <w:left w:w="113" w:type="dxa"/>
              <w:bottom w:w="113" w:type="dxa"/>
              <w:right w:w="113" w:type="dxa"/>
            </w:tcMar>
          </w:tcPr>
          <w:p w14:paraId="22BDB48A" w14:textId="77777777" w:rsidR="00C15440" w:rsidRPr="00C15440" w:rsidRDefault="00C15440" w:rsidP="00EA71E6">
            <w:pPr>
              <w:pStyle w:val="08Tabletext"/>
              <w:rPr>
                <w:rFonts w:ascii="Arial" w:hAnsi="Arial" w:cs="Arial"/>
              </w:rPr>
            </w:pPr>
            <w:r w:rsidRPr="00C15440">
              <w:rPr>
                <w:rFonts w:ascii="Arial" w:hAnsi="Arial" w:cs="Arial"/>
                <w:sz w:val="18"/>
                <w:szCs w:val="18"/>
              </w:rPr>
              <w:t>Australian Carbon Credit Units</w:t>
            </w:r>
          </w:p>
        </w:tc>
      </w:tr>
      <w:tr w:rsidR="00C15440" w:rsidRPr="00C15440" w14:paraId="49FC94E2" w14:textId="77777777" w:rsidTr="00EA71E6">
        <w:trPr>
          <w:trHeight w:val="269"/>
        </w:trPr>
        <w:tc>
          <w:tcPr>
            <w:tcW w:w="1982" w:type="dxa"/>
            <w:tcMar>
              <w:top w:w="113" w:type="dxa"/>
              <w:left w:w="113" w:type="dxa"/>
              <w:bottom w:w="113" w:type="dxa"/>
              <w:right w:w="113" w:type="dxa"/>
            </w:tcMar>
          </w:tcPr>
          <w:p w14:paraId="0EE4DC4A" w14:textId="77777777" w:rsidR="00C15440" w:rsidRPr="00604EBA" w:rsidRDefault="00C15440" w:rsidP="00EA71E6">
            <w:pPr>
              <w:pStyle w:val="08Tabletext"/>
              <w:rPr>
                <w:rFonts w:ascii="Arial" w:hAnsi="Arial" w:cs="Arial"/>
              </w:rPr>
            </w:pPr>
            <w:r w:rsidRPr="00604EBA">
              <w:rPr>
                <w:rFonts w:ascii="Arial" w:hAnsi="Arial" w:cs="Arial"/>
                <w:sz w:val="18"/>
                <w:szCs w:val="18"/>
              </w:rPr>
              <w:t>APS</w:t>
            </w:r>
          </w:p>
        </w:tc>
        <w:tc>
          <w:tcPr>
            <w:tcW w:w="5445" w:type="dxa"/>
            <w:tcMar>
              <w:top w:w="113" w:type="dxa"/>
              <w:left w:w="113" w:type="dxa"/>
              <w:bottom w:w="113" w:type="dxa"/>
              <w:right w:w="113" w:type="dxa"/>
            </w:tcMar>
          </w:tcPr>
          <w:p w14:paraId="7CE3CB56" w14:textId="77777777" w:rsidR="00C15440" w:rsidRPr="00604EBA" w:rsidRDefault="00C15440" w:rsidP="00EA71E6">
            <w:pPr>
              <w:pStyle w:val="08Tabletext"/>
              <w:rPr>
                <w:rFonts w:ascii="Arial" w:hAnsi="Arial" w:cs="Arial"/>
              </w:rPr>
            </w:pPr>
            <w:r w:rsidRPr="00604EBA">
              <w:rPr>
                <w:rFonts w:ascii="Arial" w:hAnsi="Arial" w:cs="Arial"/>
                <w:sz w:val="18"/>
                <w:szCs w:val="18"/>
              </w:rPr>
              <w:t>Australian Public Service</w:t>
            </w:r>
          </w:p>
        </w:tc>
      </w:tr>
      <w:tr w:rsidR="006C4505" w:rsidRPr="00C15440" w14:paraId="10BE428A" w14:textId="77777777" w:rsidTr="00EA71E6">
        <w:trPr>
          <w:trHeight w:val="269"/>
        </w:trPr>
        <w:tc>
          <w:tcPr>
            <w:tcW w:w="1982" w:type="dxa"/>
            <w:tcMar>
              <w:top w:w="113" w:type="dxa"/>
              <w:left w:w="113" w:type="dxa"/>
              <w:bottom w:w="113" w:type="dxa"/>
              <w:right w:w="113" w:type="dxa"/>
            </w:tcMar>
          </w:tcPr>
          <w:p w14:paraId="07DEF682" w14:textId="6AF40BA3" w:rsidR="006C4505" w:rsidRPr="00604EBA" w:rsidRDefault="006C4505" w:rsidP="00EA71E6">
            <w:pPr>
              <w:pStyle w:val="08Tabletext"/>
              <w:rPr>
                <w:rFonts w:ascii="Arial" w:hAnsi="Arial" w:cs="Arial"/>
                <w:sz w:val="18"/>
                <w:szCs w:val="18"/>
              </w:rPr>
            </w:pPr>
            <w:r w:rsidRPr="00604EBA">
              <w:rPr>
                <w:rFonts w:ascii="Arial" w:hAnsi="Arial" w:cs="Arial"/>
                <w:sz w:val="18"/>
                <w:szCs w:val="18"/>
              </w:rPr>
              <w:t>APRA</w:t>
            </w:r>
          </w:p>
        </w:tc>
        <w:tc>
          <w:tcPr>
            <w:tcW w:w="5445" w:type="dxa"/>
            <w:tcMar>
              <w:top w:w="113" w:type="dxa"/>
              <w:left w:w="113" w:type="dxa"/>
              <w:bottom w:w="113" w:type="dxa"/>
              <w:right w:w="113" w:type="dxa"/>
            </w:tcMar>
          </w:tcPr>
          <w:p w14:paraId="0FA38F54" w14:textId="0F3CF86D" w:rsidR="006C4505" w:rsidRPr="00604EBA" w:rsidRDefault="006C4505" w:rsidP="00EA71E6">
            <w:pPr>
              <w:pStyle w:val="08Tabletext"/>
              <w:rPr>
                <w:rFonts w:ascii="Arial" w:hAnsi="Arial" w:cs="Arial"/>
                <w:sz w:val="18"/>
                <w:szCs w:val="18"/>
              </w:rPr>
            </w:pPr>
            <w:r w:rsidRPr="00604EBA">
              <w:rPr>
                <w:rFonts w:ascii="Arial" w:hAnsi="Arial" w:cs="Arial"/>
                <w:sz w:val="18"/>
                <w:szCs w:val="18"/>
              </w:rPr>
              <w:t>Australian Prudential Regulation Authority</w:t>
            </w:r>
          </w:p>
        </w:tc>
      </w:tr>
      <w:tr w:rsidR="006C4505" w:rsidRPr="00C15440" w14:paraId="55106DA7" w14:textId="77777777" w:rsidTr="00EA71E6">
        <w:trPr>
          <w:trHeight w:val="269"/>
        </w:trPr>
        <w:tc>
          <w:tcPr>
            <w:tcW w:w="1982" w:type="dxa"/>
            <w:tcMar>
              <w:top w:w="113" w:type="dxa"/>
              <w:left w:w="113" w:type="dxa"/>
              <w:bottom w:w="113" w:type="dxa"/>
              <w:right w:w="113" w:type="dxa"/>
            </w:tcMar>
          </w:tcPr>
          <w:p w14:paraId="59D590D8" w14:textId="2F6F6D3E" w:rsidR="006C4505" w:rsidRPr="00604EBA" w:rsidRDefault="006C4505" w:rsidP="00EA71E6">
            <w:pPr>
              <w:pStyle w:val="08Tabletext"/>
              <w:rPr>
                <w:rFonts w:ascii="Arial" w:hAnsi="Arial" w:cs="Arial"/>
                <w:sz w:val="18"/>
                <w:szCs w:val="18"/>
              </w:rPr>
            </w:pPr>
            <w:r w:rsidRPr="00604EBA">
              <w:rPr>
                <w:rFonts w:ascii="Arial" w:hAnsi="Arial" w:cs="Arial"/>
                <w:sz w:val="18"/>
                <w:szCs w:val="18"/>
              </w:rPr>
              <w:t>ASIC</w:t>
            </w:r>
          </w:p>
        </w:tc>
        <w:tc>
          <w:tcPr>
            <w:tcW w:w="5445" w:type="dxa"/>
            <w:tcMar>
              <w:top w:w="113" w:type="dxa"/>
              <w:left w:w="113" w:type="dxa"/>
              <w:bottom w:w="113" w:type="dxa"/>
              <w:right w:w="113" w:type="dxa"/>
            </w:tcMar>
          </w:tcPr>
          <w:p w14:paraId="712289E1" w14:textId="311337B4" w:rsidR="006C4505" w:rsidRPr="00604EBA" w:rsidRDefault="006C4505" w:rsidP="00EA71E6">
            <w:pPr>
              <w:pStyle w:val="08Tabletext"/>
              <w:rPr>
                <w:rFonts w:ascii="Arial" w:hAnsi="Arial" w:cs="Arial"/>
                <w:sz w:val="18"/>
                <w:szCs w:val="18"/>
              </w:rPr>
            </w:pPr>
            <w:r w:rsidRPr="00604EBA">
              <w:rPr>
                <w:rFonts w:ascii="Arial" w:hAnsi="Arial" w:cs="Arial"/>
                <w:sz w:val="18"/>
                <w:szCs w:val="18"/>
              </w:rPr>
              <w:t>Australian Securities and Investments Commission</w:t>
            </w:r>
          </w:p>
        </w:tc>
      </w:tr>
      <w:tr w:rsidR="00C15440" w:rsidRPr="00C15440" w14:paraId="6A93970E" w14:textId="77777777" w:rsidTr="00EA71E6">
        <w:trPr>
          <w:trHeight w:val="266"/>
        </w:trPr>
        <w:tc>
          <w:tcPr>
            <w:tcW w:w="1982" w:type="dxa"/>
            <w:tcMar>
              <w:top w:w="113" w:type="dxa"/>
              <w:left w:w="113" w:type="dxa"/>
              <w:bottom w:w="113" w:type="dxa"/>
              <w:right w:w="113" w:type="dxa"/>
            </w:tcMar>
          </w:tcPr>
          <w:p w14:paraId="79E878A4" w14:textId="77777777" w:rsidR="00C15440" w:rsidRPr="00604EBA" w:rsidRDefault="00C15440" w:rsidP="00EA71E6">
            <w:pPr>
              <w:pStyle w:val="08Tabletext"/>
              <w:rPr>
                <w:rFonts w:ascii="Arial" w:hAnsi="Arial" w:cs="Arial"/>
              </w:rPr>
            </w:pPr>
            <w:r w:rsidRPr="00604EBA">
              <w:rPr>
                <w:rFonts w:ascii="Arial" w:hAnsi="Arial" w:cs="Arial"/>
                <w:sz w:val="18"/>
                <w:szCs w:val="18"/>
              </w:rPr>
              <w:t>CEO</w:t>
            </w:r>
          </w:p>
        </w:tc>
        <w:tc>
          <w:tcPr>
            <w:tcW w:w="5445" w:type="dxa"/>
            <w:tcMar>
              <w:top w:w="113" w:type="dxa"/>
              <w:left w:w="113" w:type="dxa"/>
              <w:bottom w:w="113" w:type="dxa"/>
              <w:right w:w="113" w:type="dxa"/>
            </w:tcMar>
          </w:tcPr>
          <w:p w14:paraId="666923E9" w14:textId="77777777" w:rsidR="00C15440" w:rsidRPr="00604EBA" w:rsidRDefault="00C15440" w:rsidP="00EA71E6">
            <w:pPr>
              <w:pStyle w:val="08Tabletext"/>
              <w:rPr>
                <w:rFonts w:ascii="Arial" w:hAnsi="Arial" w:cs="Arial"/>
              </w:rPr>
            </w:pPr>
            <w:r w:rsidRPr="00604EBA">
              <w:rPr>
                <w:rFonts w:ascii="Arial" w:hAnsi="Arial" w:cs="Arial"/>
                <w:sz w:val="18"/>
                <w:szCs w:val="18"/>
              </w:rPr>
              <w:t>Chief Executive Officer of the Climate Change Authority</w:t>
            </w:r>
          </w:p>
        </w:tc>
      </w:tr>
      <w:tr w:rsidR="00C15440" w:rsidRPr="00C15440" w14:paraId="786ECFA3" w14:textId="77777777" w:rsidTr="00EA71E6">
        <w:trPr>
          <w:trHeight w:val="269"/>
        </w:trPr>
        <w:tc>
          <w:tcPr>
            <w:tcW w:w="1982" w:type="dxa"/>
            <w:tcMar>
              <w:top w:w="113" w:type="dxa"/>
              <w:left w:w="113" w:type="dxa"/>
              <w:bottom w:w="113" w:type="dxa"/>
              <w:right w:w="113" w:type="dxa"/>
            </w:tcMar>
          </w:tcPr>
          <w:p w14:paraId="3B16E621" w14:textId="77777777" w:rsidR="00C15440" w:rsidRPr="00604EBA" w:rsidRDefault="00C15440" w:rsidP="00EA71E6">
            <w:pPr>
              <w:pStyle w:val="08Tabletext"/>
              <w:rPr>
                <w:rFonts w:ascii="Arial" w:hAnsi="Arial" w:cs="Arial"/>
              </w:rPr>
            </w:pPr>
            <w:r w:rsidRPr="00604EBA">
              <w:rPr>
                <w:rFonts w:ascii="Arial" w:hAnsi="Arial" w:cs="Arial"/>
                <w:sz w:val="18"/>
                <w:szCs w:val="18"/>
              </w:rPr>
              <w:t>CER</w:t>
            </w:r>
          </w:p>
        </w:tc>
        <w:tc>
          <w:tcPr>
            <w:tcW w:w="5445" w:type="dxa"/>
            <w:tcMar>
              <w:top w:w="113" w:type="dxa"/>
              <w:left w:w="113" w:type="dxa"/>
              <w:bottom w:w="113" w:type="dxa"/>
              <w:right w:w="113" w:type="dxa"/>
            </w:tcMar>
          </w:tcPr>
          <w:p w14:paraId="788744FE" w14:textId="77777777" w:rsidR="00C15440" w:rsidRPr="00604EBA" w:rsidRDefault="00C15440" w:rsidP="00EA71E6">
            <w:pPr>
              <w:pStyle w:val="08Tabletext"/>
              <w:rPr>
                <w:rFonts w:ascii="Arial" w:hAnsi="Arial" w:cs="Arial"/>
              </w:rPr>
            </w:pPr>
            <w:r w:rsidRPr="00604EBA">
              <w:rPr>
                <w:rFonts w:ascii="Arial" w:hAnsi="Arial" w:cs="Arial"/>
                <w:sz w:val="18"/>
                <w:szCs w:val="18"/>
              </w:rPr>
              <w:t>Clean Energy Regulator</w:t>
            </w:r>
          </w:p>
        </w:tc>
      </w:tr>
      <w:tr w:rsidR="00C15440" w:rsidRPr="00C15440" w14:paraId="4DD1F011" w14:textId="77777777" w:rsidTr="00EA71E6">
        <w:trPr>
          <w:trHeight w:val="254"/>
        </w:trPr>
        <w:tc>
          <w:tcPr>
            <w:tcW w:w="1982" w:type="dxa"/>
            <w:tcMar>
              <w:top w:w="113" w:type="dxa"/>
              <w:left w:w="113" w:type="dxa"/>
              <w:bottom w:w="113" w:type="dxa"/>
              <w:right w:w="113" w:type="dxa"/>
            </w:tcMar>
          </w:tcPr>
          <w:p w14:paraId="4E209AB9" w14:textId="77777777" w:rsidR="00C15440" w:rsidRPr="00604EBA" w:rsidRDefault="00C15440" w:rsidP="00EA71E6">
            <w:pPr>
              <w:pStyle w:val="08Tabletext"/>
              <w:rPr>
                <w:rFonts w:ascii="Arial" w:hAnsi="Arial" w:cs="Arial"/>
              </w:rPr>
            </w:pPr>
            <w:r w:rsidRPr="00604EBA">
              <w:rPr>
                <w:rFonts w:ascii="Arial" w:hAnsi="Arial" w:cs="Arial"/>
                <w:sz w:val="18"/>
                <w:szCs w:val="18"/>
              </w:rPr>
              <w:t>CFI</w:t>
            </w:r>
          </w:p>
        </w:tc>
        <w:tc>
          <w:tcPr>
            <w:tcW w:w="5445" w:type="dxa"/>
            <w:tcMar>
              <w:top w:w="113" w:type="dxa"/>
              <w:left w:w="113" w:type="dxa"/>
              <w:bottom w:w="113" w:type="dxa"/>
              <w:right w:w="113" w:type="dxa"/>
            </w:tcMar>
          </w:tcPr>
          <w:p w14:paraId="53DC8472" w14:textId="77777777" w:rsidR="00C15440" w:rsidRPr="00604EBA" w:rsidRDefault="00C15440" w:rsidP="00EA71E6">
            <w:pPr>
              <w:pStyle w:val="08Tabletext"/>
              <w:rPr>
                <w:rFonts w:ascii="Arial" w:hAnsi="Arial" w:cs="Arial"/>
              </w:rPr>
            </w:pPr>
            <w:r w:rsidRPr="00604EBA">
              <w:rPr>
                <w:rFonts w:ascii="Arial" w:hAnsi="Arial" w:cs="Arial"/>
                <w:sz w:val="18"/>
                <w:szCs w:val="18"/>
              </w:rPr>
              <w:t>Carbon Farming Initiative</w:t>
            </w:r>
          </w:p>
        </w:tc>
      </w:tr>
      <w:tr w:rsidR="00C15440" w:rsidRPr="00C15440" w14:paraId="635E068A" w14:textId="77777777" w:rsidTr="00EA71E6">
        <w:trPr>
          <w:trHeight w:val="269"/>
        </w:trPr>
        <w:tc>
          <w:tcPr>
            <w:tcW w:w="1982" w:type="dxa"/>
            <w:tcMar>
              <w:top w:w="113" w:type="dxa"/>
              <w:left w:w="113" w:type="dxa"/>
              <w:bottom w:w="113" w:type="dxa"/>
              <w:right w:w="113" w:type="dxa"/>
            </w:tcMar>
          </w:tcPr>
          <w:p w14:paraId="09F3902D" w14:textId="77777777" w:rsidR="00C15440" w:rsidRPr="00604EBA" w:rsidRDefault="00C15440" w:rsidP="00EA71E6">
            <w:pPr>
              <w:pStyle w:val="08Tabletext"/>
              <w:rPr>
                <w:rFonts w:ascii="Arial" w:hAnsi="Arial" w:cs="Arial"/>
              </w:rPr>
            </w:pPr>
            <w:r w:rsidRPr="00604EBA">
              <w:rPr>
                <w:rFonts w:ascii="Arial" w:hAnsi="Arial" w:cs="Arial"/>
                <w:sz w:val="18"/>
                <w:szCs w:val="18"/>
              </w:rPr>
              <w:t>CTH</w:t>
            </w:r>
          </w:p>
        </w:tc>
        <w:tc>
          <w:tcPr>
            <w:tcW w:w="5445" w:type="dxa"/>
            <w:tcMar>
              <w:top w:w="113" w:type="dxa"/>
              <w:left w:w="113" w:type="dxa"/>
              <w:bottom w:w="113" w:type="dxa"/>
              <w:right w:w="113" w:type="dxa"/>
            </w:tcMar>
          </w:tcPr>
          <w:p w14:paraId="5FEEB336" w14:textId="77777777" w:rsidR="00C15440" w:rsidRPr="00604EBA" w:rsidRDefault="00C15440" w:rsidP="00EA71E6">
            <w:pPr>
              <w:pStyle w:val="08Tabletext"/>
              <w:rPr>
                <w:rFonts w:ascii="Arial" w:hAnsi="Arial" w:cs="Arial"/>
              </w:rPr>
            </w:pPr>
            <w:r w:rsidRPr="00604EBA">
              <w:rPr>
                <w:rFonts w:ascii="Arial" w:hAnsi="Arial" w:cs="Arial"/>
                <w:sz w:val="18"/>
                <w:szCs w:val="18"/>
              </w:rPr>
              <w:t>Commonwealth</w:t>
            </w:r>
          </w:p>
        </w:tc>
      </w:tr>
      <w:tr w:rsidR="006C4505" w:rsidRPr="00C15440" w14:paraId="4274FA87" w14:textId="77777777" w:rsidTr="00EA71E6">
        <w:trPr>
          <w:trHeight w:val="269"/>
        </w:trPr>
        <w:tc>
          <w:tcPr>
            <w:tcW w:w="1982" w:type="dxa"/>
            <w:tcMar>
              <w:top w:w="113" w:type="dxa"/>
              <w:left w:w="113" w:type="dxa"/>
              <w:bottom w:w="113" w:type="dxa"/>
              <w:right w:w="113" w:type="dxa"/>
            </w:tcMar>
          </w:tcPr>
          <w:p w14:paraId="68B4BFBD" w14:textId="02A271D2" w:rsidR="006C4505" w:rsidRPr="00604EBA" w:rsidRDefault="006C4505" w:rsidP="00EA71E6">
            <w:pPr>
              <w:pStyle w:val="08Tabletext"/>
              <w:rPr>
                <w:rFonts w:ascii="Arial" w:hAnsi="Arial" w:cs="Arial"/>
                <w:sz w:val="18"/>
                <w:szCs w:val="18"/>
              </w:rPr>
            </w:pPr>
            <w:r w:rsidRPr="00604EBA">
              <w:rPr>
                <w:rFonts w:ascii="Arial" w:hAnsi="Arial" w:cs="Arial"/>
                <w:sz w:val="18"/>
                <w:szCs w:val="18"/>
              </w:rPr>
              <w:t>CRC</w:t>
            </w:r>
          </w:p>
        </w:tc>
        <w:tc>
          <w:tcPr>
            <w:tcW w:w="5445" w:type="dxa"/>
            <w:tcMar>
              <w:top w:w="113" w:type="dxa"/>
              <w:left w:w="113" w:type="dxa"/>
              <w:bottom w:w="113" w:type="dxa"/>
              <w:right w:w="113" w:type="dxa"/>
            </w:tcMar>
          </w:tcPr>
          <w:p w14:paraId="792CB051" w14:textId="2F214278" w:rsidR="006C4505" w:rsidRPr="00604EBA" w:rsidRDefault="006C4505" w:rsidP="00EA71E6">
            <w:pPr>
              <w:pStyle w:val="08Tabletext"/>
              <w:rPr>
                <w:rFonts w:ascii="Arial" w:hAnsi="Arial" w:cs="Arial"/>
                <w:sz w:val="18"/>
                <w:szCs w:val="18"/>
              </w:rPr>
            </w:pPr>
            <w:r w:rsidRPr="00604EBA">
              <w:rPr>
                <w:rFonts w:ascii="Arial" w:hAnsi="Arial" w:cs="Arial"/>
                <w:sz w:val="18"/>
                <w:szCs w:val="18"/>
              </w:rPr>
              <w:t>Cooperative Research Centre</w:t>
            </w:r>
          </w:p>
        </w:tc>
      </w:tr>
      <w:tr w:rsidR="00C15440" w:rsidRPr="00C15440" w14:paraId="6DE578B5" w14:textId="77777777" w:rsidTr="00EA71E6">
        <w:trPr>
          <w:trHeight w:val="269"/>
        </w:trPr>
        <w:tc>
          <w:tcPr>
            <w:tcW w:w="1982" w:type="dxa"/>
            <w:tcMar>
              <w:top w:w="113" w:type="dxa"/>
              <w:left w:w="113" w:type="dxa"/>
              <w:bottom w:w="113" w:type="dxa"/>
              <w:right w:w="113" w:type="dxa"/>
            </w:tcMar>
          </w:tcPr>
          <w:p w14:paraId="2E416297" w14:textId="77777777" w:rsidR="00C15440" w:rsidRPr="00C15440" w:rsidRDefault="00C15440" w:rsidP="00EA71E6">
            <w:pPr>
              <w:pStyle w:val="08Tabletext"/>
              <w:rPr>
                <w:rFonts w:ascii="Arial" w:hAnsi="Arial" w:cs="Arial"/>
              </w:rPr>
            </w:pPr>
            <w:r w:rsidRPr="00C15440">
              <w:rPr>
                <w:rFonts w:ascii="Arial" w:hAnsi="Arial" w:cs="Arial"/>
                <w:sz w:val="18"/>
                <w:szCs w:val="18"/>
              </w:rPr>
              <w:t>ERF</w:t>
            </w:r>
          </w:p>
        </w:tc>
        <w:tc>
          <w:tcPr>
            <w:tcW w:w="5445" w:type="dxa"/>
            <w:tcMar>
              <w:top w:w="113" w:type="dxa"/>
              <w:left w:w="113" w:type="dxa"/>
              <w:bottom w:w="113" w:type="dxa"/>
              <w:right w:w="113" w:type="dxa"/>
            </w:tcMar>
          </w:tcPr>
          <w:p w14:paraId="1D7007BC" w14:textId="77777777" w:rsidR="00C15440" w:rsidRPr="00C15440" w:rsidRDefault="00C15440" w:rsidP="00EA71E6">
            <w:pPr>
              <w:pStyle w:val="08Tabletext"/>
              <w:rPr>
                <w:rFonts w:ascii="Arial" w:hAnsi="Arial" w:cs="Arial"/>
              </w:rPr>
            </w:pPr>
            <w:r w:rsidRPr="00C15440">
              <w:rPr>
                <w:rFonts w:ascii="Arial" w:hAnsi="Arial" w:cs="Arial"/>
                <w:sz w:val="18"/>
                <w:szCs w:val="18"/>
              </w:rPr>
              <w:t>Emissions Reduction Fund</w:t>
            </w:r>
          </w:p>
        </w:tc>
      </w:tr>
      <w:tr w:rsidR="00C15440" w:rsidRPr="00C15440" w14:paraId="65B7472E" w14:textId="77777777" w:rsidTr="00EA71E6">
        <w:trPr>
          <w:trHeight w:val="269"/>
        </w:trPr>
        <w:tc>
          <w:tcPr>
            <w:tcW w:w="1982" w:type="dxa"/>
            <w:tcMar>
              <w:top w:w="113" w:type="dxa"/>
              <w:left w:w="113" w:type="dxa"/>
              <w:bottom w:w="113" w:type="dxa"/>
              <w:right w:w="113" w:type="dxa"/>
            </w:tcMar>
          </w:tcPr>
          <w:p w14:paraId="1754A78D" w14:textId="77777777" w:rsidR="00C15440" w:rsidRPr="00C15440" w:rsidRDefault="00C15440" w:rsidP="00EA71E6">
            <w:pPr>
              <w:pStyle w:val="08Tabletext"/>
              <w:rPr>
                <w:rFonts w:ascii="Arial" w:hAnsi="Arial" w:cs="Arial"/>
              </w:rPr>
            </w:pPr>
            <w:r w:rsidRPr="00C15440">
              <w:rPr>
                <w:rFonts w:ascii="Arial" w:hAnsi="Arial" w:cs="Arial"/>
                <w:sz w:val="18"/>
                <w:szCs w:val="18"/>
              </w:rPr>
              <w:t>FOI Act</w:t>
            </w:r>
          </w:p>
        </w:tc>
        <w:tc>
          <w:tcPr>
            <w:tcW w:w="5445" w:type="dxa"/>
            <w:tcMar>
              <w:top w:w="113" w:type="dxa"/>
              <w:left w:w="113" w:type="dxa"/>
              <w:bottom w:w="113" w:type="dxa"/>
              <w:right w:w="113" w:type="dxa"/>
            </w:tcMar>
          </w:tcPr>
          <w:p w14:paraId="25AC8000" w14:textId="77777777" w:rsidR="00C15440" w:rsidRPr="00C15440" w:rsidRDefault="00C15440" w:rsidP="00EA71E6">
            <w:pPr>
              <w:pStyle w:val="08Tabletext"/>
              <w:rPr>
                <w:rFonts w:ascii="Arial" w:hAnsi="Arial" w:cs="Arial"/>
              </w:rPr>
            </w:pPr>
            <w:r w:rsidRPr="00C15440">
              <w:rPr>
                <w:rStyle w:val="ITALICS"/>
                <w:rFonts w:ascii="Arial" w:hAnsi="Arial" w:cs="Arial"/>
                <w:sz w:val="18"/>
                <w:szCs w:val="18"/>
              </w:rPr>
              <w:t xml:space="preserve">Freedom of Information Act 1982 </w:t>
            </w:r>
          </w:p>
        </w:tc>
      </w:tr>
      <w:tr w:rsidR="00C15440" w:rsidRPr="00C15440" w14:paraId="7BECF24F" w14:textId="77777777" w:rsidTr="00EA71E6">
        <w:trPr>
          <w:trHeight w:val="254"/>
        </w:trPr>
        <w:tc>
          <w:tcPr>
            <w:tcW w:w="1982" w:type="dxa"/>
            <w:tcMar>
              <w:top w:w="113" w:type="dxa"/>
              <w:left w:w="113" w:type="dxa"/>
              <w:bottom w:w="113" w:type="dxa"/>
              <w:right w:w="113" w:type="dxa"/>
            </w:tcMar>
          </w:tcPr>
          <w:p w14:paraId="43329EFB" w14:textId="77777777" w:rsidR="00C15440" w:rsidRPr="00C15440" w:rsidRDefault="00C15440" w:rsidP="00EA71E6">
            <w:pPr>
              <w:pStyle w:val="08Tabletext"/>
              <w:rPr>
                <w:rFonts w:ascii="Arial" w:hAnsi="Arial" w:cs="Arial"/>
              </w:rPr>
            </w:pPr>
            <w:r w:rsidRPr="00C15440">
              <w:rPr>
                <w:rFonts w:ascii="Arial" w:hAnsi="Arial" w:cs="Arial"/>
                <w:sz w:val="18"/>
                <w:szCs w:val="18"/>
              </w:rPr>
              <w:t>GST</w:t>
            </w:r>
          </w:p>
        </w:tc>
        <w:tc>
          <w:tcPr>
            <w:tcW w:w="5445" w:type="dxa"/>
            <w:tcMar>
              <w:top w:w="113" w:type="dxa"/>
              <w:left w:w="113" w:type="dxa"/>
              <w:bottom w:w="113" w:type="dxa"/>
              <w:right w:w="113" w:type="dxa"/>
            </w:tcMar>
          </w:tcPr>
          <w:p w14:paraId="0809D2E9" w14:textId="77777777" w:rsidR="00C15440" w:rsidRPr="00C15440" w:rsidRDefault="00C15440" w:rsidP="00EA71E6">
            <w:pPr>
              <w:pStyle w:val="08Tabletext"/>
              <w:rPr>
                <w:rFonts w:ascii="Arial" w:hAnsi="Arial" w:cs="Arial"/>
              </w:rPr>
            </w:pPr>
            <w:r w:rsidRPr="00C15440">
              <w:rPr>
                <w:rFonts w:ascii="Arial" w:hAnsi="Arial" w:cs="Arial"/>
                <w:sz w:val="18"/>
                <w:szCs w:val="18"/>
              </w:rPr>
              <w:t>Goods and Services Tax</w:t>
            </w:r>
          </w:p>
        </w:tc>
      </w:tr>
      <w:tr w:rsidR="00C15440" w:rsidRPr="00C15440" w14:paraId="5D435786" w14:textId="77777777" w:rsidTr="00EA71E6">
        <w:trPr>
          <w:trHeight w:val="269"/>
        </w:trPr>
        <w:tc>
          <w:tcPr>
            <w:tcW w:w="1982" w:type="dxa"/>
            <w:tcMar>
              <w:top w:w="113" w:type="dxa"/>
              <w:left w:w="113" w:type="dxa"/>
              <w:bottom w:w="113" w:type="dxa"/>
              <w:right w:w="113" w:type="dxa"/>
            </w:tcMar>
          </w:tcPr>
          <w:p w14:paraId="4C18AD58" w14:textId="77777777" w:rsidR="00C15440" w:rsidRPr="00C15440" w:rsidRDefault="00C15440" w:rsidP="00EA71E6">
            <w:pPr>
              <w:pStyle w:val="08Tabletext"/>
              <w:rPr>
                <w:rFonts w:ascii="Arial" w:hAnsi="Arial" w:cs="Arial"/>
              </w:rPr>
            </w:pPr>
            <w:r w:rsidRPr="00C15440">
              <w:rPr>
                <w:rFonts w:ascii="Arial" w:hAnsi="Arial" w:cs="Arial"/>
                <w:sz w:val="18"/>
                <w:szCs w:val="18"/>
              </w:rPr>
              <w:t>IPS</w:t>
            </w:r>
          </w:p>
        </w:tc>
        <w:tc>
          <w:tcPr>
            <w:tcW w:w="5445" w:type="dxa"/>
            <w:tcMar>
              <w:top w:w="113" w:type="dxa"/>
              <w:left w:w="113" w:type="dxa"/>
              <w:bottom w:w="113" w:type="dxa"/>
              <w:right w:w="113" w:type="dxa"/>
            </w:tcMar>
          </w:tcPr>
          <w:p w14:paraId="69BEF17E" w14:textId="77777777" w:rsidR="00C15440" w:rsidRPr="00C15440" w:rsidRDefault="00C15440" w:rsidP="00EA71E6">
            <w:pPr>
              <w:pStyle w:val="08Tabletext"/>
              <w:rPr>
                <w:rFonts w:ascii="Arial" w:hAnsi="Arial" w:cs="Arial"/>
              </w:rPr>
            </w:pPr>
            <w:r w:rsidRPr="00C15440">
              <w:rPr>
                <w:rFonts w:ascii="Arial" w:hAnsi="Arial" w:cs="Arial"/>
                <w:sz w:val="18"/>
                <w:szCs w:val="18"/>
              </w:rPr>
              <w:t xml:space="preserve">Information Publication Scheme </w:t>
            </w:r>
          </w:p>
        </w:tc>
      </w:tr>
      <w:tr w:rsidR="00C15440" w:rsidRPr="00C15440" w14:paraId="7EF1A703" w14:textId="77777777" w:rsidTr="00EA71E6">
        <w:trPr>
          <w:trHeight w:val="269"/>
        </w:trPr>
        <w:tc>
          <w:tcPr>
            <w:tcW w:w="1982" w:type="dxa"/>
            <w:tcMar>
              <w:top w:w="113" w:type="dxa"/>
              <w:left w:w="113" w:type="dxa"/>
              <w:bottom w:w="113" w:type="dxa"/>
              <w:right w:w="113" w:type="dxa"/>
            </w:tcMar>
          </w:tcPr>
          <w:p w14:paraId="7B8186F8" w14:textId="77777777" w:rsidR="00C15440" w:rsidRPr="00C15440" w:rsidRDefault="00C15440" w:rsidP="00EA71E6">
            <w:pPr>
              <w:pStyle w:val="08Tabletext"/>
              <w:rPr>
                <w:rFonts w:ascii="Arial" w:hAnsi="Arial" w:cs="Arial"/>
              </w:rPr>
            </w:pPr>
            <w:r w:rsidRPr="00C15440">
              <w:rPr>
                <w:rFonts w:ascii="Arial" w:hAnsi="Arial" w:cs="Arial"/>
                <w:sz w:val="18"/>
                <w:szCs w:val="18"/>
              </w:rPr>
              <w:t>NGER</w:t>
            </w:r>
          </w:p>
        </w:tc>
        <w:tc>
          <w:tcPr>
            <w:tcW w:w="5445" w:type="dxa"/>
            <w:tcMar>
              <w:top w:w="113" w:type="dxa"/>
              <w:left w:w="113" w:type="dxa"/>
              <w:bottom w:w="113" w:type="dxa"/>
              <w:right w:w="113" w:type="dxa"/>
            </w:tcMar>
          </w:tcPr>
          <w:p w14:paraId="3323C963" w14:textId="77777777" w:rsidR="00C15440" w:rsidRPr="00C15440" w:rsidRDefault="00C15440" w:rsidP="00EA71E6">
            <w:pPr>
              <w:pStyle w:val="08Tabletext"/>
              <w:rPr>
                <w:rFonts w:ascii="Arial" w:hAnsi="Arial" w:cs="Arial"/>
              </w:rPr>
            </w:pPr>
            <w:r w:rsidRPr="00C15440">
              <w:rPr>
                <w:rFonts w:ascii="Arial" w:hAnsi="Arial" w:cs="Arial"/>
                <w:sz w:val="18"/>
                <w:szCs w:val="18"/>
              </w:rPr>
              <w:t>National Greenhouse and Energy Reporting system</w:t>
            </w:r>
          </w:p>
        </w:tc>
      </w:tr>
      <w:tr w:rsidR="00C15440" w:rsidRPr="00C15440" w14:paraId="751CCE0E" w14:textId="77777777" w:rsidTr="00EA71E6">
        <w:trPr>
          <w:trHeight w:val="269"/>
        </w:trPr>
        <w:tc>
          <w:tcPr>
            <w:tcW w:w="1982" w:type="dxa"/>
            <w:tcMar>
              <w:top w:w="113" w:type="dxa"/>
              <w:left w:w="113" w:type="dxa"/>
              <w:bottom w:w="113" w:type="dxa"/>
              <w:right w:w="113" w:type="dxa"/>
            </w:tcMar>
          </w:tcPr>
          <w:p w14:paraId="17A12C4E" w14:textId="77777777" w:rsidR="00C15440" w:rsidRPr="00C15440" w:rsidRDefault="00C15440" w:rsidP="00EA71E6">
            <w:pPr>
              <w:pStyle w:val="08Tabletext"/>
              <w:rPr>
                <w:rFonts w:ascii="Arial" w:hAnsi="Arial" w:cs="Arial"/>
              </w:rPr>
            </w:pPr>
            <w:r w:rsidRPr="00C15440">
              <w:rPr>
                <w:rFonts w:ascii="Arial" w:hAnsi="Arial" w:cs="Arial"/>
                <w:sz w:val="18"/>
                <w:szCs w:val="18"/>
              </w:rPr>
              <w:t>RET</w:t>
            </w:r>
          </w:p>
        </w:tc>
        <w:tc>
          <w:tcPr>
            <w:tcW w:w="5445" w:type="dxa"/>
            <w:tcMar>
              <w:top w:w="113" w:type="dxa"/>
              <w:left w:w="113" w:type="dxa"/>
              <w:bottom w:w="113" w:type="dxa"/>
              <w:right w:w="113" w:type="dxa"/>
            </w:tcMar>
          </w:tcPr>
          <w:p w14:paraId="1D2D7CE3" w14:textId="77777777" w:rsidR="00C15440" w:rsidRPr="00C15440" w:rsidRDefault="00C15440" w:rsidP="00EA71E6">
            <w:pPr>
              <w:pStyle w:val="08Tabletext"/>
              <w:rPr>
                <w:rFonts w:ascii="Arial" w:hAnsi="Arial" w:cs="Arial"/>
              </w:rPr>
            </w:pPr>
            <w:r w:rsidRPr="00C15440">
              <w:rPr>
                <w:rFonts w:ascii="Arial" w:hAnsi="Arial" w:cs="Arial"/>
                <w:sz w:val="18"/>
                <w:szCs w:val="18"/>
              </w:rPr>
              <w:t>Renewable Energy Target</w:t>
            </w:r>
          </w:p>
        </w:tc>
      </w:tr>
      <w:tr w:rsidR="00C15440" w:rsidRPr="00C15440" w14:paraId="21B582A1" w14:textId="77777777" w:rsidTr="00EA71E6">
        <w:trPr>
          <w:trHeight w:val="269"/>
        </w:trPr>
        <w:tc>
          <w:tcPr>
            <w:tcW w:w="1982" w:type="dxa"/>
            <w:tcMar>
              <w:top w:w="113" w:type="dxa"/>
              <w:left w:w="113" w:type="dxa"/>
              <w:bottom w:w="113" w:type="dxa"/>
              <w:right w:w="113" w:type="dxa"/>
            </w:tcMar>
          </w:tcPr>
          <w:p w14:paraId="6D19D4C3" w14:textId="77777777" w:rsidR="00C15440" w:rsidRPr="00C15440" w:rsidRDefault="00C15440" w:rsidP="00EA71E6">
            <w:pPr>
              <w:pStyle w:val="08Tabletext"/>
              <w:rPr>
                <w:rFonts w:ascii="Arial" w:hAnsi="Arial" w:cs="Arial"/>
              </w:rPr>
            </w:pPr>
            <w:r w:rsidRPr="00C15440">
              <w:rPr>
                <w:rFonts w:ascii="Arial" w:hAnsi="Arial" w:cs="Arial"/>
                <w:sz w:val="18"/>
                <w:szCs w:val="18"/>
              </w:rPr>
              <w:t>SES</w:t>
            </w:r>
          </w:p>
        </w:tc>
        <w:tc>
          <w:tcPr>
            <w:tcW w:w="5445" w:type="dxa"/>
            <w:tcMar>
              <w:top w:w="113" w:type="dxa"/>
              <w:left w:w="113" w:type="dxa"/>
              <w:bottom w:w="113" w:type="dxa"/>
              <w:right w:w="113" w:type="dxa"/>
            </w:tcMar>
          </w:tcPr>
          <w:p w14:paraId="1304296A" w14:textId="77777777" w:rsidR="00C15440" w:rsidRPr="00C15440" w:rsidRDefault="00C15440" w:rsidP="00EA71E6">
            <w:pPr>
              <w:pStyle w:val="08Tabletext"/>
              <w:rPr>
                <w:rFonts w:ascii="Arial" w:hAnsi="Arial" w:cs="Arial"/>
              </w:rPr>
            </w:pPr>
            <w:r w:rsidRPr="00C15440">
              <w:rPr>
                <w:rFonts w:ascii="Arial" w:hAnsi="Arial" w:cs="Arial"/>
                <w:sz w:val="18"/>
                <w:szCs w:val="18"/>
              </w:rPr>
              <w:t>Senior Executive Service</w:t>
            </w:r>
          </w:p>
        </w:tc>
      </w:tr>
      <w:tr w:rsidR="00C15440" w:rsidRPr="00C15440" w14:paraId="44E97734" w14:textId="77777777" w:rsidTr="00EA71E6">
        <w:trPr>
          <w:trHeight w:val="269"/>
        </w:trPr>
        <w:tc>
          <w:tcPr>
            <w:tcW w:w="1982" w:type="dxa"/>
            <w:tcMar>
              <w:top w:w="113" w:type="dxa"/>
              <w:left w:w="113" w:type="dxa"/>
              <w:bottom w:w="113" w:type="dxa"/>
              <w:right w:w="113" w:type="dxa"/>
            </w:tcMar>
          </w:tcPr>
          <w:p w14:paraId="4B611A07" w14:textId="77777777" w:rsidR="00C15440" w:rsidRPr="00C15440" w:rsidRDefault="00C15440" w:rsidP="00EA71E6">
            <w:pPr>
              <w:pStyle w:val="08Tabletext"/>
              <w:rPr>
                <w:rFonts w:ascii="Arial" w:hAnsi="Arial" w:cs="Arial"/>
              </w:rPr>
            </w:pPr>
            <w:r w:rsidRPr="00C15440">
              <w:rPr>
                <w:rFonts w:ascii="Arial" w:hAnsi="Arial" w:cs="Arial"/>
                <w:sz w:val="18"/>
                <w:szCs w:val="18"/>
              </w:rPr>
              <w:t>WHS</w:t>
            </w:r>
          </w:p>
        </w:tc>
        <w:tc>
          <w:tcPr>
            <w:tcW w:w="5445" w:type="dxa"/>
            <w:tcMar>
              <w:top w:w="113" w:type="dxa"/>
              <w:left w:w="113" w:type="dxa"/>
              <w:bottom w:w="113" w:type="dxa"/>
              <w:right w:w="113" w:type="dxa"/>
            </w:tcMar>
          </w:tcPr>
          <w:p w14:paraId="67305994" w14:textId="77777777" w:rsidR="00C15440" w:rsidRPr="00C15440" w:rsidRDefault="00C15440" w:rsidP="00EA71E6">
            <w:pPr>
              <w:pStyle w:val="08Tabletext"/>
              <w:rPr>
                <w:rFonts w:ascii="Arial" w:hAnsi="Arial" w:cs="Arial"/>
              </w:rPr>
            </w:pPr>
            <w:r w:rsidRPr="00C15440">
              <w:rPr>
                <w:rFonts w:ascii="Arial" w:hAnsi="Arial" w:cs="Arial"/>
                <w:sz w:val="18"/>
                <w:szCs w:val="18"/>
              </w:rPr>
              <w:t>Work Health Safety</w:t>
            </w:r>
          </w:p>
        </w:tc>
      </w:tr>
    </w:tbl>
    <w:p w14:paraId="4B8EEA12" w14:textId="502DB413" w:rsidR="00586822" w:rsidRDefault="00586822" w:rsidP="00C15440"/>
    <w:p w14:paraId="04621D44" w14:textId="77777777" w:rsidR="00586822" w:rsidRDefault="00586822">
      <w:pPr>
        <w:spacing w:after="0"/>
      </w:pPr>
      <w:r>
        <w:br w:type="page"/>
      </w:r>
    </w:p>
    <w:p w14:paraId="569961B3" w14:textId="77777777" w:rsidR="00586822" w:rsidRDefault="00586822" w:rsidP="00586822">
      <w:pPr>
        <w:sectPr w:rsidR="00586822" w:rsidSect="00E17C41">
          <w:pgSz w:w="11900" w:h="16839"/>
          <w:pgMar w:top="1021" w:right="1588" w:bottom="1021" w:left="1021" w:header="709" w:footer="709" w:gutter="0"/>
          <w:cols w:space="708"/>
          <w:titlePg/>
          <w:docGrid w:linePitch="360"/>
        </w:sectPr>
      </w:pPr>
    </w:p>
    <w:p w14:paraId="7D63467C" w14:textId="0B4563D6" w:rsidR="00A61FDB" w:rsidRDefault="00A61FDB" w:rsidP="00A61FDB">
      <w:pPr>
        <w:pStyle w:val="Heading3"/>
      </w:pPr>
      <w:bookmarkStart w:id="19" w:name="_Toc83646210"/>
      <w:r>
        <w:lastRenderedPageBreak/>
        <w:t>I</w:t>
      </w:r>
      <w:bookmarkEnd w:id="19"/>
      <w:r w:rsidR="006C4505">
        <w:t>NDEX</w:t>
      </w:r>
    </w:p>
    <w:p w14:paraId="64940379" w14:textId="77777777" w:rsidR="00A61FDB" w:rsidRDefault="00A61FDB" w:rsidP="00257C88">
      <w:pPr>
        <w:pStyle w:val="ParagraphHeading"/>
      </w:pPr>
      <w:r>
        <w:t>A</w:t>
      </w:r>
    </w:p>
    <w:p w14:paraId="1D561FB0" w14:textId="7FCB7612" w:rsidR="00A61FDB" w:rsidRPr="00D705F3" w:rsidRDefault="00A61FDB" w:rsidP="00A61FDB">
      <w:pPr>
        <w:rPr>
          <w:lang w:val="en-AU"/>
        </w:rPr>
      </w:pPr>
      <w:r>
        <w:rPr>
          <w:lang w:val="en-AU"/>
        </w:rPr>
        <w:t xml:space="preserve">Accountable Authority </w:t>
      </w:r>
      <w:r w:rsidRPr="00D705F3">
        <w:rPr>
          <w:lang w:val="en-AU"/>
        </w:rPr>
        <w:t xml:space="preserve">10, </w:t>
      </w:r>
      <w:r>
        <w:rPr>
          <w:lang w:val="en-AU"/>
        </w:rPr>
        <w:t xml:space="preserve">11, </w:t>
      </w:r>
    </w:p>
    <w:p w14:paraId="0C0A578A" w14:textId="03D1BD34" w:rsidR="00A61FDB" w:rsidRDefault="00D87AA1" w:rsidP="00A61FDB">
      <w:r>
        <w:t>Advertising 22</w:t>
      </w:r>
    </w:p>
    <w:p w14:paraId="03CD103E" w14:textId="00A5FF66" w:rsidR="00A61FDB" w:rsidRDefault="00D87AA1" w:rsidP="00A61FDB">
      <w:r>
        <w:t>Assets management 16</w:t>
      </w:r>
    </w:p>
    <w:p w14:paraId="6CF4DC75" w14:textId="3555AC53" w:rsidR="00A61FDB" w:rsidRPr="00D705F3" w:rsidRDefault="00A61FDB" w:rsidP="00A61FDB">
      <w:pPr>
        <w:rPr>
          <w:lang w:val="en-AU"/>
        </w:rPr>
      </w:pPr>
      <w:r>
        <w:rPr>
          <w:lang w:val="en-AU"/>
        </w:rPr>
        <w:t>Audit Committee</w:t>
      </w:r>
      <w:r w:rsidRPr="00D705F3">
        <w:rPr>
          <w:lang w:val="en-AU"/>
        </w:rPr>
        <w:t xml:space="preserve"> </w:t>
      </w:r>
      <w:r w:rsidR="00D87AA1">
        <w:rPr>
          <w:lang w:val="en-AU"/>
        </w:rPr>
        <w:t>16, 17, 18</w:t>
      </w:r>
    </w:p>
    <w:p w14:paraId="73361FD8" w14:textId="41E070C3" w:rsidR="00A61FDB" w:rsidRPr="00D705F3" w:rsidRDefault="00A61FDB" w:rsidP="00A61FDB">
      <w:pPr>
        <w:rPr>
          <w:lang w:val="en-AU"/>
        </w:rPr>
      </w:pPr>
      <w:proofErr w:type="spellStart"/>
      <w:r>
        <w:t>AusTender</w:t>
      </w:r>
      <w:proofErr w:type="spellEnd"/>
      <w:r>
        <w:t xml:space="preserve"> </w:t>
      </w:r>
      <w:r w:rsidR="00D87AA1">
        <w:rPr>
          <w:lang w:val="en-AU"/>
        </w:rPr>
        <w:t>22</w:t>
      </w:r>
    </w:p>
    <w:p w14:paraId="7E70989A" w14:textId="12A0A245" w:rsidR="00A61FDB" w:rsidRPr="00D705F3" w:rsidRDefault="00A61FDB" w:rsidP="00A61FDB">
      <w:pPr>
        <w:rPr>
          <w:lang w:val="en-AU"/>
        </w:rPr>
      </w:pPr>
      <w:r w:rsidRPr="00D705F3">
        <w:rPr>
          <w:lang w:val="en-AU"/>
        </w:rPr>
        <w:t>Australian National Audit Office</w:t>
      </w:r>
      <w:r w:rsidR="00D87AA1">
        <w:t xml:space="preserve"> 29, 30</w:t>
      </w:r>
    </w:p>
    <w:p w14:paraId="409B44F4" w14:textId="77777777" w:rsidR="00A61FDB" w:rsidRDefault="00A61FDB" w:rsidP="00257C88">
      <w:pPr>
        <w:pStyle w:val="ParagraphHeading"/>
      </w:pPr>
      <w:r>
        <w:t>B</w:t>
      </w:r>
    </w:p>
    <w:p w14:paraId="1FB12BF8" w14:textId="77777777" w:rsidR="00A61FDB" w:rsidRDefault="00A61FDB" w:rsidP="00257C88">
      <w:pPr>
        <w:pStyle w:val="ParagraphHeading"/>
      </w:pPr>
      <w:r>
        <w:t>C</w:t>
      </w:r>
    </w:p>
    <w:p w14:paraId="6AF08F13" w14:textId="77777777" w:rsidR="00A61FDB" w:rsidRPr="00A71AAC" w:rsidRDefault="00A61FDB" w:rsidP="00A61FDB">
      <w:pPr>
        <w:rPr>
          <w:color w:val="auto"/>
        </w:rPr>
      </w:pPr>
      <w:r w:rsidRPr="00A71AAC">
        <w:rPr>
          <w:color w:val="auto"/>
        </w:rPr>
        <w:t>Chief Executive Officer’s Review 3</w:t>
      </w:r>
    </w:p>
    <w:p w14:paraId="29ADBEC5" w14:textId="35FABF0F" w:rsidR="00A61FDB" w:rsidRDefault="00241799" w:rsidP="00A61FDB">
      <w:pPr>
        <w:rPr>
          <w:color w:val="808080" w:themeColor="background1" w:themeShade="80"/>
        </w:rPr>
      </w:pPr>
      <w:r>
        <w:t>Conference of the Parties 11, 12, 14</w:t>
      </w:r>
    </w:p>
    <w:p w14:paraId="097C5094" w14:textId="77777777" w:rsidR="00A61FDB" w:rsidRDefault="00A61FDB" w:rsidP="00A61FDB">
      <w:r>
        <w:t>Consultancy contracts 23, 24</w:t>
      </w:r>
    </w:p>
    <w:p w14:paraId="012BFC69" w14:textId="28DACCA8" w:rsidR="00A61FDB" w:rsidRDefault="00A61FDB" w:rsidP="00A61FDB">
      <w:r>
        <w:t xml:space="preserve">Corporate Plan </w:t>
      </w:r>
      <w:r w:rsidR="00241799">
        <w:t>11, 12, 14, 15</w:t>
      </w:r>
      <w:r>
        <w:t xml:space="preserve">, </w:t>
      </w:r>
      <w:r w:rsidR="00241799">
        <w:t>16, 20</w:t>
      </w:r>
    </w:p>
    <w:p w14:paraId="0F7EF5EE" w14:textId="17E76B12" w:rsidR="00A61FDB" w:rsidRDefault="00241799" w:rsidP="00A61FDB">
      <w:r>
        <w:t>COVID-19 3, 12, 13, 16, 26</w:t>
      </w:r>
    </w:p>
    <w:p w14:paraId="14AD5E44" w14:textId="77777777" w:rsidR="00A61FDB" w:rsidRDefault="00A61FDB" w:rsidP="00257C88">
      <w:pPr>
        <w:pStyle w:val="ParagraphHeading"/>
      </w:pPr>
      <w:r>
        <w:t>D</w:t>
      </w:r>
    </w:p>
    <w:p w14:paraId="5A061B86" w14:textId="165B6247" w:rsidR="00A61FDB" w:rsidRDefault="00D87AA1" w:rsidP="00A61FDB">
      <w:r>
        <w:t>Disability reporting 27</w:t>
      </w:r>
    </w:p>
    <w:p w14:paraId="375ACA72" w14:textId="77777777" w:rsidR="00A61FDB" w:rsidRDefault="00A61FDB" w:rsidP="00257C88">
      <w:pPr>
        <w:pStyle w:val="ParagraphHeading"/>
      </w:pPr>
      <w:r>
        <w:t>E</w:t>
      </w:r>
    </w:p>
    <w:p w14:paraId="311542A5" w14:textId="173A9ED4" w:rsidR="00A61FDB" w:rsidRDefault="00A61FDB" w:rsidP="00A61FDB">
      <w:r>
        <w:t>Ethical Standards 2</w:t>
      </w:r>
      <w:r w:rsidR="00D87AA1">
        <w:t>0</w:t>
      </w:r>
    </w:p>
    <w:p w14:paraId="17AA7582" w14:textId="47DF38D5" w:rsidR="00A61FDB" w:rsidRPr="00A71AAC" w:rsidRDefault="00A61FDB" w:rsidP="00A61FDB">
      <w:r w:rsidRPr="00A71AAC">
        <w:t>Emissions Reduction Fund</w:t>
      </w:r>
      <w:r w:rsidR="00D87AA1">
        <w:t xml:space="preserve"> 3, 8, 11, 13</w:t>
      </w:r>
    </w:p>
    <w:p w14:paraId="016AAD3C" w14:textId="12167AEF" w:rsidR="00A61FDB" w:rsidRDefault="009F7148" w:rsidP="00A61FDB">
      <w:r>
        <w:t>Employment Arrangements 26</w:t>
      </w:r>
    </w:p>
    <w:p w14:paraId="74848254" w14:textId="18C50453" w:rsidR="00A61FDB" w:rsidRDefault="009F7148" w:rsidP="00A61FDB">
      <w:r>
        <w:t>Employment Statistics 24</w:t>
      </w:r>
    </w:p>
    <w:p w14:paraId="1A88BED0" w14:textId="77777777" w:rsidR="00A61FDB" w:rsidRDefault="00A61FDB" w:rsidP="00A61FDB">
      <w:r>
        <w:t xml:space="preserve">Environment Protection and </w:t>
      </w:r>
    </w:p>
    <w:p w14:paraId="0B0CFEF8" w14:textId="77777777" w:rsidR="00A61FDB" w:rsidRDefault="00A61FDB" w:rsidP="00A61FDB">
      <w:r>
        <w:t xml:space="preserve">Biodiversity Conservation </w:t>
      </w:r>
    </w:p>
    <w:p w14:paraId="0C9E1590" w14:textId="587E32F6" w:rsidR="00A61FDB" w:rsidRDefault="009F7148" w:rsidP="00A61FDB">
      <w:r>
        <w:t>Act 1999 20</w:t>
      </w:r>
    </w:p>
    <w:p w14:paraId="27ADE1E6" w14:textId="69C034D7" w:rsidR="00A61FDB" w:rsidRDefault="00A61FDB" w:rsidP="00A61FDB">
      <w:r>
        <w:t>Executive Remuneration 2</w:t>
      </w:r>
      <w:r w:rsidR="009F7148">
        <w:t>5</w:t>
      </w:r>
      <w:r>
        <w:t>, 46, 47</w:t>
      </w:r>
    </w:p>
    <w:p w14:paraId="54BFEAF4" w14:textId="02E0F240" w:rsidR="00A61FDB" w:rsidRDefault="009F7148" w:rsidP="00A61FDB">
      <w:r>
        <w:t>Exempt contracts 2</w:t>
      </w:r>
      <w:r w:rsidR="00241799">
        <w:t>2</w:t>
      </w:r>
    </w:p>
    <w:p w14:paraId="61A56788" w14:textId="09225A34" w:rsidR="00A61FDB" w:rsidRDefault="00A61FDB" w:rsidP="00A61FDB">
      <w:r>
        <w:t>External Scrutiny 2</w:t>
      </w:r>
      <w:r w:rsidR="009F7148">
        <w:t>0</w:t>
      </w:r>
    </w:p>
    <w:p w14:paraId="2181C4E5" w14:textId="77777777" w:rsidR="00A61FDB" w:rsidRDefault="00A61FDB" w:rsidP="00257C88">
      <w:pPr>
        <w:pStyle w:val="ParagraphHeading"/>
      </w:pPr>
      <w:r>
        <w:t>F</w:t>
      </w:r>
    </w:p>
    <w:p w14:paraId="0A6B3BAB" w14:textId="6EA2AAB6" w:rsidR="00A61FDB" w:rsidRDefault="009F7148" w:rsidP="00A61FDB">
      <w:r>
        <w:t>Financial performance 21</w:t>
      </w:r>
    </w:p>
    <w:p w14:paraId="4EDCC49F" w14:textId="44CB8FB5" w:rsidR="00A61FDB" w:rsidRDefault="00A61FDB" w:rsidP="00A61FDB">
      <w:r>
        <w:t xml:space="preserve">Financial Statements </w:t>
      </w:r>
      <w:r w:rsidR="00D87AA1">
        <w:t>28</w:t>
      </w:r>
    </w:p>
    <w:p w14:paraId="066FD5C4" w14:textId="10A5F8BB" w:rsidR="00A61FDB" w:rsidRDefault="00D87AA1" w:rsidP="00A61FDB">
      <w:r>
        <w:t>Fraud Control 1, 16</w:t>
      </w:r>
    </w:p>
    <w:p w14:paraId="0B68770E" w14:textId="14CDC631" w:rsidR="00A61FDB" w:rsidRDefault="00A61FDB" w:rsidP="00A61FDB">
      <w:r>
        <w:t xml:space="preserve">Freedom of Information </w:t>
      </w:r>
      <w:r w:rsidR="00D87AA1">
        <w:t>20</w:t>
      </w:r>
    </w:p>
    <w:p w14:paraId="3E2B9D6F" w14:textId="77777777" w:rsidR="00A61FDB" w:rsidRDefault="00A61FDB" w:rsidP="00257C88">
      <w:pPr>
        <w:pStyle w:val="ParagraphHeading"/>
      </w:pPr>
      <w:r>
        <w:t>G</w:t>
      </w:r>
    </w:p>
    <w:p w14:paraId="2A4377C1" w14:textId="7BBBE6DA" w:rsidR="00A61FDB" w:rsidRDefault="00D87AA1" w:rsidP="00A61FDB">
      <w:r>
        <w:t>Grants 22</w:t>
      </w:r>
    </w:p>
    <w:p w14:paraId="7955E513" w14:textId="77777777" w:rsidR="00A61FDB" w:rsidRDefault="00A61FDB" w:rsidP="00257C88">
      <w:pPr>
        <w:pStyle w:val="ParagraphHeading"/>
      </w:pPr>
      <w:r>
        <w:t>H</w:t>
      </w:r>
    </w:p>
    <w:p w14:paraId="6F42126B" w14:textId="5E4E35ED" w:rsidR="00A61FDB" w:rsidRDefault="00A61FDB" w:rsidP="00A61FDB">
      <w:r>
        <w:t>Human Resources 2</w:t>
      </w:r>
      <w:r w:rsidR="00D87AA1">
        <w:t>4</w:t>
      </w:r>
    </w:p>
    <w:p w14:paraId="54C99146" w14:textId="77777777" w:rsidR="00A61FDB" w:rsidRDefault="00A61FDB" w:rsidP="00257C88">
      <w:pPr>
        <w:pStyle w:val="ParagraphHeading"/>
      </w:pPr>
      <w:r>
        <w:t>I</w:t>
      </w:r>
    </w:p>
    <w:p w14:paraId="53D714C1" w14:textId="4BAEC65B" w:rsidR="00A61FDB" w:rsidRDefault="00D87AA1" w:rsidP="00A61FDB">
      <w:r>
        <w:t>Independent Auditor’s Report 29</w:t>
      </w:r>
    </w:p>
    <w:p w14:paraId="7D440048" w14:textId="4DCC2F47" w:rsidR="00A61FDB" w:rsidRDefault="00A61FDB" w:rsidP="00A61FDB">
      <w:r>
        <w:t>I</w:t>
      </w:r>
      <w:r w:rsidR="00D87AA1">
        <w:t>nformation Publication Scheme 20</w:t>
      </w:r>
      <w:r>
        <w:t xml:space="preserve"> </w:t>
      </w:r>
    </w:p>
    <w:p w14:paraId="34CBD7FF" w14:textId="77777777" w:rsidR="00A61FDB" w:rsidRDefault="00A61FDB" w:rsidP="00257C88">
      <w:pPr>
        <w:pStyle w:val="ParagraphHeading"/>
      </w:pPr>
      <w:r>
        <w:t>K</w:t>
      </w:r>
    </w:p>
    <w:p w14:paraId="0B2A25A3" w14:textId="77777777" w:rsidR="00A61FDB" w:rsidRDefault="00A61FDB" w:rsidP="00A61FDB">
      <w:r>
        <w:t xml:space="preserve">Key Management </w:t>
      </w:r>
    </w:p>
    <w:p w14:paraId="6AF28314" w14:textId="77777777" w:rsidR="00A61FDB" w:rsidRDefault="00A61FDB" w:rsidP="00A61FDB">
      <w:r>
        <w:t>Personnel 46, 47</w:t>
      </w:r>
    </w:p>
    <w:p w14:paraId="749B7E30" w14:textId="77777777" w:rsidR="00A61FDB" w:rsidRDefault="00A61FDB" w:rsidP="00257C88">
      <w:pPr>
        <w:pStyle w:val="ParagraphHeading"/>
      </w:pPr>
      <w:r>
        <w:t>L</w:t>
      </w:r>
    </w:p>
    <w:p w14:paraId="0C44F53F" w14:textId="43DB6CB7" w:rsidR="00A61FDB" w:rsidRDefault="00A61FDB" w:rsidP="00A61FDB">
      <w:r>
        <w:t>Legal services expenditure 2</w:t>
      </w:r>
      <w:r w:rsidR="00D87AA1">
        <w:t>2</w:t>
      </w:r>
    </w:p>
    <w:p w14:paraId="4C812476" w14:textId="4909391E" w:rsidR="00A61FDB" w:rsidRDefault="00D87AA1" w:rsidP="00A61FDB">
      <w:r>
        <w:t>List of requirements 50</w:t>
      </w:r>
    </w:p>
    <w:p w14:paraId="1160B403" w14:textId="1269C64F" w:rsidR="00A61FDB" w:rsidRDefault="00241799" w:rsidP="00A61FDB">
      <w:r>
        <w:t>Learning and Development 26</w:t>
      </w:r>
    </w:p>
    <w:p w14:paraId="45E69535" w14:textId="77777777" w:rsidR="00A61FDB" w:rsidRDefault="00A61FDB" w:rsidP="00257C88">
      <w:pPr>
        <w:pStyle w:val="ParagraphHeading"/>
      </w:pPr>
      <w:r>
        <w:t>M</w:t>
      </w:r>
    </w:p>
    <w:p w14:paraId="39F6DBFC" w14:textId="72074D82" w:rsidR="00A61FDB" w:rsidRDefault="00241799" w:rsidP="00A61FDB">
      <w:r>
        <w:t>Market research 22</w:t>
      </w:r>
    </w:p>
    <w:p w14:paraId="4E622232" w14:textId="77777777" w:rsidR="00A61FDB" w:rsidRDefault="00A61FDB" w:rsidP="00257C88">
      <w:pPr>
        <w:pStyle w:val="ParagraphHeading"/>
      </w:pPr>
      <w:r>
        <w:t>N</w:t>
      </w:r>
    </w:p>
    <w:p w14:paraId="25C6B53A" w14:textId="29C8832B" w:rsidR="00A61FDB" w:rsidRDefault="00D87AA1" w:rsidP="00A61FDB">
      <w:r>
        <w:t>Non-ongoing employees 24</w:t>
      </w:r>
    </w:p>
    <w:p w14:paraId="53233C79" w14:textId="77777777" w:rsidR="00A61FDB" w:rsidRDefault="00A61FDB" w:rsidP="00257C88">
      <w:pPr>
        <w:pStyle w:val="ParagraphHeading"/>
      </w:pPr>
      <w:r>
        <w:t>O</w:t>
      </w:r>
    </w:p>
    <w:p w14:paraId="09D3D5F6" w14:textId="4AA6A5EC" w:rsidR="00A61FDB" w:rsidRDefault="00D87AA1" w:rsidP="00A61FDB">
      <w:r>
        <w:t>Ongoing employees 24</w:t>
      </w:r>
    </w:p>
    <w:p w14:paraId="1EC3F657" w14:textId="4270849A" w:rsidR="00A61FDB" w:rsidRDefault="00D87AA1" w:rsidP="00A61FDB">
      <w:proofErr w:type="spellStart"/>
      <w:r>
        <w:t>Organisational</w:t>
      </w:r>
      <w:proofErr w:type="spellEnd"/>
      <w:r>
        <w:t xml:space="preserve"> Structure 9</w:t>
      </w:r>
    </w:p>
    <w:p w14:paraId="5ECE3561" w14:textId="0C10FD10" w:rsidR="00A61FDB" w:rsidRDefault="00D87AA1" w:rsidP="00A61FDB">
      <w:r>
        <w:t>Outcome 9, 16, 22</w:t>
      </w:r>
    </w:p>
    <w:p w14:paraId="27E2B8E9" w14:textId="77777777" w:rsidR="00A61FDB" w:rsidRDefault="00A61FDB" w:rsidP="00257C88">
      <w:pPr>
        <w:pStyle w:val="ParagraphHeading"/>
      </w:pPr>
      <w:r>
        <w:t>P</w:t>
      </w:r>
    </w:p>
    <w:p w14:paraId="3FDC80FC" w14:textId="602DA399" w:rsidR="00A61FDB" w:rsidRDefault="00A61FDB" w:rsidP="00A61FDB">
      <w:r w:rsidRPr="006C1DA4">
        <w:t>Paris Agreement</w:t>
      </w:r>
      <w:r w:rsidR="009F7148">
        <w:t xml:space="preserve"> 3, 12</w:t>
      </w:r>
    </w:p>
    <w:p w14:paraId="094D222F" w14:textId="11042B85" w:rsidR="00A61FDB" w:rsidRDefault="009F7148" w:rsidP="00A61FDB">
      <w:r>
        <w:t>Performance Pay 25</w:t>
      </w:r>
    </w:p>
    <w:p w14:paraId="6F25285B" w14:textId="5B1730EC" w:rsidR="00A61FDB" w:rsidRDefault="00A61FDB" w:rsidP="00A61FDB">
      <w:r>
        <w:t>Performance Stat</w:t>
      </w:r>
      <w:r w:rsidR="009F7148">
        <w:t>ements 10</w:t>
      </w:r>
    </w:p>
    <w:p w14:paraId="7F8A2F9A" w14:textId="29ECBE9E" w:rsidR="00A61FDB" w:rsidRDefault="009F7148" w:rsidP="00A61FDB">
      <w:r>
        <w:t>Procurement 22, 27</w:t>
      </w:r>
    </w:p>
    <w:p w14:paraId="73513395" w14:textId="7E6B704F" w:rsidR="00A61FDB" w:rsidRDefault="009F7148" w:rsidP="00A61FDB">
      <w:r>
        <w:t>Purchasing 22</w:t>
      </w:r>
    </w:p>
    <w:p w14:paraId="0D34D916" w14:textId="296C1A1A" w:rsidR="00A61FDB" w:rsidRDefault="009F7148" w:rsidP="00A61FDB">
      <w:r>
        <w:t>Purpose 8, 11</w:t>
      </w:r>
    </w:p>
    <w:p w14:paraId="3F78E181" w14:textId="66F4C152" w:rsidR="00A61FDB" w:rsidRDefault="00A61FDB" w:rsidP="00257C88">
      <w:pPr>
        <w:pStyle w:val="ParagraphHeading"/>
      </w:pPr>
      <w:r>
        <w:t>R</w:t>
      </w:r>
    </w:p>
    <w:p w14:paraId="1B6FFAC4" w14:textId="098BCD94" w:rsidR="00A61FDB" w:rsidRDefault="00D87AA1" w:rsidP="00A61FDB">
      <w:r>
        <w:t>Reconciliation Action Plan 27</w:t>
      </w:r>
    </w:p>
    <w:p w14:paraId="31F3F012" w14:textId="12DAA68E" w:rsidR="00A61FDB" w:rsidRDefault="00A61FDB" w:rsidP="00A61FDB">
      <w:r>
        <w:t>Remuneration 2</w:t>
      </w:r>
      <w:r w:rsidR="00D87AA1">
        <w:t>6, 37</w:t>
      </w:r>
      <w:r>
        <w:t>, 46, 57</w:t>
      </w:r>
    </w:p>
    <w:p w14:paraId="764DA539" w14:textId="5CA795E6" w:rsidR="00A61FDB" w:rsidRDefault="00A61FDB" w:rsidP="00A61FDB">
      <w:r>
        <w:t>Risk Management 1</w:t>
      </w:r>
      <w:r w:rsidR="00D87AA1">
        <w:t>6</w:t>
      </w:r>
    </w:p>
    <w:p w14:paraId="724291CD" w14:textId="77777777" w:rsidR="00EC780C" w:rsidRDefault="00EC780C" w:rsidP="00241799">
      <w:pPr>
        <w:pStyle w:val="ParagraphHeading"/>
      </w:pPr>
    </w:p>
    <w:p w14:paraId="24E74F3F" w14:textId="6654F1FA" w:rsidR="00241799" w:rsidRDefault="00241799" w:rsidP="00241799">
      <w:pPr>
        <w:pStyle w:val="ParagraphHeading"/>
      </w:pPr>
      <w:r>
        <w:t>S</w:t>
      </w:r>
    </w:p>
    <w:p w14:paraId="735241E4" w14:textId="7172C30B" w:rsidR="00A61FDB" w:rsidRDefault="00A61FDB" w:rsidP="00241799">
      <w:r w:rsidRPr="00241799">
        <w:t>Shared Services</w:t>
      </w:r>
      <w:r w:rsidR="00241799" w:rsidRPr="00241799">
        <w:t xml:space="preserve"> 16</w:t>
      </w:r>
    </w:p>
    <w:p w14:paraId="35B6C2B6" w14:textId="7749A1A3" w:rsidR="00A61FDB" w:rsidRDefault="00D87AA1" w:rsidP="00241799">
      <w:r>
        <w:t>Small business 22</w:t>
      </w:r>
    </w:p>
    <w:p w14:paraId="3F5895C3" w14:textId="77777777" w:rsidR="00A61FDB" w:rsidRDefault="00A61FDB" w:rsidP="00257C88">
      <w:pPr>
        <w:pStyle w:val="ParagraphHeading"/>
      </w:pPr>
      <w:r>
        <w:t>W</w:t>
      </w:r>
    </w:p>
    <w:p w14:paraId="447624EB" w14:textId="473CA7A8" w:rsidR="00A61FDB" w:rsidRDefault="00A61FDB" w:rsidP="00A61FDB">
      <w:r>
        <w:t>Work Health and Safety 1</w:t>
      </w:r>
      <w:r w:rsidR="00D87AA1">
        <w:t>6, 27</w:t>
      </w:r>
    </w:p>
    <w:p w14:paraId="0373255D" w14:textId="16B59DA1" w:rsidR="00A61FDB" w:rsidRPr="00C15440" w:rsidRDefault="00D87AA1" w:rsidP="00A61FDB">
      <w:r>
        <w:t>Workplace Diversity 22</w:t>
      </w:r>
    </w:p>
    <w:p w14:paraId="63AF1E63" w14:textId="0E7FADC9" w:rsidR="00C15440" w:rsidRPr="00C15440" w:rsidRDefault="00C15440" w:rsidP="001874DC">
      <w:pPr>
        <w:pStyle w:val="Heading3"/>
      </w:pPr>
    </w:p>
    <w:sectPr w:rsidR="00C15440" w:rsidRPr="00C15440" w:rsidSect="00E07D45">
      <w:pgSz w:w="11900" w:h="16839"/>
      <w:pgMar w:top="1021" w:right="1588" w:bottom="1276" w:left="1021" w:header="709" w:footer="709" w:gutter="0"/>
      <w:cols w:num="3" w:space="405"/>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BA65CB" w14:textId="77777777" w:rsidR="00A577A1" w:rsidRDefault="00A577A1" w:rsidP="00FA1E33">
      <w:r>
        <w:separator/>
      </w:r>
    </w:p>
  </w:endnote>
  <w:endnote w:type="continuationSeparator" w:id="0">
    <w:p w14:paraId="2BA4776A" w14:textId="77777777" w:rsidR="00A577A1" w:rsidRDefault="00A577A1" w:rsidP="00FA1E33">
      <w:r>
        <w:continuationSeparator/>
      </w:r>
    </w:p>
  </w:endnote>
  <w:endnote w:type="continuationNotice" w:id="1">
    <w:p w14:paraId="2E0DA9EF" w14:textId="77777777" w:rsidR="00A577A1" w:rsidRDefault="00A577A1">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yriad Pro">
    <w:altName w:val="Cambria"/>
    <w:panose1 w:val="00000000000000000000"/>
    <w:charset w:val="00"/>
    <w:family w:val="swiss"/>
    <w:notTrueType/>
    <w:pitch w:val="variable"/>
    <w:sig w:usb0="20000287" w:usb1="00000001" w:usb2="00000000" w:usb3="00000000" w:csb0="0000019F" w:csb1="00000000"/>
  </w:font>
  <w:font w:name="Times New Roman (Headings CS)">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GATLAK+Calibri">
    <w:altName w:val="Arial"/>
    <w:charset w:val="00"/>
    <w:family w:val="swiss"/>
    <w:pitch w:val="default"/>
    <w:sig w:usb0="00000003" w:usb1="00000000" w:usb2="00000000" w:usb3="00000000" w:csb0="00000001" w:csb1="00000000"/>
  </w:font>
  <w:font w:name="MinionPro-Regular">
    <w:altName w:val="Calibri"/>
    <w:panose1 w:val="00000000000000000000"/>
    <w:charset w:val="4D"/>
    <w:family w:val="auto"/>
    <w:notTrueType/>
    <w:pitch w:val="default"/>
    <w:sig w:usb0="00000003" w:usb1="00000000" w:usb2="00000000" w:usb3="00000000" w:csb0="00000001" w:csb1="00000000"/>
  </w:font>
  <w:font w:name="Calibri (Body)">
    <w:altName w:val="Calibri"/>
    <w:charset w:val="00"/>
    <w:family w:val="roman"/>
    <w:pitch w:val="default"/>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auto"/>
    <w:notTrueType/>
    <w:pitch w:val="variable"/>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772398729"/>
      <w:docPartObj>
        <w:docPartGallery w:val="Page Numbers (Bottom of Page)"/>
        <w:docPartUnique/>
      </w:docPartObj>
    </w:sdtPr>
    <w:sdtContent>
      <w:p w14:paraId="2370305A" w14:textId="77777777" w:rsidR="00A577A1" w:rsidRDefault="00A577A1" w:rsidP="003E7FC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1FBBA2C" w14:textId="77777777" w:rsidR="00A577A1" w:rsidRDefault="00A577A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708760719"/>
      <w:docPartObj>
        <w:docPartGallery w:val="Page Numbers (Bottom of Page)"/>
        <w:docPartUnique/>
      </w:docPartObj>
    </w:sdtPr>
    <w:sdtContent>
      <w:p w14:paraId="1FEB537C" w14:textId="77777777" w:rsidR="00A577A1" w:rsidRDefault="00A577A1" w:rsidP="003E7FC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642BFA">
          <w:rPr>
            <w:rStyle w:val="PageNumber"/>
            <w:noProof/>
          </w:rPr>
          <w:t>56</w:t>
        </w:r>
        <w:r>
          <w:rPr>
            <w:rStyle w:val="PageNumber"/>
          </w:rPr>
          <w:fldChar w:fldCharType="end"/>
        </w:r>
      </w:p>
    </w:sdtContent>
  </w:sdt>
  <w:p w14:paraId="21EE72D2" w14:textId="5637CB7F" w:rsidR="00A577A1" w:rsidRPr="0023253E" w:rsidRDefault="00A577A1">
    <w:pPr>
      <w:pStyle w:val="Footer"/>
      <w:rPr>
        <w:sz w:val="12"/>
        <w:szCs w:val="12"/>
      </w:rPr>
    </w:pPr>
    <w:r w:rsidRPr="0023253E">
      <w:rPr>
        <w:noProof/>
        <w:sz w:val="12"/>
        <w:szCs w:val="12"/>
        <w:lang w:val="en-AU" w:eastAsia="en-AU" w:bidi="ar-SA"/>
      </w:rPr>
      <w:drawing>
        <wp:anchor distT="0" distB="0" distL="114300" distR="114300" simplePos="0" relativeHeight="251658240" behindDoc="0" locked="0" layoutInCell="1" allowOverlap="1" wp14:anchorId="37624245" wp14:editId="4C34FC2E">
          <wp:simplePos x="0" y="0"/>
          <wp:positionH relativeFrom="page">
            <wp:posOffset>177800</wp:posOffset>
          </wp:positionH>
          <wp:positionV relativeFrom="page">
            <wp:posOffset>10364400</wp:posOffset>
          </wp:positionV>
          <wp:extent cx="7039087" cy="88709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6243 AGCCA Footer+Web-01.jpg"/>
                  <pic:cNvPicPr/>
                </pic:nvPicPr>
                <pic:blipFill rotWithShape="1">
                  <a:blip r:embed="rId1">
                    <a:extLst>
                      <a:ext uri="{28A0092B-C50C-407E-A947-70E740481C1C}">
                        <a14:useLocalDpi xmlns:a14="http://schemas.microsoft.com/office/drawing/2010/main" val="0"/>
                      </a:ext>
                    </a:extLst>
                  </a:blip>
                  <a:srcRect t="79400" b="-86662"/>
                  <a:stretch/>
                </pic:blipFill>
                <pic:spPr bwMode="auto">
                  <a:xfrm>
                    <a:off x="0" y="0"/>
                    <a:ext cx="7200001" cy="9073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3253E">
      <w:rPr>
        <w:sz w:val="12"/>
        <w:szCs w:val="12"/>
      </w:rPr>
      <w:t>CLIMATE CHANGE AUTHORITY ANNUAL REPORT 20</w:t>
    </w:r>
    <w:r>
      <w:rPr>
        <w:sz w:val="12"/>
        <w:szCs w:val="12"/>
      </w:rPr>
      <w:t>20</w:t>
    </w:r>
    <w:r w:rsidRPr="0023253E">
      <w:rPr>
        <w:sz w:val="12"/>
        <w:szCs w:val="12"/>
      </w:rPr>
      <w:t>-2</w:t>
    </w:r>
    <w:r>
      <w:rPr>
        <w:sz w:val="12"/>
        <w:szCs w:val="12"/>
      </w:rPr>
      <w:t>1</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color w:val="FFFFFF" w:themeColor="background1"/>
      </w:rPr>
      <w:id w:val="-475837881"/>
      <w:docPartObj>
        <w:docPartGallery w:val="Page Numbers (Bottom of Page)"/>
        <w:docPartUnique/>
      </w:docPartObj>
    </w:sdtPr>
    <w:sdtContent>
      <w:p w14:paraId="49743E46" w14:textId="77777777" w:rsidR="00A577A1" w:rsidRPr="00213069" w:rsidRDefault="00A577A1" w:rsidP="00976E90">
        <w:pPr>
          <w:pStyle w:val="Footer"/>
          <w:framePr w:wrap="none" w:vAnchor="text" w:hAnchor="margin" w:xAlign="center" w:y="1"/>
          <w:rPr>
            <w:rStyle w:val="PageNumber"/>
            <w:color w:val="FFFFFF" w:themeColor="background1"/>
          </w:rPr>
        </w:pPr>
        <w:r w:rsidRPr="00213069">
          <w:rPr>
            <w:rStyle w:val="PageNumber"/>
            <w:color w:val="FFFFFF" w:themeColor="background1"/>
          </w:rPr>
          <w:fldChar w:fldCharType="begin"/>
        </w:r>
        <w:r w:rsidRPr="00213069">
          <w:rPr>
            <w:rStyle w:val="PageNumber"/>
            <w:color w:val="FFFFFF" w:themeColor="background1"/>
          </w:rPr>
          <w:instrText xml:space="preserve"> PAGE </w:instrText>
        </w:r>
        <w:r w:rsidRPr="00213069">
          <w:rPr>
            <w:rStyle w:val="PageNumber"/>
            <w:color w:val="FFFFFF" w:themeColor="background1"/>
          </w:rPr>
          <w:fldChar w:fldCharType="separate"/>
        </w:r>
        <w:r w:rsidR="00642BFA">
          <w:rPr>
            <w:rStyle w:val="PageNumber"/>
            <w:noProof/>
            <w:color w:val="FFFFFF" w:themeColor="background1"/>
          </w:rPr>
          <w:t>0</w:t>
        </w:r>
        <w:r w:rsidRPr="00213069">
          <w:rPr>
            <w:rStyle w:val="PageNumber"/>
            <w:color w:val="FFFFFF" w:themeColor="background1"/>
          </w:rPr>
          <w:fldChar w:fldCharType="end"/>
        </w:r>
      </w:p>
    </w:sdtContent>
  </w:sdt>
  <w:p w14:paraId="0B85E224" w14:textId="7937687C" w:rsidR="00A577A1" w:rsidRPr="0023253E" w:rsidRDefault="00A577A1" w:rsidP="00976E90">
    <w:pPr>
      <w:pStyle w:val="Footer"/>
      <w:rPr>
        <w:sz w:val="12"/>
        <w:szCs w:val="12"/>
      </w:rPr>
    </w:pPr>
    <w:r w:rsidRPr="00213069">
      <w:rPr>
        <w:noProof/>
        <w:color w:val="FFFFFF" w:themeColor="background1"/>
        <w:sz w:val="12"/>
        <w:szCs w:val="12"/>
        <w:lang w:val="en-AU" w:eastAsia="en-AU" w:bidi="ar-SA"/>
      </w:rPr>
      <w:drawing>
        <wp:anchor distT="0" distB="0" distL="114300" distR="114300" simplePos="0" relativeHeight="251658245" behindDoc="0" locked="0" layoutInCell="1" allowOverlap="1" wp14:anchorId="4CDFFF86" wp14:editId="37C6870D">
          <wp:simplePos x="0" y="0"/>
          <wp:positionH relativeFrom="page">
            <wp:posOffset>362585</wp:posOffset>
          </wp:positionH>
          <wp:positionV relativeFrom="page">
            <wp:posOffset>10384790</wp:posOffset>
          </wp:positionV>
          <wp:extent cx="7039087" cy="88709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6243 AGCCA Footer+Web-01.jpg"/>
                  <pic:cNvPicPr/>
                </pic:nvPicPr>
                <pic:blipFill rotWithShape="1">
                  <a:blip r:embed="rId1">
                    <a:extLst>
                      <a:ext uri="{28A0092B-C50C-407E-A947-70E740481C1C}">
                        <a14:useLocalDpi xmlns:a14="http://schemas.microsoft.com/office/drawing/2010/main" val="0"/>
                      </a:ext>
                    </a:extLst>
                  </a:blip>
                  <a:srcRect t="79400" b="-86662"/>
                  <a:stretch/>
                </pic:blipFill>
                <pic:spPr bwMode="auto">
                  <a:xfrm>
                    <a:off x="0" y="0"/>
                    <a:ext cx="7039087" cy="887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13069">
      <w:rPr>
        <w:noProof/>
        <w:color w:val="FFFFFF" w:themeColor="background1"/>
        <w:sz w:val="12"/>
        <w:szCs w:val="12"/>
        <w:lang w:val="en-AU" w:eastAsia="en-AU" w:bidi="ar-SA"/>
      </w:rPr>
      <w:t xml:space="preserve"> </w:t>
    </w:r>
    <w:r w:rsidRPr="0023253E">
      <w:rPr>
        <w:sz w:val="12"/>
        <w:szCs w:val="12"/>
      </w:rPr>
      <w:t>CLIMATE CHANGE AUTHORITY ANNUAL REPORT 20</w:t>
    </w:r>
    <w:r>
      <w:rPr>
        <w:sz w:val="12"/>
        <w:szCs w:val="12"/>
      </w:rPr>
      <w:t>20</w:t>
    </w:r>
    <w:r w:rsidRPr="0023253E">
      <w:rPr>
        <w:sz w:val="12"/>
        <w:szCs w:val="12"/>
      </w:rPr>
      <w:t>-2</w:t>
    </w:r>
    <w:r>
      <w:rPr>
        <w:sz w:val="12"/>
        <w:szCs w:val="12"/>
      </w:rPr>
      <w:t>1</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1836056257"/>
      <w:docPartObj>
        <w:docPartGallery w:val="Page Numbers (Bottom of Page)"/>
        <w:docPartUnique/>
      </w:docPartObj>
    </w:sdtPr>
    <w:sdtContent>
      <w:p w14:paraId="0F964093" w14:textId="77777777" w:rsidR="00A577A1" w:rsidRDefault="00A577A1" w:rsidP="00976E9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642BFA">
          <w:rPr>
            <w:rStyle w:val="PageNumber"/>
            <w:noProof/>
          </w:rPr>
          <w:t>57</w:t>
        </w:r>
        <w:r>
          <w:rPr>
            <w:rStyle w:val="PageNumber"/>
          </w:rPr>
          <w:fldChar w:fldCharType="end"/>
        </w:r>
      </w:p>
    </w:sdtContent>
  </w:sdt>
  <w:p w14:paraId="123813AF" w14:textId="77777777" w:rsidR="00A577A1" w:rsidRPr="0023253E" w:rsidRDefault="00A577A1" w:rsidP="00976E90">
    <w:pPr>
      <w:pStyle w:val="Footer"/>
      <w:rPr>
        <w:sz w:val="12"/>
        <w:szCs w:val="12"/>
      </w:rPr>
    </w:pPr>
    <w:r w:rsidRPr="0023253E">
      <w:rPr>
        <w:noProof/>
        <w:sz w:val="12"/>
        <w:szCs w:val="12"/>
        <w:lang w:val="en-AU" w:eastAsia="en-AU" w:bidi="ar-SA"/>
      </w:rPr>
      <w:drawing>
        <wp:anchor distT="0" distB="0" distL="114300" distR="114300" simplePos="0" relativeHeight="251658246" behindDoc="0" locked="0" layoutInCell="1" allowOverlap="1" wp14:anchorId="0C57DC1C" wp14:editId="21A3CA7F">
          <wp:simplePos x="0" y="0"/>
          <wp:positionH relativeFrom="page">
            <wp:posOffset>362585</wp:posOffset>
          </wp:positionH>
          <wp:positionV relativeFrom="page">
            <wp:posOffset>10384790</wp:posOffset>
          </wp:positionV>
          <wp:extent cx="7039087" cy="887095"/>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6243 AGCCA Footer+Web-01.jpg"/>
                  <pic:cNvPicPr/>
                </pic:nvPicPr>
                <pic:blipFill rotWithShape="1">
                  <a:blip r:embed="rId1">
                    <a:extLst>
                      <a:ext uri="{28A0092B-C50C-407E-A947-70E740481C1C}">
                        <a14:useLocalDpi xmlns:a14="http://schemas.microsoft.com/office/drawing/2010/main" val="0"/>
                      </a:ext>
                    </a:extLst>
                  </a:blip>
                  <a:srcRect t="79400" b="-86662"/>
                  <a:stretch/>
                </pic:blipFill>
                <pic:spPr bwMode="auto">
                  <a:xfrm>
                    <a:off x="0" y="0"/>
                    <a:ext cx="7039087" cy="887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3253E">
      <w:rPr>
        <w:noProof/>
        <w:sz w:val="12"/>
        <w:szCs w:val="12"/>
        <w:lang w:val="en-AU" w:eastAsia="en-AU" w:bidi="ar-SA"/>
      </w:rPr>
      <w:t xml:space="preserve"> </w:t>
    </w:r>
    <w:r w:rsidRPr="0023253E">
      <w:rPr>
        <w:sz w:val="12"/>
        <w:szCs w:val="12"/>
      </w:rPr>
      <w:t>CLIMATE CHANGE AUTHORITY ANNUAL REPORT 20</w:t>
    </w:r>
    <w:r>
      <w:rPr>
        <w:sz w:val="12"/>
        <w:szCs w:val="12"/>
      </w:rPr>
      <w:t>20</w:t>
    </w:r>
    <w:r w:rsidRPr="0023253E">
      <w:rPr>
        <w:sz w:val="12"/>
        <w:szCs w:val="12"/>
      </w:rPr>
      <w:t>-2</w:t>
    </w:r>
    <w:r>
      <w:rPr>
        <w:sz w:val="12"/>
        <w:szCs w:val="12"/>
      </w:rPr>
      <w:t>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48B4C8" w14:textId="77777777" w:rsidR="00A577A1" w:rsidRDefault="00A577A1" w:rsidP="00FA1E33">
      <w:r>
        <w:separator/>
      </w:r>
    </w:p>
  </w:footnote>
  <w:footnote w:type="continuationSeparator" w:id="0">
    <w:p w14:paraId="7F74450E" w14:textId="77777777" w:rsidR="00A577A1" w:rsidRDefault="00A577A1" w:rsidP="00FA1E33">
      <w:r>
        <w:continuationSeparator/>
      </w:r>
    </w:p>
  </w:footnote>
  <w:footnote w:type="continuationNotice" w:id="1">
    <w:p w14:paraId="0E23F1A3" w14:textId="77777777" w:rsidR="00A577A1" w:rsidRDefault="00A577A1">
      <w:pPr>
        <w:spacing w:after="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C5360C" w14:textId="77777777" w:rsidR="00A577A1" w:rsidRDefault="00A577A1">
    <w:pPr>
      <w:pStyle w:val="Header"/>
    </w:pPr>
    <w:r>
      <w:rPr>
        <w:noProof/>
        <w:lang w:val="en-AU" w:eastAsia="en-AU" w:bidi="ar-SA"/>
      </w:rPr>
      <w:drawing>
        <wp:anchor distT="0" distB="0" distL="114300" distR="114300" simplePos="0" relativeHeight="251658241" behindDoc="0" locked="0" layoutInCell="1" allowOverlap="1" wp14:anchorId="59AE8711" wp14:editId="17807DAE">
          <wp:simplePos x="0" y="0"/>
          <wp:positionH relativeFrom="margin">
            <wp:align>center</wp:align>
          </wp:positionH>
          <wp:positionV relativeFrom="page">
            <wp:align>top</wp:align>
          </wp:positionV>
          <wp:extent cx="7081200" cy="576000"/>
          <wp:effectExtent l="0" t="0" r="5715" b="0"/>
          <wp:wrapNone/>
          <wp:docPr id="13" name="Picture 1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6243 AGCCA Header-01.jpg"/>
                  <pic:cNvPicPr/>
                </pic:nvPicPr>
                <pic:blipFill rotWithShape="1">
                  <a:blip r:embed="rId1">
                    <a:extLst>
                      <a:ext uri="{28A0092B-C50C-407E-A947-70E740481C1C}">
                        <a14:useLocalDpi xmlns:a14="http://schemas.microsoft.com/office/drawing/2010/main" val="0"/>
                      </a:ext>
                    </a:extLst>
                  </a:blip>
                  <a:srcRect t="-9415" b="78386"/>
                  <a:stretch/>
                </pic:blipFill>
                <pic:spPr bwMode="auto">
                  <a:xfrm>
                    <a:off x="0" y="0"/>
                    <a:ext cx="7081200" cy="57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653951" w14:textId="54242578" w:rsidR="00A577A1" w:rsidRDefault="00A577A1">
    <w:pPr>
      <w:pStyle w:val="Header"/>
    </w:pPr>
    <w:r>
      <w:rPr>
        <w:noProof/>
        <w:lang w:val="en-AU" w:eastAsia="en-AU" w:bidi="ar-SA"/>
      </w:rPr>
      <w:drawing>
        <wp:anchor distT="0" distB="0" distL="114300" distR="114300" simplePos="0" relativeHeight="251658244" behindDoc="0" locked="0" layoutInCell="1" allowOverlap="1" wp14:anchorId="09BE5A71" wp14:editId="1D14A6AE">
          <wp:simplePos x="0" y="0"/>
          <wp:positionH relativeFrom="margin">
            <wp:posOffset>-390525</wp:posOffset>
          </wp:positionH>
          <wp:positionV relativeFrom="page">
            <wp:posOffset>1905</wp:posOffset>
          </wp:positionV>
          <wp:extent cx="7082091" cy="576000"/>
          <wp:effectExtent l="0" t="0" r="508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6243 AGCCA Header-01.jpg"/>
                  <pic:cNvPicPr/>
                </pic:nvPicPr>
                <pic:blipFill rotWithShape="1">
                  <a:blip r:embed="rId1">
                    <a:extLst>
                      <a:ext uri="{28A0092B-C50C-407E-A947-70E740481C1C}">
                        <a14:useLocalDpi xmlns:a14="http://schemas.microsoft.com/office/drawing/2010/main" val="0"/>
                      </a:ext>
                    </a:extLst>
                  </a:blip>
                  <a:srcRect t="-9415" b="78386"/>
                  <a:stretch/>
                </pic:blipFill>
                <pic:spPr bwMode="auto">
                  <a:xfrm>
                    <a:off x="0" y="0"/>
                    <a:ext cx="7082091" cy="57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A71BF2" w14:textId="77777777" w:rsidR="00A577A1" w:rsidRDefault="00A577A1" w:rsidP="00062E0C">
    <w:pPr>
      <w:pStyle w:val="Header"/>
    </w:pPr>
    <w:r>
      <w:rPr>
        <w:noProof/>
        <w:lang w:val="en-AU" w:eastAsia="en-AU" w:bidi="ar-SA"/>
      </w:rPr>
      <w:drawing>
        <wp:anchor distT="0" distB="0" distL="114300" distR="114300" simplePos="0" relativeHeight="251658243" behindDoc="0" locked="0" layoutInCell="1" allowOverlap="1" wp14:anchorId="27A782F3" wp14:editId="60575C52">
          <wp:simplePos x="0" y="0"/>
          <wp:positionH relativeFrom="page">
            <wp:align>center</wp:align>
          </wp:positionH>
          <wp:positionV relativeFrom="page">
            <wp:posOffset>-13129</wp:posOffset>
          </wp:positionV>
          <wp:extent cx="7082091" cy="576000"/>
          <wp:effectExtent l="0" t="0" r="508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6243 AGCCA Header-01.jpg"/>
                  <pic:cNvPicPr/>
                </pic:nvPicPr>
                <pic:blipFill rotWithShape="1">
                  <a:blip r:embed="rId1">
                    <a:extLst>
                      <a:ext uri="{28A0092B-C50C-407E-A947-70E740481C1C}">
                        <a14:useLocalDpi xmlns:a14="http://schemas.microsoft.com/office/drawing/2010/main" val="0"/>
                      </a:ext>
                    </a:extLst>
                  </a:blip>
                  <a:srcRect t="-9415" b="78386"/>
                  <a:stretch/>
                </pic:blipFill>
                <pic:spPr bwMode="auto">
                  <a:xfrm>
                    <a:off x="0" y="0"/>
                    <a:ext cx="7082091" cy="57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9B6603" w14:textId="0DAA3143" w:rsidR="00A577A1" w:rsidRDefault="00A577A1" w:rsidP="00B42907">
    <w:pPr>
      <w:pStyle w:val="Header"/>
      <w:tabs>
        <w:tab w:val="clear" w:pos="4513"/>
        <w:tab w:val="clear" w:pos="9026"/>
        <w:tab w:val="left" w:pos="6955"/>
      </w:tabs>
    </w:pPr>
    <w:r>
      <w:rPr>
        <w:noProof/>
        <w:lang w:val="en-AU" w:eastAsia="en-AU" w:bidi="ar-SA"/>
      </w:rPr>
      <w:drawing>
        <wp:anchor distT="0" distB="0" distL="114300" distR="114300" simplePos="0" relativeHeight="251615232" behindDoc="0" locked="0" layoutInCell="1" allowOverlap="1" wp14:anchorId="127DB0E6" wp14:editId="7AF82BBC">
          <wp:simplePos x="0" y="0"/>
          <wp:positionH relativeFrom="margin">
            <wp:align>center</wp:align>
          </wp:positionH>
          <wp:positionV relativeFrom="page">
            <wp:align>top</wp:align>
          </wp:positionV>
          <wp:extent cx="7082091" cy="576000"/>
          <wp:effectExtent l="0" t="0" r="508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6243 AGCCA Header-01.jpg"/>
                  <pic:cNvPicPr/>
                </pic:nvPicPr>
                <pic:blipFill rotWithShape="1">
                  <a:blip r:embed="rId1">
                    <a:extLst>
                      <a:ext uri="{28A0092B-C50C-407E-A947-70E740481C1C}">
                        <a14:useLocalDpi xmlns:a14="http://schemas.microsoft.com/office/drawing/2010/main" val="0"/>
                      </a:ext>
                    </a:extLst>
                  </a:blip>
                  <a:srcRect t="-9415" b="78386"/>
                  <a:stretch/>
                </pic:blipFill>
                <pic:spPr bwMode="auto">
                  <a:xfrm>
                    <a:off x="0" y="0"/>
                    <a:ext cx="7082091" cy="57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5CB86ECC"/>
    <w:lvl w:ilvl="0">
      <w:start w:val="1"/>
      <w:numFmt w:val="bullet"/>
      <w:lvlText w:val=""/>
      <w:lvlJc w:val="left"/>
      <w:pPr>
        <w:tabs>
          <w:tab w:val="num" w:pos="0"/>
        </w:tabs>
        <w:ind w:left="0" w:firstLine="0"/>
      </w:pPr>
      <w:rPr>
        <w:rFonts w:ascii="Symbol" w:hAnsi="Symbol" w:hint="default"/>
      </w:rPr>
    </w:lvl>
    <w:lvl w:ilvl="1">
      <w:start w:val="1"/>
      <w:numFmt w:val="bullet"/>
      <w:pStyle w:val="NoteLevel2"/>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3E465046"/>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E968DB64"/>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1EC2699C"/>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F8C4166A"/>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EBFE1B1C"/>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6BBC9294"/>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CC148ED4"/>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C706AA06"/>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5248289A"/>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C38C74D2"/>
    <w:lvl w:ilvl="0">
      <w:start w:val="1"/>
      <w:numFmt w:val="bullet"/>
      <w:pStyle w:val="ListBullet"/>
      <w:lvlText w:val=""/>
      <w:lvlJc w:val="left"/>
      <w:pPr>
        <w:tabs>
          <w:tab w:val="num" w:pos="360"/>
        </w:tabs>
        <w:ind w:left="360" w:hanging="360"/>
      </w:pPr>
      <w:rPr>
        <w:rFonts w:ascii="Symbol" w:hAnsi="Symbol" w:hint="default"/>
      </w:rPr>
    </w:lvl>
  </w:abstractNum>
  <w:abstractNum w:abstractNumId="11" w15:restartNumberingAfterBreak="0">
    <w:nsid w:val="0465A115"/>
    <w:multiLevelType w:val="singleLevel"/>
    <w:tmpl w:val="0EE329B0"/>
    <w:lvl w:ilvl="0">
      <w:numFmt w:val="bullet"/>
      <w:lvlText w:val="·"/>
      <w:lvlJc w:val="left"/>
      <w:pPr>
        <w:tabs>
          <w:tab w:val="num" w:pos="360"/>
        </w:tabs>
        <w:ind w:left="360" w:hanging="360"/>
      </w:pPr>
      <w:rPr>
        <w:rFonts w:ascii="Symbol" w:hAnsi="Symbol"/>
        <w:snapToGrid/>
        <w:sz w:val="20"/>
      </w:rPr>
    </w:lvl>
  </w:abstractNum>
  <w:abstractNum w:abstractNumId="12" w15:restartNumberingAfterBreak="0">
    <w:nsid w:val="052A4E60"/>
    <w:multiLevelType w:val="hybridMultilevel"/>
    <w:tmpl w:val="F74E23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773A31A"/>
    <w:multiLevelType w:val="singleLevel"/>
    <w:tmpl w:val="4B32955F"/>
    <w:lvl w:ilvl="0">
      <w:start w:val="1"/>
      <w:numFmt w:val="lowerLetter"/>
      <w:lvlText w:val="(%1)"/>
      <w:lvlJc w:val="left"/>
      <w:pPr>
        <w:tabs>
          <w:tab w:val="num" w:pos="360"/>
        </w:tabs>
        <w:ind w:left="360" w:hanging="360"/>
      </w:pPr>
      <w:rPr>
        <w:rFonts w:ascii="Calibri" w:hAnsi="Calibri"/>
        <w:snapToGrid/>
        <w:sz w:val="20"/>
      </w:rPr>
    </w:lvl>
  </w:abstractNum>
  <w:abstractNum w:abstractNumId="14" w15:restartNumberingAfterBreak="0">
    <w:nsid w:val="0EAB743B"/>
    <w:multiLevelType w:val="hybridMultilevel"/>
    <w:tmpl w:val="8E806C9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10007D3E"/>
    <w:multiLevelType w:val="hybridMultilevel"/>
    <w:tmpl w:val="9BC2002A"/>
    <w:lvl w:ilvl="0" w:tplc="38EADC72">
      <w:numFmt w:val="bullet"/>
      <w:lvlText w:val="•"/>
      <w:lvlJc w:val="left"/>
      <w:pPr>
        <w:ind w:left="1080" w:hanging="720"/>
      </w:pPr>
      <w:rPr>
        <w:rFonts w:ascii="Arial" w:eastAsia="Myriad Pro"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4617D5A"/>
    <w:multiLevelType w:val="hybridMultilevel"/>
    <w:tmpl w:val="34F2704A"/>
    <w:lvl w:ilvl="0" w:tplc="564C2E10">
      <w:start w:val="1"/>
      <w:numFmt w:val="decimal"/>
      <w:lvlText w:val="3.2.%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4FA67D8"/>
    <w:multiLevelType w:val="hybridMultilevel"/>
    <w:tmpl w:val="D786DB8E"/>
    <w:lvl w:ilvl="0" w:tplc="A850AC8A">
      <w:numFmt w:val="bullet"/>
      <w:lvlText w:val="-"/>
      <w:lvlJc w:val="left"/>
      <w:pPr>
        <w:ind w:left="420" w:hanging="360"/>
      </w:pPr>
      <w:rPr>
        <w:rFonts w:ascii="Arial" w:eastAsia="Myriad Pro" w:hAnsi="Arial" w:cs="Arial" w:hint="default"/>
      </w:rPr>
    </w:lvl>
    <w:lvl w:ilvl="1" w:tplc="0C090003" w:tentative="1">
      <w:start w:val="1"/>
      <w:numFmt w:val="bullet"/>
      <w:lvlText w:val="o"/>
      <w:lvlJc w:val="left"/>
      <w:pPr>
        <w:ind w:left="1140" w:hanging="360"/>
      </w:pPr>
      <w:rPr>
        <w:rFonts w:ascii="Courier New" w:hAnsi="Courier New" w:cs="Courier New" w:hint="default"/>
      </w:rPr>
    </w:lvl>
    <w:lvl w:ilvl="2" w:tplc="0C090005" w:tentative="1">
      <w:start w:val="1"/>
      <w:numFmt w:val="bullet"/>
      <w:lvlText w:val=""/>
      <w:lvlJc w:val="left"/>
      <w:pPr>
        <w:ind w:left="1860" w:hanging="360"/>
      </w:pPr>
      <w:rPr>
        <w:rFonts w:ascii="Wingdings" w:hAnsi="Wingdings" w:hint="default"/>
      </w:rPr>
    </w:lvl>
    <w:lvl w:ilvl="3" w:tplc="0C090001" w:tentative="1">
      <w:start w:val="1"/>
      <w:numFmt w:val="bullet"/>
      <w:lvlText w:val=""/>
      <w:lvlJc w:val="left"/>
      <w:pPr>
        <w:ind w:left="2580" w:hanging="360"/>
      </w:pPr>
      <w:rPr>
        <w:rFonts w:ascii="Symbol" w:hAnsi="Symbol" w:hint="default"/>
      </w:rPr>
    </w:lvl>
    <w:lvl w:ilvl="4" w:tplc="0C090003" w:tentative="1">
      <w:start w:val="1"/>
      <w:numFmt w:val="bullet"/>
      <w:lvlText w:val="o"/>
      <w:lvlJc w:val="left"/>
      <w:pPr>
        <w:ind w:left="3300" w:hanging="360"/>
      </w:pPr>
      <w:rPr>
        <w:rFonts w:ascii="Courier New" w:hAnsi="Courier New" w:cs="Courier New" w:hint="default"/>
      </w:rPr>
    </w:lvl>
    <w:lvl w:ilvl="5" w:tplc="0C090005" w:tentative="1">
      <w:start w:val="1"/>
      <w:numFmt w:val="bullet"/>
      <w:lvlText w:val=""/>
      <w:lvlJc w:val="left"/>
      <w:pPr>
        <w:ind w:left="4020" w:hanging="360"/>
      </w:pPr>
      <w:rPr>
        <w:rFonts w:ascii="Wingdings" w:hAnsi="Wingdings" w:hint="default"/>
      </w:rPr>
    </w:lvl>
    <w:lvl w:ilvl="6" w:tplc="0C090001" w:tentative="1">
      <w:start w:val="1"/>
      <w:numFmt w:val="bullet"/>
      <w:lvlText w:val=""/>
      <w:lvlJc w:val="left"/>
      <w:pPr>
        <w:ind w:left="4740" w:hanging="360"/>
      </w:pPr>
      <w:rPr>
        <w:rFonts w:ascii="Symbol" w:hAnsi="Symbol" w:hint="default"/>
      </w:rPr>
    </w:lvl>
    <w:lvl w:ilvl="7" w:tplc="0C090003" w:tentative="1">
      <w:start w:val="1"/>
      <w:numFmt w:val="bullet"/>
      <w:lvlText w:val="o"/>
      <w:lvlJc w:val="left"/>
      <w:pPr>
        <w:ind w:left="5460" w:hanging="360"/>
      </w:pPr>
      <w:rPr>
        <w:rFonts w:ascii="Courier New" w:hAnsi="Courier New" w:cs="Courier New" w:hint="default"/>
      </w:rPr>
    </w:lvl>
    <w:lvl w:ilvl="8" w:tplc="0C090005" w:tentative="1">
      <w:start w:val="1"/>
      <w:numFmt w:val="bullet"/>
      <w:lvlText w:val=""/>
      <w:lvlJc w:val="left"/>
      <w:pPr>
        <w:ind w:left="6180" w:hanging="360"/>
      </w:pPr>
      <w:rPr>
        <w:rFonts w:ascii="Wingdings" w:hAnsi="Wingdings" w:hint="default"/>
      </w:rPr>
    </w:lvl>
  </w:abstractNum>
  <w:abstractNum w:abstractNumId="18" w15:restartNumberingAfterBreak="0">
    <w:nsid w:val="1AF301DC"/>
    <w:multiLevelType w:val="hybridMultilevel"/>
    <w:tmpl w:val="E4F89182"/>
    <w:lvl w:ilvl="0" w:tplc="0C090001">
      <w:start w:val="1"/>
      <w:numFmt w:val="bullet"/>
      <w:lvlText w:val=""/>
      <w:lvlJc w:val="left"/>
      <w:pPr>
        <w:ind w:left="1080" w:hanging="72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B7D4316"/>
    <w:multiLevelType w:val="hybridMultilevel"/>
    <w:tmpl w:val="59AEF10C"/>
    <w:lvl w:ilvl="0" w:tplc="FBD48AC0">
      <w:start w:val="1"/>
      <w:numFmt w:val="bullet"/>
      <w:lvlText w:val=""/>
      <w:lvlJc w:val="left"/>
      <w:pPr>
        <w:ind w:left="360" w:hanging="360"/>
      </w:pPr>
      <w:rPr>
        <w:rFonts w:ascii="Symbol" w:hAnsi="Symbol" w:hint="default"/>
        <w:color w:val="96C751"/>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1DC66F56"/>
    <w:multiLevelType w:val="hybridMultilevel"/>
    <w:tmpl w:val="0DEC571A"/>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224A2114"/>
    <w:multiLevelType w:val="hybridMultilevel"/>
    <w:tmpl w:val="8E4A44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4186276"/>
    <w:multiLevelType w:val="hybridMultilevel"/>
    <w:tmpl w:val="08B211F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26AA07B9"/>
    <w:multiLevelType w:val="hybridMultilevel"/>
    <w:tmpl w:val="CA269C0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2C9D3BC1"/>
    <w:multiLevelType w:val="multilevel"/>
    <w:tmpl w:val="3FE82436"/>
    <w:lvl w:ilvl="0">
      <w:numFmt w:val="bullet"/>
      <w:lvlText w:val="·"/>
      <w:lvlJc w:val="left"/>
      <w:pPr>
        <w:tabs>
          <w:tab w:val="left" w:pos="288"/>
        </w:tabs>
      </w:pPr>
      <w:rPr>
        <w:rFonts w:ascii="Symbol" w:eastAsia="Times New Roman" w:hAnsi="Symbol"/>
        <w:color w:val="000000"/>
        <w:spacing w:val="0"/>
        <w:w w:val="100"/>
        <w:sz w:val="20"/>
        <w:vertAlign w:val="baseli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5" w15:restartNumberingAfterBreak="0">
    <w:nsid w:val="2F1446A7"/>
    <w:multiLevelType w:val="hybridMultilevel"/>
    <w:tmpl w:val="58C28EA6"/>
    <w:lvl w:ilvl="0" w:tplc="0C090001">
      <w:start w:val="1"/>
      <w:numFmt w:val="bullet"/>
      <w:lvlText w:val=""/>
      <w:lvlJc w:val="left"/>
      <w:pPr>
        <w:ind w:left="1080" w:hanging="72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85E2C7C"/>
    <w:multiLevelType w:val="multilevel"/>
    <w:tmpl w:val="AAF4025E"/>
    <w:lvl w:ilvl="0">
      <w:numFmt w:val="bullet"/>
      <w:lvlText w:val="·"/>
      <w:lvlJc w:val="left"/>
      <w:pPr>
        <w:tabs>
          <w:tab w:val="left" w:pos="432"/>
        </w:tabs>
      </w:pPr>
      <w:rPr>
        <w:rFonts w:ascii="Symbol" w:eastAsia="Times New Roman" w:hAnsi="Symbol"/>
        <w:i/>
        <w:color w:val="000000"/>
        <w:spacing w:val="0"/>
        <w:w w:val="100"/>
        <w:sz w:val="17"/>
        <w:vertAlign w:val="baseli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7" w15:restartNumberingAfterBreak="0">
    <w:nsid w:val="3F142B7F"/>
    <w:multiLevelType w:val="hybridMultilevel"/>
    <w:tmpl w:val="1728C8BE"/>
    <w:lvl w:ilvl="0" w:tplc="DDC46906">
      <w:start w:val="1"/>
      <w:numFmt w:val="bullet"/>
      <w:lvlText w:val=""/>
      <w:lvlJc w:val="left"/>
      <w:pPr>
        <w:ind w:left="360" w:hanging="360"/>
      </w:pPr>
      <w:rPr>
        <w:rFonts w:ascii="Symbol" w:hAnsi="Symbol" w:hint="default"/>
        <w:color w:val="96C751"/>
      </w:rPr>
    </w:lvl>
    <w:lvl w:ilvl="1" w:tplc="FB628742">
      <w:numFmt w:val="bullet"/>
      <w:lvlText w:val="–"/>
      <w:lvlJc w:val="left"/>
      <w:pPr>
        <w:ind w:left="1440" w:hanging="720"/>
      </w:pPr>
      <w:rPr>
        <w:rFonts w:ascii="Arial" w:eastAsia="Myriad Pro" w:hAnsi="Arial" w:cs="Aria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427703CC"/>
    <w:multiLevelType w:val="hybridMultilevel"/>
    <w:tmpl w:val="DA627A3E"/>
    <w:lvl w:ilvl="0" w:tplc="23D04D06">
      <w:start w:val="1"/>
      <w:numFmt w:val="bullet"/>
      <w:lvlText w:val=""/>
      <w:lvlJc w:val="left"/>
      <w:pPr>
        <w:ind w:left="360" w:hanging="360"/>
      </w:pPr>
      <w:rPr>
        <w:rFonts w:ascii="Symbol" w:hAnsi="Symbol" w:hint="default"/>
        <w:color w:val="96C751"/>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513F13E5"/>
    <w:multiLevelType w:val="hybridMultilevel"/>
    <w:tmpl w:val="63205B12"/>
    <w:lvl w:ilvl="0" w:tplc="5DBED6D0">
      <w:start w:val="4"/>
      <w:numFmt w:val="bullet"/>
      <w:lvlText w:val="-"/>
      <w:lvlJc w:val="left"/>
      <w:pPr>
        <w:ind w:left="720" w:hanging="360"/>
      </w:pPr>
      <w:rPr>
        <w:rFonts w:ascii="Arial" w:eastAsia="Myriad Pro"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8480AAB"/>
    <w:multiLevelType w:val="hybridMultilevel"/>
    <w:tmpl w:val="D0A62AF0"/>
    <w:lvl w:ilvl="0" w:tplc="38EADC72">
      <w:numFmt w:val="bullet"/>
      <w:lvlText w:val="•"/>
      <w:lvlJc w:val="left"/>
      <w:pPr>
        <w:ind w:left="1080" w:hanging="720"/>
      </w:pPr>
      <w:rPr>
        <w:rFonts w:ascii="Arial" w:eastAsia="Myriad Pro"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A292134"/>
    <w:multiLevelType w:val="multilevel"/>
    <w:tmpl w:val="F31E529A"/>
    <w:lvl w:ilvl="0">
      <w:numFmt w:val="bullet"/>
      <w:lvlText w:val="·"/>
      <w:lvlJc w:val="left"/>
      <w:pPr>
        <w:tabs>
          <w:tab w:val="left" w:pos="360"/>
        </w:tabs>
      </w:pPr>
      <w:rPr>
        <w:rFonts w:ascii="Symbol" w:eastAsia="Times New Roman" w:hAnsi="Symbol"/>
        <w:color w:val="000000"/>
        <w:spacing w:val="0"/>
        <w:w w:val="100"/>
        <w:sz w:val="20"/>
        <w:vertAlign w:val="baseli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2" w15:restartNumberingAfterBreak="0">
    <w:nsid w:val="5AD1598C"/>
    <w:multiLevelType w:val="hybridMultilevel"/>
    <w:tmpl w:val="89BA4BC4"/>
    <w:lvl w:ilvl="0" w:tplc="38EADC72">
      <w:numFmt w:val="bullet"/>
      <w:lvlText w:val="•"/>
      <w:lvlJc w:val="left"/>
      <w:pPr>
        <w:ind w:left="1080" w:hanging="720"/>
      </w:pPr>
      <w:rPr>
        <w:rFonts w:ascii="Arial" w:eastAsia="Myriad Pro"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B9F1FBB"/>
    <w:multiLevelType w:val="hybridMultilevel"/>
    <w:tmpl w:val="DB7832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DC814CB"/>
    <w:multiLevelType w:val="hybridMultilevel"/>
    <w:tmpl w:val="DF766D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1DA2EDF"/>
    <w:multiLevelType w:val="hybridMultilevel"/>
    <w:tmpl w:val="D1F2AE18"/>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65B238F5"/>
    <w:multiLevelType w:val="hybridMultilevel"/>
    <w:tmpl w:val="81342B0C"/>
    <w:lvl w:ilvl="0" w:tplc="38EADC72">
      <w:numFmt w:val="bullet"/>
      <w:lvlText w:val="•"/>
      <w:lvlJc w:val="left"/>
      <w:pPr>
        <w:ind w:left="1080" w:hanging="720"/>
      </w:pPr>
      <w:rPr>
        <w:rFonts w:ascii="Arial" w:eastAsia="Myriad Pro"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62270B4"/>
    <w:multiLevelType w:val="hybridMultilevel"/>
    <w:tmpl w:val="8D48ADF6"/>
    <w:lvl w:ilvl="0" w:tplc="38EADC72">
      <w:numFmt w:val="bullet"/>
      <w:lvlText w:val="•"/>
      <w:lvlJc w:val="left"/>
      <w:pPr>
        <w:ind w:left="1080" w:hanging="720"/>
      </w:pPr>
      <w:rPr>
        <w:rFonts w:ascii="Arial" w:eastAsia="Myriad Pro"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DA765EA"/>
    <w:multiLevelType w:val="hybridMultilevel"/>
    <w:tmpl w:val="CA828442"/>
    <w:lvl w:ilvl="0" w:tplc="38EADC72">
      <w:numFmt w:val="bullet"/>
      <w:lvlText w:val="•"/>
      <w:lvlJc w:val="left"/>
      <w:pPr>
        <w:ind w:left="1080" w:hanging="720"/>
      </w:pPr>
      <w:rPr>
        <w:rFonts w:ascii="Arial" w:eastAsia="Myriad Pro"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E0E5E1C"/>
    <w:multiLevelType w:val="hybridMultilevel"/>
    <w:tmpl w:val="2F3439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1D3011D"/>
    <w:multiLevelType w:val="hybridMultilevel"/>
    <w:tmpl w:val="C2EEBD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2527C07"/>
    <w:multiLevelType w:val="hybridMultilevel"/>
    <w:tmpl w:val="DED8BF80"/>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77356EC7"/>
    <w:multiLevelType w:val="hybridMultilevel"/>
    <w:tmpl w:val="496E64AA"/>
    <w:lvl w:ilvl="0" w:tplc="631A5C3E">
      <w:start w:val="1"/>
      <w:numFmt w:val="bullet"/>
      <w:lvlText w:val=""/>
      <w:lvlJc w:val="left"/>
      <w:pPr>
        <w:ind w:left="360" w:hanging="360"/>
      </w:pPr>
      <w:rPr>
        <w:rFonts w:ascii="Symbol" w:hAnsi="Symbol" w:hint="default"/>
        <w:color w:val="96C751"/>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15:restartNumberingAfterBreak="0">
    <w:nsid w:val="77B40BEA"/>
    <w:multiLevelType w:val="hybridMultilevel"/>
    <w:tmpl w:val="6BE83878"/>
    <w:lvl w:ilvl="0" w:tplc="0C090001">
      <w:start w:val="1"/>
      <w:numFmt w:val="bullet"/>
      <w:lvlText w:val=""/>
      <w:lvlJc w:val="left"/>
      <w:pPr>
        <w:ind w:left="1080" w:hanging="72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8B50CA6"/>
    <w:multiLevelType w:val="hybridMultilevel"/>
    <w:tmpl w:val="E280FDE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7BB11A7E"/>
    <w:multiLevelType w:val="hybridMultilevel"/>
    <w:tmpl w:val="E7D43DEC"/>
    <w:lvl w:ilvl="0" w:tplc="EED87FB2">
      <w:start w:val="1"/>
      <w:numFmt w:val="bullet"/>
      <w:lvlText w:val=""/>
      <w:lvlJc w:val="left"/>
      <w:pPr>
        <w:ind w:left="360" w:hanging="360"/>
      </w:pPr>
      <w:rPr>
        <w:rFonts w:ascii="Symbol" w:hAnsi="Symbol" w:hint="default"/>
        <w:color w:val="96C751"/>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7D307B5A"/>
    <w:multiLevelType w:val="multilevel"/>
    <w:tmpl w:val="FF82AA66"/>
    <w:lvl w:ilvl="0">
      <w:start w:val="1"/>
      <w:numFmt w:val="lowerLetter"/>
      <w:lvlText w:val="(%1)"/>
      <w:lvlJc w:val="left"/>
      <w:pPr>
        <w:tabs>
          <w:tab w:val="left" w:pos="360"/>
        </w:tabs>
      </w:pPr>
      <w:rPr>
        <w:rFonts w:ascii="Calibri" w:eastAsia="Times New Roman" w:hAnsi="Calibri" w:cs="Times New Roman"/>
        <w:color w:val="000000"/>
        <w:spacing w:val="0"/>
        <w:w w:val="100"/>
        <w:sz w:val="20"/>
        <w:vertAlign w:val="baseli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num w:numId="1">
    <w:abstractNumId w:val="0"/>
  </w:num>
  <w:num w:numId="2">
    <w:abstractNumId w:val="0"/>
  </w:num>
  <w:num w:numId="3">
    <w:abstractNumId w:val="1"/>
  </w:num>
  <w:num w:numId="4">
    <w:abstractNumId w:val="2"/>
  </w:num>
  <w:num w:numId="5">
    <w:abstractNumId w:val="3"/>
  </w:num>
  <w:num w:numId="6">
    <w:abstractNumId w:val="4"/>
  </w:num>
  <w:num w:numId="7">
    <w:abstractNumId w:val="9"/>
  </w:num>
  <w:num w:numId="8">
    <w:abstractNumId w:val="5"/>
  </w:num>
  <w:num w:numId="9">
    <w:abstractNumId w:val="6"/>
  </w:num>
  <w:num w:numId="10">
    <w:abstractNumId w:val="7"/>
  </w:num>
  <w:num w:numId="11">
    <w:abstractNumId w:val="8"/>
  </w:num>
  <w:num w:numId="12">
    <w:abstractNumId w:val="10"/>
  </w:num>
  <w:num w:numId="13">
    <w:abstractNumId w:val="23"/>
  </w:num>
  <w:num w:numId="14">
    <w:abstractNumId w:val="16"/>
  </w:num>
  <w:num w:numId="15">
    <w:abstractNumId w:val="28"/>
  </w:num>
  <w:num w:numId="16">
    <w:abstractNumId w:val="32"/>
  </w:num>
  <w:num w:numId="17">
    <w:abstractNumId w:val="14"/>
  </w:num>
  <w:num w:numId="18">
    <w:abstractNumId w:val="36"/>
  </w:num>
  <w:num w:numId="19">
    <w:abstractNumId w:val="25"/>
  </w:num>
  <w:num w:numId="20">
    <w:abstractNumId w:val="39"/>
  </w:num>
  <w:num w:numId="21">
    <w:abstractNumId w:val="22"/>
  </w:num>
  <w:num w:numId="22">
    <w:abstractNumId w:val="27"/>
  </w:num>
  <w:num w:numId="23">
    <w:abstractNumId w:val="15"/>
  </w:num>
  <w:num w:numId="24">
    <w:abstractNumId w:val="30"/>
  </w:num>
  <w:num w:numId="25">
    <w:abstractNumId w:val="38"/>
  </w:num>
  <w:num w:numId="26">
    <w:abstractNumId w:val="43"/>
  </w:num>
  <w:num w:numId="27">
    <w:abstractNumId w:val="34"/>
  </w:num>
  <w:num w:numId="28">
    <w:abstractNumId w:val="37"/>
  </w:num>
  <w:num w:numId="29">
    <w:abstractNumId w:val="18"/>
  </w:num>
  <w:num w:numId="30">
    <w:abstractNumId w:val="35"/>
  </w:num>
  <w:num w:numId="31">
    <w:abstractNumId w:val="41"/>
  </w:num>
  <w:num w:numId="32">
    <w:abstractNumId w:val="44"/>
  </w:num>
  <w:num w:numId="33">
    <w:abstractNumId w:val="46"/>
  </w:num>
  <w:num w:numId="34">
    <w:abstractNumId w:val="31"/>
  </w:num>
  <w:num w:numId="35">
    <w:abstractNumId w:val="24"/>
  </w:num>
  <w:num w:numId="36">
    <w:abstractNumId w:val="26"/>
  </w:num>
  <w:num w:numId="37">
    <w:abstractNumId w:val="12"/>
  </w:num>
  <w:num w:numId="38">
    <w:abstractNumId w:val="45"/>
  </w:num>
  <w:num w:numId="39">
    <w:abstractNumId w:val="42"/>
  </w:num>
  <w:num w:numId="40">
    <w:abstractNumId w:val="19"/>
  </w:num>
  <w:num w:numId="41">
    <w:abstractNumId w:val="40"/>
  </w:num>
  <w:num w:numId="42">
    <w:abstractNumId w:val="21"/>
  </w:num>
  <w:num w:numId="43">
    <w:abstractNumId w:val="20"/>
  </w:num>
  <w:num w:numId="44">
    <w:abstractNumId w:val="29"/>
  </w:num>
  <w:num w:numId="45">
    <w:abstractNumId w:val="33"/>
  </w:num>
  <w:num w:numId="46">
    <w:abstractNumId w:val="17"/>
  </w:num>
  <w:num w:numId="47">
    <w:abstractNumId w:val="13"/>
  </w:num>
  <w:num w:numId="4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552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1E33"/>
    <w:rsid w:val="000053A9"/>
    <w:rsid w:val="000078B9"/>
    <w:rsid w:val="00010038"/>
    <w:rsid w:val="00011E86"/>
    <w:rsid w:val="0001342A"/>
    <w:rsid w:val="000158CF"/>
    <w:rsid w:val="000210F2"/>
    <w:rsid w:val="00024A64"/>
    <w:rsid w:val="000269E1"/>
    <w:rsid w:val="000270A1"/>
    <w:rsid w:val="0003078A"/>
    <w:rsid w:val="00033045"/>
    <w:rsid w:val="00035893"/>
    <w:rsid w:val="00044791"/>
    <w:rsid w:val="000447CC"/>
    <w:rsid w:val="00045C49"/>
    <w:rsid w:val="00047863"/>
    <w:rsid w:val="00047E80"/>
    <w:rsid w:val="00054E2A"/>
    <w:rsid w:val="000555C8"/>
    <w:rsid w:val="00056531"/>
    <w:rsid w:val="00061B6D"/>
    <w:rsid w:val="00061B6F"/>
    <w:rsid w:val="00062473"/>
    <w:rsid w:val="00062E0C"/>
    <w:rsid w:val="00063AB8"/>
    <w:rsid w:val="000664F6"/>
    <w:rsid w:val="00070577"/>
    <w:rsid w:val="00070DDE"/>
    <w:rsid w:val="0007229C"/>
    <w:rsid w:val="00073B67"/>
    <w:rsid w:val="00080A85"/>
    <w:rsid w:val="00084316"/>
    <w:rsid w:val="0008454B"/>
    <w:rsid w:val="00085A74"/>
    <w:rsid w:val="00087D58"/>
    <w:rsid w:val="00090C37"/>
    <w:rsid w:val="00093AE6"/>
    <w:rsid w:val="0009685C"/>
    <w:rsid w:val="000B3E72"/>
    <w:rsid w:val="000B4C74"/>
    <w:rsid w:val="000C194F"/>
    <w:rsid w:val="000C23AB"/>
    <w:rsid w:val="000C488E"/>
    <w:rsid w:val="000D2FE8"/>
    <w:rsid w:val="000D644D"/>
    <w:rsid w:val="000E51C7"/>
    <w:rsid w:val="000E7E42"/>
    <w:rsid w:val="000F0DBA"/>
    <w:rsid w:val="000F3298"/>
    <w:rsid w:val="000F4595"/>
    <w:rsid w:val="000F6FB4"/>
    <w:rsid w:val="00101C0A"/>
    <w:rsid w:val="00103767"/>
    <w:rsid w:val="00107AA9"/>
    <w:rsid w:val="00111C57"/>
    <w:rsid w:val="00115477"/>
    <w:rsid w:val="00115C6A"/>
    <w:rsid w:val="00116668"/>
    <w:rsid w:val="00116B1A"/>
    <w:rsid w:val="001173CC"/>
    <w:rsid w:val="0012247C"/>
    <w:rsid w:val="001242BC"/>
    <w:rsid w:val="00124A1D"/>
    <w:rsid w:val="00126143"/>
    <w:rsid w:val="00133563"/>
    <w:rsid w:val="00133A71"/>
    <w:rsid w:val="0013578B"/>
    <w:rsid w:val="00135A06"/>
    <w:rsid w:val="001407E0"/>
    <w:rsid w:val="00141C2C"/>
    <w:rsid w:val="00142875"/>
    <w:rsid w:val="0014298C"/>
    <w:rsid w:val="0014350E"/>
    <w:rsid w:val="00147FA3"/>
    <w:rsid w:val="00150590"/>
    <w:rsid w:val="00161842"/>
    <w:rsid w:val="00162BA5"/>
    <w:rsid w:val="00162D34"/>
    <w:rsid w:val="00164D95"/>
    <w:rsid w:val="0017190E"/>
    <w:rsid w:val="00171DCB"/>
    <w:rsid w:val="0017432D"/>
    <w:rsid w:val="00175D8D"/>
    <w:rsid w:val="00176468"/>
    <w:rsid w:val="00180D88"/>
    <w:rsid w:val="00182EDE"/>
    <w:rsid w:val="001843BE"/>
    <w:rsid w:val="001850F2"/>
    <w:rsid w:val="0018556B"/>
    <w:rsid w:val="00185F97"/>
    <w:rsid w:val="00186857"/>
    <w:rsid w:val="001874DC"/>
    <w:rsid w:val="00190D14"/>
    <w:rsid w:val="00196E8D"/>
    <w:rsid w:val="001A6F61"/>
    <w:rsid w:val="001B2B0D"/>
    <w:rsid w:val="001B3A5E"/>
    <w:rsid w:val="001B444A"/>
    <w:rsid w:val="001B501E"/>
    <w:rsid w:val="001B52D5"/>
    <w:rsid w:val="001B76EB"/>
    <w:rsid w:val="001C3215"/>
    <w:rsid w:val="001C3A53"/>
    <w:rsid w:val="001C485D"/>
    <w:rsid w:val="001D4C04"/>
    <w:rsid w:val="001D6436"/>
    <w:rsid w:val="001D74A9"/>
    <w:rsid w:val="001E0047"/>
    <w:rsid w:val="001E1636"/>
    <w:rsid w:val="001E301F"/>
    <w:rsid w:val="001F3591"/>
    <w:rsid w:val="001F4252"/>
    <w:rsid w:val="001F6AA8"/>
    <w:rsid w:val="001F6B31"/>
    <w:rsid w:val="001F6F38"/>
    <w:rsid w:val="001F7A71"/>
    <w:rsid w:val="002021F5"/>
    <w:rsid w:val="00202A85"/>
    <w:rsid w:val="00203E72"/>
    <w:rsid w:val="00207ABC"/>
    <w:rsid w:val="002120BF"/>
    <w:rsid w:val="00213069"/>
    <w:rsid w:val="00221A2A"/>
    <w:rsid w:val="00222BEE"/>
    <w:rsid w:val="00224268"/>
    <w:rsid w:val="002301A3"/>
    <w:rsid w:val="002314B6"/>
    <w:rsid w:val="0023253E"/>
    <w:rsid w:val="002327AD"/>
    <w:rsid w:val="00233071"/>
    <w:rsid w:val="002332B8"/>
    <w:rsid w:val="002350F6"/>
    <w:rsid w:val="002366F6"/>
    <w:rsid w:val="00236E59"/>
    <w:rsid w:val="0024109A"/>
    <w:rsid w:val="002413F7"/>
    <w:rsid w:val="00241799"/>
    <w:rsid w:val="00243333"/>
    <w:rsid w:val="00251DEB"/>
    <w:rsid w:val="0025229A"/>
    <w:rsid w:val="00256A7D"/>
    <w:rsid w:val="002577C5"/>
    <w:rsid w:val="00257C88"/>
    <w:rsid w:val="002607F4"/>
    <w:rsid w:val="0026219C"/>
    <w:rsid w:val="00263EEF"/>
    <w:rsid w:val="0026404F"/>
    <w:rsid w:val="00264820"/>
    <w:rsid w:val="002649E3"/>
    <w:rsid w:val="00265FDA"/>
    <w:rsid w:val="00266509"/>
    <w:rsid w:val="002719E3"/>
    <w:rsid w:val="002723D0"/>
    <w:rsid w:val="0027533F"/>
    <w:rsid w:val="002812E5"/>
    <w:rsid w:val="00282937"/>
    <w:rsid w:val="002850E3"/>
    <w:rsid w:val="00286A61"/>
    <w:rsid w:val="002919C7"/>
    <w:rsid w:val="00291F14"/>
    <w:rsid w:val="002924E7"/>
    <w:rsid w:val="002940E8"/>
    <w:rsid w:val="002959EB"/>
    <w:rsid w:val="002A072F"/>
    <w:rsid w:val="002A1040"/>
    <w:rsid w:val="002A3C93"/>
    <w:rsid w:val="002A666A"/>
    <w:rsid w:val="002B30E1"/>
    <w:rsid w:val="002B4073"/>
    <w:rsid w:val="002B62D5"/>
    <w:rsid w:val="002C18D8"/>
    <w:rsid w:val="002C52BA"/>
    <w:rsid w:val="002C60B8"/>
    <w:rsid w:val="002E1945"/>
    <w:rsid w:val="002E1A2E"/>
    <w:rsid w:val="002E7C58"/>
    <w:rsid w:val="002F07FA"/>
    <w:rsid w:val="002F109B"/>
    <w:rsid w:val="002F54CE"/>
    <w:rsid w:val="002F58F2"/>
    <w:rsid w:val="003009CE"/>
    <w:rsid w:val="0030293B"/>
    <w:rsid w:val="00304869"/>
    <w:rsid w:val="00307656"/>
    <w:rsid w:val="00313B12"/>
    <w:rsid w:val="003163A1"/>
    <w:rsid w:val="00320857"/>
    <w:rsid w:val="0032379F"/>
    <w:rsid w:val="00325B84"/>
    <w:rsid w:val="00326C65"/>
    <w:rsid w:val="003301A0"/>
    <w:rsid w:val="00330AFC"/>
    <w:rsid w:val="00331FDE"/>
    <w:rsid w:val="00332198"/>
    <w:rsid w:val="003328BA"/>
    <w:rsid w:val="00334C7B"/>
    <w:rsid w:val="00336B75"/>
    <w:rsid w:val="003412CB"/>
    <w:rsid w:val="00342F3B"/>
    <w:rsid w:val="003457CA"/>
    <w:rsid w:val="00346DB8"/>
    <w:rsid w:val="00347A98"/>
    <w:rsid w:val="00352BC0"/>
    <w:rsid w:val="00355923"/>
    <w:rsid w:val="0035634B"/>
    <w:rsid w:val="0036441C"/>
    <w:rsid w:val="00365BE3"/>
    <w:rsid w:val="003721F2"/>
    <w:rsid w:val="00372A08"/>
    <w:rsid w:val="00373410"/>
    <w:rsid w:val="00374684"/>
    <w:rsid w:val="0037570D"/>
    <w:rsid w:val="00375AA3"/>
    <w:rsid w:val="00384D0B"/>
    <w:rsid w:val="00390B5A"/>
    <w:rsid w:val="00391755"/>
    <w:rsid w:val="00393124"/>
    <w:rsid w:val="0039402C"/>
    <w:rsid w:val="00396DE6"/>
    <w:rsid w:val="00397C85"/>
    <w:rsid w:val="003A0060"/>
    <w:rsid w:val="003A4A38"/>
    <w:rsid w:val="003B11BB"/>
    <w:rsid w:val="003B301D"/>
    <w:rsid w:val="003B3150"/>
    <w:rsid w:val="003B3AC9"/>
    <w:rsid w:val="003B472F"/>
    <w:rsid w:val="003B538C"/>
    <w:rsid w:val="003C11DA"/>
    <w:rsid w:val="003C2153"/>
    <w:rsid w:val="003C4EA1"/>
    <w:rsid w:val="003C56DC"/>
    <w:rsid w:val="003C62D1"/>
    <w:rsid w:val="003C7244"/>
    <w:rsid w:val="003C751A"/>
    <w:rsid w:val="003D10DE"/>
    <w:rsid w:val="003D2584"/>
    <w:rsid w:val="003D46E8"/>
    <w:rsid w:val="003D670D"/>
    <w:rsid w:val="003E05DD"/>
    <w:rsid w:val="003E0A57"/>
    <w:rsid w:val="003E3DED"/>
    <w:rsid w:val="003E7FC9"/>
    <w:rsid w:val="003F6581"/>
    <w:rsid w:val="003F71A0"/>
    <w:rsid w:val="004100DA"/>
    <w:rsid w:val="00412137"/>
    <w:rsid w:val="00414A14"/>
    <w:rsid w:val="00415555"/>
    <w:rsid w:val="00420B4D"/>
    <w:rsid w:val="00423FB9"/>
    <w:rsid w:val="0042582D"/>
    <w:rsid w:val="00425BEC"/>
    <w:rsid w:val="0043003C"/>
    <w:rsid w:val="00433761"/>
    <w:rsid w:val="00433F36"/>
    <w:rsid w:val="0043611E"/>
    <w:rsid w:val="004407FC"/>
    <w:rsid w:val="00444365"/>
    <w:rsid w:val="0044464B"/>
    <w:rsid w:val="00444CBF"/>
    <w:rsid w:val="00451387"/>
    <w:rsid w:val="00453380"/>
    <w:rsid w:val="00453E79"/>
    <w:rsid w:val="00463458"/>
    <w:rsid w:val="00463BFD"/>
    <w:rsid w:val="00473453"/>
    <w:rsid w:val="00475C72"/>
    <w:rsid w:val="00476713"/>
    <w:rsid w:val="00481659"/>
    <w:rsid w:val="00481839"/>
    <w:rsid w:val="0048187C"/>
    <w:rsid w:val="004827A0"/>
    <w:rsid w:val="004828B1"/>
    <w:rsid w:val="004914AE"/>
    <w:rsid w:val="00491733"/>
    <w:rsid w:val="00495873"/>
    <w:rsid w:val="00497DC0"/>
    <w:rsid w:val="004A2334"/>
    <w:rsid w:val="004A549C"/>
    <w:rsid w:val="004A7876"/>
    <w:rsid w:val="004B1505"/>
    <w:rsid w:val="004B2E33"/>
    <w:rsid w:val="004C1DED"/>
    <w:rsid w:val="004C762F"/>
    <w:rsid w:val="004D0705"/>
    <w:rsid w:val="004D07E9"/>
    <w:rsid w:val="004D0A60"/>
    <w:rsid w:val="004D1BD0"/>
    <w:rsid w:val="004D74F1"/>
    <w:rsid w:val="004D7804"/>
    <w:rsid w:val="004E0B27"/>
    <w:rsid w:val="004E4432"/>
    <w:rsid w:val="004E5485"/>
    <w:rsid w:val="004F5663"/>
    <w:rsid w:val="0050118C"/>
    <w:rsid w:val="00501B29"/>
    <w:rsid w:val="00502F96"/>
    <w:rsid w:val="0052077F"/>
    <w:rsid w:val="00521A1F"/>
    <w:rsid w:val="0052267E"/>
    <w:rsid w:val="00522DB1"/>
    <w:rsid w:val="00525FE6"/>
    <w:rsid w:val="005261CB"/>
    <w:rsid w:val="0052662A"/>
    <w:rsid w:val="00527E6F"/>
    <w:rsid w:val="00530131"/>
    <w:rsid w:val="0053226B"/>
    <w:rsid w:val="00532963"/>
    <w:rsid w:val="00534F0F"/>
    <w:rsid w:val="005355E3"/>
    <w:rsid w:val="0053625C"/>
    <w:rsid w:val="00540E17"/>
    <w:rsid w:val="00542038"/>
    <w:rsid w:val="00554604"/>
    <w:rsid w:val="005655F6"/>
    <w:rsid w:val="00565A95"/>
    <w:rsid w:val="00566A77"/>
    <w:rsid w:val="00571467"/>
    <w:rsid w:val="0057274C"/>
    <w:rsid w:val="00573119"/>
    <w:rsid w:val="005835AB"/>
    <w:rsid w:val="00586822"/>
    <w:rsid w:val="00586B55"/>
    <w:rsid w:val="00587B6B"/>
    <w:rsid w:val="005918B1"/>
    <w:rsid w:val="00593304"/>
    <w:rsid w:val="00596901"/>
    <w:rsid w:val="005A437F"/>
    <w:rsid w:val="005A5EA1"/>
    <w:rsid w:val="005A6090"/>
    <w:rsid w:val="005A7F30"/>
    <w:rsid w:val="005B3E30"/>
    <w:rsid w:val="005B671D"/>
    <w:rsid w:val="005C15C9"/>
    <w:rsid w:val="005D1CC6"/>
    <w:rsid w:val="005D28C2"/>
    <w:rsid w:val="005D7155"/>
    <w:rsid w:val="005D7F28"/>
    <w:rsid w:val="005E4A97"/>
    <w:rsid w:val="005E6A15"/>
    <w:rsid w:val="005E78D8"/>
    <w:rsid w:val="005E7C2E"/>
    <w:rsid w:val="005F0221"/>
    <w:rsid w:val="005F30A4"/>
    <w:rsid w:val="005F32BD"/>
    <w:rsid w:val="005F4332"/>
    <w:rsid w:val="00601E36"/>
    <w:rsid w:val="0060432F"/>
    <w:rsid w:val="00604EBA"/>
    <w:rsid w:val="00607AE9"/>
    <w:rsid w:val="00607C83"/>
    <w:rsid w:val="006124A7"/>
    <w:rsid w:val="00616376"/>
    <w:rsid w:val="00616DA2"/>
    <w:rsid w:val="00620F7F"/>
    <w:rsid w:val="00622031"/>
    <w:rsid w:val="00623BAF"/>
    <w:rsid w:val="00633A1A"/>
    <w:rsid w:val="00642BFA"/>
    <w:rsid w:val="00642EE9"/>
    <w:rsid w:val="00643F7D"/>
    <w:rsid w:val="00644E46"/>
    <w:rsid w:val="00650D0C"/>
    <w:rsid w:val="006631D3"/>
    <w:rsid w:val="00676516"/>
    <w:rsid w:val="00677908"/>
    <w:rsid w:val="00680433"/>
    <w:rsid w:val="006804EE"/>
    <w:rsid w:val="00680E8B"/>
    <w:rsid w:val="00686865"/>
    <w:rsid w:val="00690B27"/>
    <w:rsid w:val="00690F86"/>
    <w:rsid w:val="00691B06"/>
    <w:rsid w:val="0069422E"/>
    <w:rsid w:val="006970F2"/>
    <w:rsid w:val="00697777"/>
    <w:rsid w:val="006A125A"/>
    <w:rsid w:val="006A2A57"/>
    <w:rsid w:val="006A408C"/>
    <w:rsid w:val="006A6C77"/>
    <w:rsid w:val="006A7854"/>
    <w:rsid w:val="006A79EC"/>
    <w:rsid w:val="006B05D0"/>
    <w:rsid w:val="006B1827"/>
    <w:rsid w:val="006B2B35"/>
    <w:rsid w:val="006B49D7"/>
    <w:rsid w:val="006B5E21"/>
    <w:rsid w:val="006C2AE4"/>
    <w:rsid w:val="006C3962"/>
    <w:rsid w:val="006C4505"/>
    <w:rsid w:val="006C6487"/>
    <w:rsid w:val="006D24C6"/>
    <w:rsid w:val="006D343D"/>
    <w:rsid w:val="006D4636"/>
    <w:rsid w:val="006D4DA0"/>
    <w:rsid w:val="006E04BC"/>
    <w:rsid w:val="006E2BDC"/>
    <w:rsid w:val="006E2F16"/>
    <w:rsid w:val="006E4EA1"/>
    <w:rsid w:val="006E5535"/>
    <w:rsid w:val="006F013A"/>
    <w:rsid w:val="006F27AE"/>
    <w:rsid w:val="006F41AD"/>
    <w:rsid w:val="006F4723"/>
    <w:rsid w:val="006F4943"/>
    <w:rsid w:val="006F4D14"/>
    <w:rsid w:val="00703B59"/>
    <w:rsid w:val="00703CBF"/>
    <w:rsid w:val="007260C5"/>
    <w:rsid w:val="007274DF"/>
    <w:rsid w:val="00732901"/>
    <w:rsid w:val="007343AE"/>
    <w:rsid w:val="00734C5C"/>
    <w:rsid w:val="007378A3"/>
    <w:rsid w:val="00737CD2"/>
    <w:rsid w:val="00740FFB"/>
    <w:rsid w:val="007413E8"/>
    <w:rsid w:val="0074460A"/>
    <w:rsid w:val="00744B08"/>
    <w:rsid w:val="007502FD"/>
    <w:rsid w:val="00752452"/>
    <w:rsid w:val="00752C11"/>
    <w:rsid w:val="00752F4B"/>
    <w:rsid w:val="00753EBF"/>
    <w:rsid w:val="00754B4B"/>
    <w:rsid w:val="007567B6"/>
    <w:rsid w:val="00757F84"/>
    <w:rsid w:val="007666C7"/>
    <w:rsid w:val="00783D2A"/>
    <w:rsid w:val="00783FBB"/>
    <w:rsid w:val="00784058"/>
    <w:rsid w:val="00784C8E"/>
    <w:rsid w:val="00786037"/>
    <w:rsid w:val="0078701D"/>
    <w:rsid w:val="007927FF"/>
    <w:rsid w:val="007A15B2"/>
    <w:rsid w:val="007A6C14"/>
    <w:rsid w:val="007A77CF"/>
    <w:rsid w:val="007B1148"/>
    <w:rsid w:val="007B74E1"/>
    <w:rsid w:val="007C0596"/>
    <w:rsid w:val="007C1453"/>
    <w:rsid w:val="007C1C91"/>
    <w:rsid w:val="007C46DE"/>
    <w:rsid w:val="007C4AC8"/>
    <w:rsid w:val="007C6044"/>
    <w:rsid w:val="007D33F3"/>
    <w:rsid w:val="007D36D1"/>
    <w:rsid w:val="007D607A"/>
    <w:rsid w:val="007E319F"/>
    <w:rsid w:val="007E661A"/>
    <w:rsid w:val="007E75E9"/>
    <w:rsid w:val="007F595E"/>
    <w:rsid w:val="007F6623"/>
    <w:rsid w:val="0080021D"/>
    <w:rsid w:val="00801900"/>
    <w:rsid w:val="0081078D"/>
    <w:rsid w:val="00811464"/>
    <w:rsid w:val="00813921"/>
    <w:rsid w:val="00813D6D"/>
    <w:rsid w:val="0081517E"/>
    <w:rsid w:val="008204E4"/>
    <w:rsid w:val="00823206"/>
    <w:rsid w:val="00826FA6"/>
    <w:rsid w:val="00830D69"/>
    <w:rsid w:val="008345CD"/>
    <w:rsid w:val="00834A96"/>
    <w:rsid w:val="00837E1E"/>
    <w:rsid w:val="00840A36"/>
    <w:rsid w:val="00847A4A"/>
    <w:rsid w:val="00847A7A"/>
    <w:rsid w:val="00850796"/>
    <w:rsid w:val="008511B3"/>
    <w:rsid w:val="00851E6C"/>
    <w:rsid w:val="008521F2"/>
    <w:rsid w:val="00853F56"/>
    <w:rsid w:val="0085427F"/>
    <w:rsid w:val="00860B5D"/>
    <w:rsid w:val="008624EB"/>
    <w:rsid w:val="00863CE7"/>
    <w:rsid w:val="00866DB8"/>
    <w:rsid w:val="00871146"/>
    <w:rsid w:val="00871B88"/>
    <w:rsid w:val="00874470"/>
    <w:rsid w:val="00874A3C"/>
    <w:rsid w:val="00875299"/>
    <w:rsid w:val="00875585"/>
    <w:rsid w:val="008767AD"/>
    <w:rsid w:val="0088182A"/>
    <w:rsid w:val="00884430"/>
    <w:rsid w:val="00887677"/>
    <w:rsid w:val="00890C83"/>
    <w:rsid w:val="00891B87"/>
    <w:rsid w:val="0089341D"/>
    <w:rsid w:val="00895F88"/>
    <w:rsid w:val="00896943"/>
    <w:rsid w:val="008A0673"/>
    <w:rsid w:val="008A6F2B"/>
    <w:rsid w:val="008A7582"/>
    <w:rsid w:val="008A7CA8"/>
    <w:rsid w:val="008A7D0F"/>
    <w:rsid w:val="008B0C36"/>
    <w:rsid w:val="008B25B9"/>
    <w:rsid w:val="008B2D83"/>
    <w:rsid w:val="008B5E3B"/>
    <w:rsid w:val="008C19C0"/>
    <w:rsid w:val="008C48CC"/>
    <w:rsid w:val="008C76EC"/>
    <w:rsid w:val="008D0EF9"/>
    <w:rsid w:val="008D38E1"/>
    <w:rsid w:val="008D568D"/>
    <w:rsid w:val="008D78D2"/>
    <w:rsid w:val="008E2FBE"/>
    <w:rsid w:val="008E3564"/>
    <w:rsid w:val="008E3A6A"/>
    <w:rsid w:val="008E60F5"/>
    <w:rsid w:val="008F0D6C"/>
    <w:rsid w:val="008F26DC"/>
    <w:rsid w:val="008F34DD"/>
    <w:rsid w:val="008F4DE7"/>
    <w:rsid w:val="00900660"/>
    <w:rsid w:val="00903F7E"/>
    <w:rsid w:val="0090546A"/>
    <w:rsid w:val="00907C35"/>
    <w:rsid w:val="00907C9E"/>
    <w:rsid w:val="00911B27"/>
    <w:rsid w:val="00914E20"/>
    <w:rsid w:val="00921C61"/>
    <w:rsid w:val="0092382F"/>
    <w:rsid w:val="00930B97"/>
    <w:rsid w:val="009333A2"/>
    <w:rsid w:val="00934871"/>
    <w:rsid w:val="0093723D"/>
    <w:rsid w:val="009443D5"/>
    <w:rsid w:val="00945484"/>
    <w:rsid w:val="00952E9D"/>
    <w:rsid w:val="00960AB5"/>
    <w:rsid w:val="00960BB5"/>
    <w:rsid w:val="00960D85"/>
    <w:rsid w:val="00961D70"/>
    <w:rsid w:val="0096296A"/>
    <w:rsid w:val="0096394F"/>
    <w:rsid w:val="00964919"/>
    <w:rsid w:val="00964D9C"/>
    <w:rsid w:val="00967F22"/>
    <w:rsid w:val="00973442"/>
    <w:rsid w:val="0097413E"/>
    <w:rsid w:val="00975C0C"/>
    <w:rsid w:val="00976E90"/>
    <w:rsid w:val="00982865"/>
    <w:rsid w:val="00983CAD"/>
    <w:rsid w:val="00986D7D"/>
    <w:rsid w:val="00987CF9"/>
    <w:rsid w:val="00990596"/>
    <w:rsid w:val="009922AD"/>
    <w:rsid w:val="00993C48"/>
    <w:rsid w:val="00996809"/>
    <w:rsid w:val="00997459"/>
    <w:rsid w:val="009A472B"/>
    <w:rsid w:val="009A7B8E"/>
    <w:rsid w:val="009B0192"/>
    <w:rsid w:val="009B438A"/>
    <w:rsid w:val="009B65C5"/>
    <w:rsid w:val="009B668B"/>
    <w:rsid w:val="009C3C35"/>
    <w:rsid w:val="009C4439"/>
    <w:rsid w:val="009D0FC9"/>
    <w:rsid w:val="009D2DF8"/>
    <w:rsid w:val="009D5712"/>
    <w:rsid w:val="009E0A4F"/>
    <w:rsid w:val="009E1BE0"/>
    <w:rsid w:val="009E6148"/>
    <w:rsid w:val="009E614C"/>
    <w:rsid w:val="009E6BBD"/>
    <w:rsid w:val="009F7148"/>
    <w:rsid w:val="00A01DFF"/>
    <w:rsid w:val="00A028F1"/>
    <w:rsid w:val="00A03186"/>
    <w:rsid w:val="00A06083"/>
    <w:rsid w:val="00A10BC9"/>
    <w:rsid w:val="00A11A8C"/>
    <w:rsid w:val="00A1253D"/>
    <w:rsid w:val="00A129E7"/>
    <w:rsid w:val="00A13B2D"/>
    <w:rsid w:val="00A14138"/>
    <w:rsid w:val="00A14927"/>
    <w:rsid w:val="00A17CB6"/>
    <w:rsid w:val="00A2226B"/>
    <w:rsid w:val="00A22455"/>
    <w:rsid w:val="00A25A52"/>
    <w:rsid w:val="00A2692B"/>
    <w:rsid w:val="00A31223"/>
    <w:rsid w:val="00A345AD"/>
    <w:rsid w:val="00A36AA0"/>
    <w:rsid w:val="00A4175E"/>
    <w:rsid w:val="00A4525C"/>
    <w:rsid w:val="00A47B73"/>
    <w:rsid w:val="00A47F24"/>
    <w:rsid w:val="00A52E1B"/>
    <w:rsid w:val="00A55F36"/>
    <w:rsid w:val="00A56E71"/>
    <w:rsid w:val="00A577A1"/>
    <w:rsid w:val="00A61FDB"/>
    <w:rsid w:val="00A62E9F"/>
    <w:rsid w:val="00A64B36"/>
    <w:rsid w:val="00A671AD"/>
    <w:rsid w:val="00A67321"/>
    <w:rsid w:val="00A70551"/>
    <w:rsid w:val="00A71AAC"/>
    <w:rsid w:val="00A7461C"/>
    <w:rsid w:val="00A8574D"/>
    <w:rsid w:val="00A87919"/>
    <w:rsid w:val="00A92608"/>
    <w:rsid w:val="00A927BA"/>
    <w:rsid w:val="00AA07CD"/>
    <w:rsid w:val="00AA3827"/>
    <w:rsid w:val="00AA6779"/>
    <w:rsid w:val="00AA69D4"/>
    <w:rsid w:val="00AB0B83"/>
    <w:rsid w:val="00AB0E77"/>
    <w:rsid w:val="00AB11A0"/>
    <w:rsid w:val="00AB12F9"/>
    <w:rsid w:val="00AB5BBE"/>
    <w:rsid w:val="00AB68B6"/>
    <w:rsid w:val="00AB6BB6"/>
    <w:rsid w:val="00AC14AA"/>
    <w:rsid w:val="00AC1D26"/>
    <w:rsid w:val="00AC31E1"/>
    <w:rsid w:val="00AC34C3"/>
    <w:rsid w:val="00AC75B8"/>
    <w:rsid w:val="00AD013B"/>
    <w:rsid w:val="00AD185D"/>
    <w:rsid w:val="00AD2091"/>
    <w:rsid w:val="00AD31A7"/>
    <w:rsid w:val="00AD4AD4"/>
    <w:rsid w:val="00AD4C6C"/>
    <w:rsid w:val="00AD65A0"/>
    <w:rsid w:val="00AE34CE"/>
    <w:rsid w:val="00AE56EA"/>
    <w:rsid w:val="00AF2DBA"/>
    <w:rsid w:val="00AF3A4C"/>
    <w:rsid w:val="00AF5387"/>
    <w:rsid w:val="00AF6408"/>
    <w:rsid w:val="00B02BAF"/>
    <w:rsid w:val="00B02D20"/>
    <w:rsid w:val="00B03C0D"/>
    <w:rsid w:val="00B15C60"/>
    <w:rsid w:val="00B211F0"/>
    <w:rsid w:val="00B2162B"/>
    <w:rsid w:val="00B21E09"/>
    <w:rsid w:val="00B2226C"/>
    <w:rsid w:val="00B2312E"/>
    <w:rsid w:val="00B248C3"/>
    <w:rsid w:val="00B25109"/>
    <w:rsid w:val="00B25F1D"/>
    <w:rsid w:val="00B277E0"/>
    <w:rsid w:val="00B27820"/>
    <w:rsid w:val="00B32813"/>
    <w:rsid w:val="00B33CC2"/>
    <w:rsid w:val="00B354DE"/>
    <w:rsid w:val="00B37974"/>
    <w:rsid w:val="00B40D27"/>
    <w:rsid w:val="00B42907"/>
    <w:rsid w:val="00B457A2"/>
    <w:rsid w:val="00B51A94"/>
    <w:rsid w:val="00B520C1"/>
    <w:rsid w:val="00B53563"/>
    <w:rsid w:val="00B55A14"/>
    <w:rsid w:val="00B56755"/>
    <w:rsid w:val="00B573BE"/>
    <w:rsid w:val="00B57467"/>
    <w:rsid w:val="00B614E3"/>
    <w:rsid w:val="00B61B34"/>
    <w:rsid w:val="00B63905"/>
    <w:rsid w:val="00B654B6"/>
    <w:rsid w:val="00B713BF"/>
    <w:rsid w:val="00B7147F"/>
    <w:rsid w:val="00B7484C"/>
    <w:rsid w:val="00B753FC"/>
    <w:rsid w:val="00B76ADA"/>
    <w:rsid w:val="00B82DA5"/>
    <w:rsid w:val="00B903B0"/>
    <w:rsid w:val="00B9468F"/>
    <w:rsid w:val="00B94EC4"/>
    <w:rsid w:val="00BA2EF3"/>
    <w:rsid w:val="00BA4211"/>
    <w:rsid w:val="00BA7B82"/>
    <w:rsid w:val="00BB0373"/>
    <w:rsid w:val="00BB49AB"/>
    <w:rsid w:val="00BB6A07"/>
    <w:rsid w:val="00BC0A51"/>
    <w:rsid w:val="00BC2770"/>
    <w:rsid w:val="00BC3AAB"/>
    <w:rsid w:val="00BC3DA8"/>
    <w:rsid w:val="00BC4C6F"/>
    <w:rsid w:val="00BC4EC1"/>
    <w:rsid w:val="00BC510D"/>
    <w:rsid w:val="00BC6B00"/>
    <w:rsid w:val="00BD1D92"/>
    <w:rsid w:val="00BD530F"/>
    <w:rsid w:val="00BD5F26"/>
    <w:rsid w:val="00BD64C4"/>
    <w:rsid w:val="00BD71BB"/>
    <w:rsid w:val="00BE014C"/>
    <w:rsid w:val="00BE0907"/>
    <w:rsid w:val="00BE2BDB"/>
    <w:rsid w:val="00BE371A"/>
    <w:rsid w:val="00BE38FC"/>
    <w:rsid w:val="00BE4C31"/>
    <w:rsid w:val="00BF007B"/>
    <w:rsid w:val="00BF0239"/>
    <w:rsid w:val="00BF3C4F"/>
    <w:rsid w:val="00BF71AC"/>
    <w:rsid w:val="00BF76B3"/>
    <w:rsid w:val="00C06212"/>
    <w:rsid w:val="00C1216C"/>
    <w:rsid w:val="00C15440"/>
    <w:rsid w:val="00C171B4"/>
    <w:rsid w:val="00C17EE8"/>
    <w:rsid w:val="00C217D4"/>
    <w:rsid w:val="00C222AD"/>
    <w:rsid w:val="00C30339"/>
    <w:rsid w:val="00C3093A"/>
    <w:rsid w:val="00C3196E"/>
    <w:rsid w:val="00C32461"/>
    <w:rsid w:val="00C35040"/>
    <w:rsid w:val="00C37FA6"/>
    <w:rsid w:val="00C43210"/>
    <w:rsid w:val="00C51C41"/>
    <w:rsid w:val="00C52485"/>
    <w:rsid w:val="00C527FF"/>
    <w:rsid w:val="00C528ED"/>
    <w:rsid w:val="00C53408"/>
    <w:rsid w:val="00C53FE6"/>
    <w:rsid w:val="00C55275"/>
    <w:rsid w:val="00C65CFB"/>
    <w:rsid w:val="00C66182"/>
    <w:rsid w:val="00C66C9C"/>
    <w:rsid w:val="00C66F2B"/>
    <w:rsid w:val="00C714DC"/>
    <w:rsid w:val="00C725D4"/>
    <w:rsid w:val="00C73608"/>
    <w:rsid w:val="00C744B6"/>
    <w:rsid w:val="00C761DF"/>
    <w:rsid w:val="00C77BEB"/>
    <w:rsid w:val="00C80259"/>
    <w:rsid w:val="00C83CDD"/>
    <w:rsid w:val="00C903A1"/>
    <w:rsid w:val="00C937DE"/>
    <w:rsid w:val="00CA1554"/>
    <w:rsid w:val="00CA1582"/>
    <w:rsid w:val="00CA18B2"/>
    <w:rsid w:val="00CA3685"/>
    <w:rsid w:val="00CB0A87"/>
    <w:rsid w:val="00CB0CB9"/>
    <w:rsid w:val="00CB1368"/>
    <w:rsid w:val="00CB2FF2"/>
    <w:rsid w:val="00CB3B00"/>
    <w:rsid w:val="00CB70D2"/>
    <w:rsid w:val="00CC2364"/>
    <w:rsid w:val="00CC51CA"/>
    <w:rsid w:val="00CC7296"/>
    <w:rsid w:val="00CD0598"/>
    <w:rsid w:val="00CD4175"/>
    <w:rsid w:val="00CD4ACA"/>
    <w:rsid w:val="00CD5023"/>
    <w:rsid w:val="00CD6323"/>
    <w:rsid w:val="00CD694C"/>
    <w:rsid w:val="00CD6FB0"/>
    <w:rsid w:val="00CD7609"/>
    <w:rsid w:val="00CE5067"/>
    <w:rsid w:val="00CF0DA8"/>
    <w:rsid w:val="00CF267B"/>
    <w:rsid w:val="00CF5C44"/>
    <w:rsid w:val="00CF6C4B"/>
    <w:rsid w:val="00CF71A7"/>
    <w:rsid w:val="00D049C3"/>
    <w:rsid w:val="00D161A3"/>
    <w:rsid w:val="00D20024"/>
    <w:rsid w:val="00D2038B"/>
    <w:rsid w:val="00D21389"/>
    <w:rsid w:val="00D27420"/>
    <w:rsid w:val="00D27E03"/>
    <w:rsid w:val="00D30F95"/>
    <w:rsid w:val="00D31751"/>
    <w:rsid w:val="00D31BFA"/>
    <w:rsid w:val="00D44736"/>
    <w:rsid w:val="00D45456"/>
    <w:rsid w:val="00D4635B"/>
    <w:rsid w:val="00D51397"/>
    <w:rsid w:val="00D53700"/>
    <w:rsid w:val="00D55675"/>
    <w:rsid w:val="00D5707E"/>
    <w:rsid w:val="00D61A2A"/>
    <w:rsid w:val="00D62F40"/>
    <w:rsid w:val="00D64CEB"/>
    <w:rsid w:val="00D705F3"/>
    <w:rsid w:val="00D72C65"/>
    <w:rsid w:val="00D73F9D"/>
    <w:rsid w:val="00D7403A"/>
    <w:rsid w:val="00D76F1F"/>
    <w:rsid w:val="00D8541C"/>
    <w:rsid w:val="00D854C4"/>
    <w:rsid w:val="00D86E13"/>
    <w:rsid w:val="00D87AA1"/>
    <w:rsid w:val="00D912AE"/>
    <w:rsid w:val="00D92A4E"/>
    <w:rsid w:val="00D930A3"/>
    <w:rsid w:val="00D935C9"/>
    <w:rsid w:val="00D95324"/>
    <w:rsid w:val="00D95C3D"/>
    <w:rsid w:val="00D97CF6"/>
    <w:rsid w:val="00DA1BB3"/>
    <w:rsid w:val="00DA363B"/>
    <w:rsid w:val="00DA76DE"/>
    <w:rsid w:val="00DC06EE"/>
    <w:rsid w:val="00DC0CD7"/>
    <w:rsid w:val="00DC276B"/>
    <w:rsid w:val="00DC58EA"/>
    <w:rsid w:val="00DC602C"/>
    <w:rsid w:val="00DC61A6"/>
    <w:rsid w:val="00DC6D21"/>
    <w:rsid w:val="00DC6EC9"/>
    <w:rsid w:val="00DD54FE"/>
    <w:rsid w:val="00DD588B"/>
    <w:rsid w:val="00DD7621"/>
    <w:rsid w:val="00DE2AE8"/>
    <w:rsid w:val="00DF22E9"/>
    <w:rsid w:val="00DF357F"/>
    <w:rsid w:val="00DF6B7D"/>
    <w:rsid w:val="00E009C0"/>
    <w:rsid w:val="00E00FCF"/>
    <w:rsid w:val="00E01BD1"/>
    <w:rsid w:val="00E024F2"/>
    <w:rsid w:val="00E026B6"/>
    <w:rsid w:val="00E07D45"/>
    <w:rsid w:val="00E10940"/>
    <w:rsid w:val="00E1416A"/>
    <w:rsid w:val="00E17C41"/>
    <w:rsid w:val="00E27D37"/>
    <w:rsid w:val="00E3190B"/>
    <w:rsid w:val="00E32ADE"/>
    <w:rsid w:val="00E34C25"/>
    <w:rsid w:val="00E34CC8"/>
    <w:rsid w:val="00E35323"/>
    <w:rsid w:val="00E406A2"/>
    <w:rsid w:val="00E415AB"/>
    <w:rsid w:val="00E45889"/>
    <w:rsid w:val="00E47E61"/>
    <w:rsid w:val="00E5062E"/>
    <w:rsid w:val="00E54651"/>
    <w:rsid w:val="00E62377"/>
    <w:rsid w:val="00E6298A"/>
    <w:rsid w:val="00E63E58"/>
    <w:rsid w:val="00E64CF4"/>
    <w:rsid w:val="00E7404E"/>
    <w:rsid w:val="00E75CDB"/>
    <w:rsid w:val="00E80C58"/>
    <w:rsid w:val="00E81D9D"/>
    <w:rsid w:val="00E83E58"/>
    <w:rsid w:val="00E8697D"/>
    <w:rsid w:val="00E869C9"/>
    <w:rsid w:val="00E86C1D"/>
    <w:rsid w:val="00E87070"/>
    <w:rsid w:val="00E87A45"/>
    <w:rsid w:val="00E90D5F"/>
    <w:rsid w:val="00E9105C"/>
    <w:rsid w:val="00E94DB8"/>
    <w:rsid w:val="00E94F2C"/>
    <w:rsid w:val="00EA08D6"/>
    <w:rsid w:val="00EA475C"/>
    <w:rsid w:val="00EA4FE0"/>
    <w:rsid w:val="00EA6662"/>
    <w:rsid w:val="00EA71E6"/>
    <w:rsid w:val="00EB0D42"/>
    <w:rsid w:val="00EB2424"/>
    <w:rsid w:val="00EB2854"/>
    <w:rsid w:val="00EB34B2"/>
    <w:rsid w:val="00EC10E8"/>
    <w:rsid w:val="00EC43A6"/>
    <w:rsid w:val="00EC621F"/>
    <w:rsid w:val="00EC74E3"/>
    <w:rsid w:val="00EC780C"/>
    <w:rsid w:val="00ED5F04"/>
    <w:rsid w:val="00ED60D8"/>
    <w:rsid w:val="00ED6E3F"/>
    <w:rsid w:val="00EE5D15"/>
    <w:rsid w:val="00EE7943"/>
    <w:rsid w:val="00EF167B"/>
    <w:rsid w:val="00F00441"/>
    <w:rsid w:val="00F00528"/>
    <w:rsid w:val="00F014D6"/>
    <w:rsid w:val="00F018D9"/>
    <w:rsid w:val="00F05973"/>
    <w:rsid w:val="00F11EB5"/>
    <w:rsid w:val="00F15151"/>
    <w:rsid w:val="00F1542F"/>
    <w:rsid w:val="00F26D72"/>
    <w:rsid w:val="00F27D2C"/>
    <w:rsid w:val="00F303B7"/>
    <w:rsid w:val="00F31B37"/>
    <w:rsid w:val="00F32A7E"/>
    <w:rsid w:val="00F34075"/>
    <w:rsid w:val="00F36947"/>
    <w:rsid w:val="00F44C03"/>
    <w:rsid w:val="00F45767"/>
    <w:rsid w:val="00F51DEE"/>
    <w:rsid w:val="00F53B91"/>
    <w:rsid w:val="00F55C3E"/>
    <w:rsid w:val="00F56D0D"/>
    <w:rsid w:val="00F60A27"/>
    <w:rsid w:val="00F610F1"/>
    <w:rsid w:val="00F61EFA"/>
    <w:rsid w:val="00F65838"/>
    <w:rsid w:val="00F70363"/>
    <w:rsid w:val="00F75C90"/>
    <w:rsid w:val="00F822DD"/>
    <w:rsid w:val="00F83E92"/>
    <w:rsid w:val="00F83FE6"/>
    <w:rsid w:val="00F8608D"/>
    <w:rsid w:val="00F86A30"/>
    <w:rsid w:val="00F86B09"/>
    <w:rsid w:val="00F950C8"/>
    <w:rsid w:val="00F96C71"/>
    <w:rsid w:val="00F97B52"/>
    <w:rsid w:val="00F97E90"/>
    <w:rsid w:val="00F97EB5"/>
    <w:rsid w:val="00FA0DF3"/>
    <w:rsid w:val="00FA1E33"/>
    <w:rsid w:val="00FA2223"/>
    <w:rsid w:val="00FA3452"/>
    <w:rsid w:val="00FA67C7"/>
    <w:rsid w:val="00FB0EE5"/>
    <w:rsid w:val="00FB1C0D"/>
    <w:rsid w:val="00FB29D6"/>
    <w:rsid w:val="00FB56D3"/>
    <w:rsid w:val="00FB5B1A"/>
    <w:rsid w:val="00FB6FBF"/>
    <w:rsid w:val="00FC4824"/>
    <w:rsid w:val="00FC7A29"/>
    <w:rsid w:val="00FD18BA"/>
    <w:rsid w:val="00FD3771"/>
    <w:rsid w:val="00FE17F6"/>
    <w:rsid w:val="00FE4B56"/>
    <w:rsid w:val="00FE5CB5"/>
    <w:rsid w:val="00FF202C"/>
    <w:rsid w:val="00FF235A"/>
    <w:rsid w:val="00FF2EF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55297"/>
    <o:shapelayout v:ext="edit">
      <o:idmap v:ext="edit" data="1"/>
    </o:shapelayout>
  </w:shapeDefaults>
  <w:decimalSymbol w:val="."/>
  <w:listSeparator w:val=","/>
  <w14:docId w14:val="402582AC"/>
  <w14:defaultImageDpi w14:val="32767"/>
  <w15:chartTrackingRefBased/>
  <w15:docId w15:val="{88CAA6E6-4874-3E49-94D1-1F8E3C3FA7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Myriad Pro" w:hAnsiTheme="minorHAnsi" w:cstheme="minorBidi"/>
        <w:sz w:val="22"/>
        <w:szCs w:val="22"/>
        <w:lang w:val="en-US" w:eastAsia="en-US" w:bidi="ar-SA"/>
      </w:rPr>
    </w:rPrDefault>
    <w:pPrDefault>
      <w:pPr>
        <w:widowControl w:val="0"/>
        <w:autoSpaceDE w:val="0"/>
        <w:autoSpaceDN w:val="0"/>
        <w:spacing w:after="8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Text"/>
    <w:uiPriority w:val="1"/>
    <w:qFormat/>
    <w:rsid w:val="004E5485"/>
    <w:rPr>
      <w:rFonts w:ascii="Arial" w:hAnsi="Arial" w:cs="Myriad Pro"/>
      <w:color w:val="000000" w:themeColor="text1"/>
      <w:sz w:val="20"/>
      <w:lang w:bidi="en-US"/>
    </w:rPr>
  </w:style>
  <w:style w:type="paragraph" w:styleId="Heading1">
    <w:name w:val="heading 1"/>
    <w:basedOn w:val="Normal"/>
    <w:next w:val="Normal"/>
    <w:link w:val="Heading1Char"/>
    <w:uiPriority w:val="9"/>
    <w:qFormat/>
    <w:rsid w:val="000269E1"/>
    <w:pPr>
      <w:keepNext/>
      <w:keepLines/>
      <w:spacing w:before="240" w:line="600" w:lineRule="exact"/>
      <w:outlineLvl w:val="0"/>
    </w:pPr>
    <w:rPr>
      <w:rFonts w:eastAsiaTheme="majorEastAsia" w:cs="Times New Roman (Headings CS)"/>
      <w:b/>
      <w:color w:val="FFFFFF" w:themeColor="background1"/>
      <w:sz w:val="60"/>
      <w:szCs w:val="32"/>
    </w:rPr>
  </w:style>
  <w:style w:type="paragraph" w:styleId="Heading2">
    <w:name w:val="heading 2"/>
    <w:aliases w:val="Heading 3a"/>
    <w:basedOn w:val="Normal"/>
    <w:next w:val="Normal"/>
    <w:link w:val="Heading2Char"/>
    <w:uiPriority w:val="9"/>
    <w:unhideWhenUsed/>
    <w:qFormat/>
    <w:rsid w:val="00115C6A"/>
    <w:pPr>
      <w:keepNext/>
      <w:keepLines/>
      <w:spacing w:after="0"/>
      <w:outlineLvl w:val="1"/>
    </w:pPr>
    <w:rPr>
      <w:rFonts w:eastAsiaTheme="majorEastAsia" w:cs="Times New Roman (Headings CS)"/>
      <w:b/>
      <w:bCs/>
      <w:color w:val="FFFFFF" w:themeColor="background1"/>
      <w:sz w:val="22"/>
      <w:lang w:val="en-GB" w:bidi="ar-SA"/>
    </w:rPr>
  </w:style>
  <w:style w:type="paragraph" w:styleId="Heading3">
    <w:name w:val="heading 3"/>
    <w:aliases w:val="Chapter Head"/>
    <w:next w:val="Normal"/>
    <w:link w:val="Heading3Char"/>
    <w:autoRedefine/>
    <w:uiPriority w:val="9"/>
    <w:unhideWhenUsed/>
    <w:qFormat/>
    <w:rsid w:val="0023253E"/>
    <w:pPr>
      <w:spacing w:before="240" w:after="120" w:line="360" w:lineRule="exact"/>
      <w:outlineLvl w:val="2"/>
    </w:pPr>
    <w:rPr>
      <w:rFonts w:ascii="Arial" w:eastAsiaTheme="majorEastAsia" w:hAnsi="Arial" w:cs="Times New Roman (Headings CS)"/>
      <w:b/>
      <w:color w:val="007BB7"/>
      <w:sz w:val="32"/>
      <w:szCs w:val="24"/>
      <w:lang w:bidi="en-US"/>
    </w:rPr>
  </w:style>
  <w:style w:type="paragraph" w:styleId="Heading4">
    <w:name w:val="heading 4"/>
    <w:basedOn w:val="Normal"/>
    <w:next w:val="Normal"/>
    <w:link w:val="Heading4Char"/>
    <w:uiPriority w:val="9"/>
    <w:unhideWhenUsed/>
    <w:qFormat/>
    <w:rsid w:val="0057274C"/>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269E1"/>
    <w:rPr>
      <w:rFonts w:ascii="Arial" w:eastAsiaTheme="majorEastAsia" w:hAnsi="Arial" w:cs="Times New Roman (Headings CS)"/>
      <w:b/>
      <w:color w:val="FFFFFF" w:themeColor="background1"/>
      <w:sz w:val="60"/>
      <w:szCs w:val="32"/>
      <w:lang w:bidi="en-US"/>
    </w:rPr>
  </w:style>
  <w:style w:type="paragraph" w:styleId="Title">
    <w:name w:val="Title"/>
    <w:basedOn w:val="Normal"/>
    <w:next w:val="Normal"/>
    <w:link w:val="TitleChar"/>
    <w:uiPriority w:val="10"/>
    <w:qFormat/>
    <w:rsid w:val="00CA18B2"/>
    <w:pPr>
      <w:spacing w:line="580" w:lineRule="exact"/>
      <w:contextualSpacing/>
    </w:pPr>
    <w:rPr>
      <w:rFonts w:eastAsiaTheme="majorEastAsia" w:cs="Times New Roman (Headings CS)"/>
      <w:b/>
      <w:color w:val="FFFFFF" w:themeColor="background1"/>
      <w:spacing w:val="-10"/>
      <w:kern w:val="28"/>
      <w:sz w:val="60"/>
      <w:szCs w:val="56"/>
    </w:rPr>
  </w:style>
  <w:style w:type="character" w:customStyle="1" w:styleId="TitleChar">
    <w:name w:val="Title Char"/>
    <w:basedOn w:val="DefaultParagraphFont"/>
    <w:link w:val="Title"/>
    <w:uiPriority w:val="10"/>
    <w:rsid w:val="00CA18B2"/>
    <w:rPr>
      <w:rFonts w:ascii="Arial" w:eastAsiaTheme="majorEastAsia" w:hAnsi="Arial" w:cs="Times New Roman (Headings CS)"/>
      <w:b/>
      <w:color w:val="FFFFFF" w:themeColor="background1"/>
      <w:spacing w:val="-10"/>
      <w:kern w:val="28"/>
      <w:sz w:val="60"/>
      <w:szCs w:val="56"/>
      <w:lang w:bidi="en-US"/>
    </w:rPr>
  </w:style>
  <w:style w:type="paragraph" w:styleId="Subtitle">
    <w:name w:val="Subtitle"/>
    <w:aliases w:val="HPV Subtitle"/>
    <w:basedOn w:val="Normal"/>
    <w:next w:val="Normal"/>
    <w:link w:val="SubtitleChar"/>
    <w:uiPriority w:val="11"/>
    <w:qFormat/>
    <w:rsid w:val="0035634B"/>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aliases w:val="HPV Subtitle Char"/>
    <w:basedOn w:val="DefaultParagraphFont"/>
    <w:link w:val="Subtitle"/>
    <w:uiPriority w:val="11"/>
    <w:rsid w:val="0035634B"/>
    <w:rPr>
      <w:rFonts w:eastAsiaTheme="minorEastAsia"/>
      <w:color w:val="5A5A5A" w:themeColor="text1" w:themeTint="A5"/>
      <w:spacing w:val="15"/>
      <w:lang w:bidi="en-US"/>
    </w:rPr>
  </w:style>
  <w:style w:type="paragraph" w:customStyle="1" w:styleId="NoteLevel2">
    <w:name w:val="Note Level 2"/>
    <w:basedOn w:val="Normal"/>
    <w:uiPriority w:val="1"/>
    <w:rsid w:val="0035634B"/>
    <w:pPr>
      <w:keepNext/>
      <w:numPr>
        <w:ilvl w:val="1"/>
        <w:numId w:val="2"/>
      </w:numPr>
      <w:contextualSpacing/>
      <w:outlineLvl w:val="1"/>
    </w:pPr>
    <w:rPr>
      <w:rFonts w:ascii="Verdana" w:hAnsi="Verdana"/>
    </w:rPr>
  </w:style>
  <w:style w:type="paragraph" w:customStyle="1" w:styleId="TableParagraph">
    <w:name w:val="Table Paragraph"/>
    <w:basedOn w:val="Normal"/>
    <w:uiPriority w:val="1"/>
    <w:qFormat/>
    <w:rsid w:val="00623BAF"/>
  </w:style>
  <w:style w:type="paragraph" w:styleId="BodyText">
    <w:name w:val="Body Text"/>
    <w:basedOn w:val="Normal"/>
    <w:link w:val="BodyTextChar"/>
    <w:uiPriority w:val="1"/>
    <w:qFormat/>
    <w:rsid w:val="00C903A1"/>
    <w:pPr>
      <w:pBdr>
        <w:bottom w:val="single" w:sz="4" w:space="0" w:color="auto"/>
        <w:between w:val="single" w:sz="4" w:space="2" w:color="auto"/>
      </w:pBdr>
      <w:tabs>
        <w:tab w:val="left" w:pos="1134"/>
      </w:tabs>
      <w:spacing w:before="120"/>
      <w:textboxTightWrap w:val="allLines"/>
    </w:pPr>
    <w:rPr>
      <w:noProof/>
      <w:szCs w:val="20"/>
    </w:rPr>
  </w:style>
  <w:style w:type="character" w:customStyle="1" w:styleId="BodyTextChar">
    <w:name w:val="Body Text Char"/>
    <w:basedOn w:val="DefaultParagraphFont"/>
    <w:link w:val="BodyText"/>
    <w:uiPriority w:val="1"/>
    <w:rsid w:val="00C903A1"/>
    <w:rPr>
      <w:rFonts w:ascii="Calibri" w:hAnsi="Calibri" w:cs="Myriad Pro"/>
      <w:noProof/>
      <w:color w:val="000000" w:themeColor="text1"/>
      <w:sz w:val="21"/>
      <w:szCs w:val="20"/>
      <w:lang w:bidi="en-US"/>
    </w:rPr>
  </w:style>
  <w:style w:type="paragraph" w:styleId="ListParagraph">
    <w:name w:val="List Paragraph"/>
    <w:aliases w:val="1 heading,DDM Gen Text,List Paragraph1,List Paragraph11,Recommendation,Bullet 1,Bullet list,List 1,L,bullet point list,Bullet point,Dot point 1.5 line spacing,List Paragraph - bullets,NFP GP Bulleted List,Bulleted Para,FooterText,numbered"/>
    <w:basedOn w:val="Normal"/>
    <w:link w:val="ListParagraphChar"/>
    <w:uiPriority w:val="1"/>
    <w:qFormat/>
    <w:rsid w:val="00623BAF"/>
  </w:style>
  <w:style w:type="paragraph" w:styleId="Header">
    <w:name w:val="header"/>
    <w:basedOn w:val="Normal"/>
    <w:link w:val="HeaderChar"/>
    <w:uiPriority w:val="99"/>
    <w:unhideWhenUsed/>
    <w:rsid w:val="00FA1E33"/>
    <w:pPr>
      <w:tabs>
        <w:tab w:val="center" w:pos="4513"/>
        <w:tab w:val="right" w:pos="9026"/>
      </w:tabs>
    </w:pPr>
  </w:style>
  <w:style w:type="character" w:customStyle="1" w:styleId="HeaderChar">
    <w:name w:val="Header Char"/>
    <w:basedOn w:val="DefaultParagraphFont"/>
    <w:link w:val="Header"/>
    <w:uiPriority w:val="99"/>
    <w:rsid w:val="00FA1E33"/>
    <w:rPr>
      <w:rFonts w:ascii="Myriad Pro" w:hAnsi="Myriad Pro" w:cs="Myriad Pro"/>
      <w:lang w:bidi="en-US"/>
    </w:rPr>
  </w:style>
  <w:style w:type="paragraph" w:styleId="Footer">
    <w:name w:val="footer"/>
    <w:basedOn w:val="Normal"/>
    <w:link w:val="FooterChar"/>
    <w:uiPriority w:val="99"/>
    <w:unhideWhenUsed/>
    <w:rsid w:val="00FA1E33"/>
    <w:pPr>
      <w:tabs>
        <w:tab w:val="center" w:pos="4513"/>
        <w:tab w:val="right" w:pos="9026"/>
      </w:tabs>
    </w:pPr>
  </w:style>
  <w:style w:type="character" w:customStyle="1" w:styleId="FooterChar">
    <w:name w:val="Footer Char"/>
    <w:basedOn w:val="DefaultParagraphFont"/>
    <w:link w:val="Footer"/>
    <w:uiPriority w:val="99"/>
    <w:rsid w:val="00FA1E33"/>
    <w:rPr>
      <w:rFonts w:ascii="Myriad Pro" w:hAnsi="Myriad Pro" w:cs="Myriad Pro"/>
      <w:lang w:bidi="en-US"/>
    </w:rPr>
  </w:style>
  <w:style w:type="character" w:customStyle="1" w:styleId="Heading2Char">
    <w:name w:val="Heading 2 Char"/>
    <w:aliases w:val="Heading 3a Char"/>
    <w:basedOn w:val="DefaultParagraphFont"/>
    <w:link w:val="Heading2"/>
    <w:uiPriority w:val="9"/>
    <w:rsid w:val="00115C6A"/>
    <w:rPr>
      <w:rFonts w:ascii="Arial" w:eastAsiaTheme="majorEastAsia" w:hAnsi="Arial" w:cs="Times New Roman (Headings CS)"/>
      <w:b/>
      <w:bCs/>
      <w:color w:val="FFFFFF" w:themeColor="background1"/>
      <w:lang w:val="en-GB"/>
    </w:rPr>
  </w:style>
  <w:style w:type="paragraph" w:styleId="NoSpacing">
    <w:name w:val="No Spacing"/>
    <w:link w:val="NoSpacingChar"/>
    <w:uiPriority w:val="1"/>
    <w:qFormat/>
    <w:rsid w:val="00E64CF4"/>
    <w:rPr>
      <w:rFonts w:ascii="Myriad Pro" w:hAnsi="Myriad Pro" w:cs="Myriad Pro"/>
      <w:lang w:bidi="en-US"/>
    </w:rPr>
  </w:style>
  <w:style w:type="paragraph" w:customStyle="1" w:styleId="Default">
    <w:name w:val="Default"/>
    <w:rsid w:val="00527E6F"/>
    <w:pPr>
      <w:widowControl/>
      <w:adjustRightInd w:val="0"/>
    </w:pPr>
    <w:rPr>
      <w:rFonts w:ascii="GATLAK+Calibri" w:hAnsi="GATLAK+Calibri" w:cs="GATLAK+Calibri"/>
      <w:color w:val="000000"/>
      <w:sz w:val="24"/>
      <w:szCs w:val="24"/>
      <w:lang w:val="en-GB"/>
    </w:rPr>
  </w:style>
  <w:style w:type="character" w:styleId="Hyperlink">
    <w:name w:val="Hyperlink"/>
    <w:basedOn w:val="DefaultParagraphFont"/>
    <w:uiPriority w:val="99"/>
    <w:unhideWhenUsed/>
    <w:rsid w:val="00527E6F"/>
    <w:rPr>
      <w:color w:val="0000FF" w:themeColor="hyperlink"/>
      <w:u w:val="single"/>
    </w:rPr>
  </w:style>
  <w:style w:type="character" w:customStyle="1" w:styleId="UnresolvedMention">
    <w:name w:val="Unresolved Mention"/>
    <w:basedOn w:val="DefaultParagraphFont"/>
    <w:uiPriority w:val="99"/>
    <w:rsid w:val="00527E6F"/>
    <w:rPr>
      <w:color w:val="605E5C"/>
      <w:shd w:val="clear" w:color="auto" w:fill="E1DFDD"/>
    </w:rPr>
  </w:style>
  <w:style w:type="character" w:customStyle="1" w:styleId="Heading3Char">
    <w:name w:val="Heading 3 Char"/>
    <w:aliases w:val="Chapter Head Char"/>
    <w:basedOn w:val="DefaultParagraphFont"/>
    <w:link w:val="Heading3"/>
    <w:uiPriority w:val="9"/>
    <w:rsid w:val="0023253E"/>
    <w:rPr>
      <w:rFonts w:ascii="Arial" w:eastAsiaTheme="majorEastAsia" w:hAnsi="Arial" w:cs="Times New Roman (Headings CS)"/>
      <w:b/>
      <w:color w:val="007BB7"/>
      <w:sz w:val="32"/>
      <w:szCs w:val="24"/>
      <w:lang w:bidi="en-US"/>
    </w:rPr>
  </w:style>
  <w:style w:type="paragraph" w:customStyle="1" w:styleId="Pa0">
    <w:name w:val="Pa0"/>
    <w:basedOn w:val="Default"/>
    <w:next w:val="Default"/>
    <w:uiPriority w:val="99"/>
    <w:rsid w:val="00085A74"/>
    <w:pPr>
      <w:spacing w:line="241" w:lineRule="atLeast"/>
    </w:pPr>
    <w:rPr>
      <w:rFonts w:ascii="Calibri" w:hAnsi="Calibri" w:cs="Calibri"/>
      <w:color w:val="auto"/>
    </w:rPr>
  </w:style>
  <w:style w:type="character" w:customStyle="1" w:styleId="A1">
    <w:name w:val="A1"/>
    <w:uiPriority w:val="99"/>
    <w:rsid w:val="00085A74"/>
    <w:rPr>
      <w:color w:val="221E1F"/>
      <w:sz w:val="20"/>
      <w:szCs w:val="20"/>
    </w:rPr>
  </w:style>
  <w:style w:type="character" w:customStyle="1" w:styleId="A0">
    <w:name w:val="A0"/>
    <w:uiPriority w:val="99"/>
    <w:rsid w:val="00085A74"/>
    <w:rPr>
      <w:b/>
      <w:bCs/>
      <w:color w:val="221E1F"/>
      <w:sz w:val="26"/>
      <w:szCs w:val="26"/>
    </w:rPr>
  </w:style>
  <w:style w:type="table" w:styleId="TableGrid">
    <w:name w:val="Table Grid"/>
    <w:basedOn w:val="TableNormal"/>
    <w:uiPriority w:val="39"/>
    <w:rsid w:val="001850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0269E1"/>
    <w:rPr>
      <w:rFonts w:ascii="Myriad Pro" w:hAnsi="Myriad Pro" w:cs="Myriad Pro"/>
      <w:lang w:bidi="en-US"/>
    </w:rPr>
  </w:style>
  <w:style w:type="paragraph" w:customStyle="1" w:styleId="BasicParagraph">
    <w:name w:val="[Basic Paragraph]"/>
    <w:basedOn w:val="Normal"/>
    <w:uiPriority w:val="99"/>
    <w:rsid w:val="0044464B"/>
    <w:pPr>
      <w:widowControl/>
      <w:adjustRightInd w:val="0"/>
      <w:spacing w:after="0" w:line="288" w:lineRule="auto"/>
      <w:textAlignment w:val="center"/>
    </w:pPr>
    <w:rPr>
      <w:rFonts w:ascii="MinionPro-Regular" w:hAnsi="MinionPro-Regular" w:cs="MinionPro-Regular"/>
      <w:color w:val="000000"/>
      <w:sz w:val="24"/>
      <w:szCs w:val="24"/>
      <w:lang w:bidi="ar-SA"/>
    </w:rPr>
  </w:style>
  <w:style w:type="character" w:styleId="PageNumber">
    <w:name w:val="page number"/>
    <w:basedOn w:val="DefaultParagraphFont"/>
    <w:uiPriority w:val="99"/>
    <w:semiHidden/>
    <w:unhideWhenUsed/>
    <w:rsid w:val="00DA363B"/>
  </w:style>
  <w:style w:type="paragraph" w:styleId="TOC1">
    <w:name w:val="toc 1"/>
    <w:basedOn w:val="Normal"/>
    <w:next w:val="Normal"/>
    <w:autoRedefine/>
    <w:uiPriority w:val="39"/>
    <w:unhideWhenUsed/>
    <w:rsid w:val="0052662A"/>
    <w:pPr>
      <w:spacing w:after="100"/>
    </w:pPr>
    <w:rPr>
      <w:b/>
    </w:rPr>
  </w:style>
  <w:style w:type="paragraph" w:styleId="TOC2">
    <w:name w:val="toc 2"/>
    <w:basedOn w:val="Normal"/>
    <w:next w:val="Normal"/>
    <w:autoRedefine/>
    <w:uiPriority w:val="39"/>
    <w:unhideWhenUsed/>
    <w:rsid w:val="0057274C"/>
    <w:pPr>
      <w:spacing w:after="100"/>
      <w:ind w:left="210"/>
    </w:pPr>
  </w:style>
  <w:style w:type="paragraph" w:styleId="TOC3">
    <w:name w:val="toc 3"/>
    <w:basedOn w:val="Normal"/>
    <w:next w:val="Normal"/>
    <w:autoRedefine/>
    <w:uiPriority w:val="39"/>
    <w:unhideWhenUsed/>
    <w:rsid w:val="0057274C"/>
    <w:pPr>
      <w:spacing w:after="100"/>
      <w:ind w:left="420"/>
    </w:pPr>
  </w:style>
  <w:style w:type="character" w:customStyle="1" w:styleId="Heading4Char">
    <w:name w:val="Heading 4 Char"/>
    <w:basedOn w:val="DefaultParagraphFont"/>
    <w:link w:val="Heading4"/>
    <w:uiPriority w:val="9"/>
    <w:rsid w:val="0057274C"/>
    <w:rPr>
      <w:rFonts w:asciiTheme="majorHAnsi" w:eastAsiaTheme="majorEastAsia" w:hAnsiTheme="majorHAnsi" w:cstheme="majorBidi"/>
      <w:i/>
      <w:iCs/>
      <w:color w:val="365F91" w:themeColor="accent1" w:themeShade="BF"/>
      <w:sz w:val="21"/>
      <w:lang w:bidi="en-US"/>
    </w:rPr>
  </w:style>
  <w:style w:type="paragraph" w:customStyle="1" w:styleId="ParagraphHeading">
    <w:name w:val="Paragraph Heading"/>
    <w:basedOn w:val="Normal"/>
    <w:autoRedefine/>
    <w:uiPriority w:val="1"/>
    <w:qFormat/>
    <w:rsid w:val="00E026B6"/>
    <w:pPr>
      <w:spacing w:before="240" w:line="280" w:lineRule="exact"/>
    </w:pPr>
    <w:rPr>
      <w:rFonts w:cs="Calibri (Body)"/>
      <w:b/>
      <w:bCs/>
      <w:color w:val="143F55"/>
      <w:sz w:val="24"/>
      <w:szCs w:val="24"/>
      <w:lang w:val="en-GB" w:bidi="ar-SA"/>
    </w:rPr>
  </w:style>
  <w:style w:type="paragraph" w:customStyle="1" w:styleId="Subparagraphheading">
    <w:name w:val="Sub paragraph heading"/>
    <w:basedOn w:val="Normal"/>
    <w:autoRedefine/>
    <w:uiPriority w:val="1"/>
    <w:qFormat/>
    <w:rsid w:val="000053A9"/>
    <w:pPr>
      <w:spacing w:before="240" w:after="60" w:line="260" w:lineRule="exact"/>
    </w:pPr>
    <w:rPr>
      <w:rFonts w:cs="Calibri"/>
      <w:b/>
      <w:bCs/>
      <w:color w:val="221E1F"/>
      <w:sz w:val="22"/>
      <w:lang w:val="en-GB" w:bidi="ar-SA"/>
    </w:rPr>
  </w:style>
  <w:style w:type="paragraph" w:customStyle="1" w:styleId="BoxHeadingTOC">
    <w:name w:val="Box Heading TOC"/>
    <w:basedOn w:val="Heading2"/>
    <w:autoRedefine/>
    <w:uiPriority w:val="1"/>
    <w:qFormat/>
    <w:rsid w:val="006F27AE"/>
    <w:pPr>
      <w:spacing w:line="240" w:lineRule="exact"/>
    </w:pPr>
    <w:rPr>
      <w:b w:val="0"/>
      <w:bCs w:val="0"/>
      <w:color w:val="FFFFFF" w:themeColor="background1" w:themeTint="F2"/>
      <w:sz w:val="24"/>
      <w:szCs w:val="24"/>
    </w:rPr>
  </w:style>
  <w:style w:type="paragraph" w:customStyle="1" w:styleId="StandardBoxHwading">
    <w:name w:val="Standard Box Hwading"/>
    <w:basedOn w:val="BoxHeadingTOC"/>
    <w:autoRedefine/>
    <w:uiPriority w:val="1"/>
    <w:qFormat/>
    <w:rsid w:val="00697777"/>
  </w:style>
  <w:style w:type="paragraph" w:customStyle="1" w:styleId="FigureTitle">
    <w:name w:val="Figure Title"/>
    <w:autoRedefine/>
    <w:uiPriority w:val="1"/>
    <w:qFormat/>
    <w:rsid w:val="00CF267B"/>
    <w:pPr>
      <w:spacing w:before="240" w:after="120" w:line="240" w:lineRule="exact"/>
    </w:pPr>
    <w:rPr>
      <w:rFonts w:ascii="Arial" w:hAnsi="Arial" w:cs="Myriad Pro"/>
      <w:b/>
      <w:bCs/>
      <w:color w:val="000000" w:themeColor="text1"/>
      <w:sz w:val="18"/>
      <w:szCs w:val="18"/>
      <w:lang w:bidi="en-US"/>
    </w:rPr>
  </w:style>
  <w:style w:type="paragraph" w:customStyle="1" w:styleId="ContentsHeading">
    <w:name w:val="Contents Heading"/>
    <w:autoRedefine/>
    <w:uiPriority w:val="1"/>
    <w:qFormat/>
    <w:rsid w:val="00B63905"/>
    <w:pPr>
      <w:spacing w:after="120" w:line="520" w:lineRule="exact"/>
    </w:pPr>
    <w:rPr>
      <w:rFonts w:ascii="Arial" w:eastAsiaTheme="majorEastAsia" w:hAnsi="Arial" w:cs="Arial"/>
      <w:bCs/>
      <w:color w:val="007BB7"/>
      <w:spacing w:val="-10"/>
      <w:kern w:val="28"/>
      <w:sz w:val="48"/>
      <w:szCs w:val="48"/>
      <w:lang w:bidi="en-US"/>
    </w:rPr>
  </w:style>
  <w:style w:type="paragraph" w:styleId="TableofFigures">
    <w:name w:val="table of figures"/>
    <w:basedOn w:val="Normal"/>
    <w:next w:val="Normal"/>
    <w:autoRedefine/>
    <w:uiPriority w:val="99"/>
    <w:unhideWhenUsed/>
    <w:qFormat/>
    <w:rsid w:val="00D049C3"/>
  </w:style>
  <w:style w:type="paragraph" w:customStyle="1" w:styleId="04Heading4">
    <w:name w:val="04. Heading4"/>
    <w:basedOn w:val="Normal"/>
    <w:next w:val="Normal"/>
    <w:uiPriority w:val="99"/>
    <w:rsid w:val="0023253E"/>
    <w:pPr>
      <w:keepNext/>
      <w:widowControl/>
      <w:suppressAutoHyphens/>
      <w:adjustRightInd w:val="0"/>
      <w:spacing w:after="0" w:line="220" w:lineRule="atLeast"/>
      <w:textAlignment w:val="center"/>
    </w:pPr>
    <w:rPr>
      <w:rFonts w:ascii="Calibri" w:eastAsiaTheme="minorHAnsi" w:hAnsi="Calibri" w:cs="Calibri"/>
      <w:b/>
      <w:bCs/>
      <w:caps/>
      <w:color w:val="00B6E8"/>
      <w:sz w:val="16"/>
      <w:szCs w:val="16"/>
      <w:lang w:val="en-GB" w:bidi="ar-SA"/>
    </w:rPr>
  </w:style>
  <w:style w:type="paragraph" w:customStyle="1" w:styleId="06Bodytext">
    <w:name w:val="06. Body text"/>
    <w:basedOn w:val="Normal"/>
    <w:uiPriority w:val="99"/>
    <w:rsid w:val="0023253E"/>
    <w:pPr>
      <w:widowControl/>
      <w:tabs>
        <w:tab w:val="left" w:pos="2268"/>
      </w:tabs>
      <w:suppressAutoHyphens/>
      <w:adjustRightInd w:val="0"/>
      <w:spacing w:after="113" w:line="220" w:lineRule="atLeast"/>
      <w:textAlignment w:val="center"/>
    </w:pPr>
    <w:rPr>
      <w:rFonts w:ascii="Calibri" w:eastAsiaTheme="minorHAnsi" w:hAnsi="Calibri" w:cs="Calibri"/>
      <w:color w:val="000000"/>
      <w:sz w:val="18"/>
      <w:szCs w:val="18"/>
      <w:lang w:val="en-GB" w:bidi="ar-SA"/>
    </w:rPr>
  </w:style>
  <w:style w:type="character" w:customStyle="1" w:styleId="BOLD">
    <w:name w:val="BOLD"/>
    <w:uiPriority w:val="99"/>
    <w:rsid w:val="0023253E"/>
    <w:rPr>
      <w:rFonts w:ascii="Calibri" w:hAnsi="Calibri" w:cs="Calibri"/>
      <w:b/>
      <w:bCs/>
    </w:rPr>
  </w:style>
  <w:style w:type="character" w:customStyle="1" w:styleId="ITALICS">
    <w:name w:val="ITALICS"/>
    <w:uiPriority w:val="99"/>
    <w:rsid w:val="0023253E"/>
    <w:rPr>
      <w:i/>
      <w:iCs/>
    </w:rPr>
  </w:style>
  <w:style w:type="paragraph" w:customStyle="1" w:styleId="07DOTPOINTS">
    <w:name w:val="07. DOT POINTS"/>
    <w:basedOn w:val="06Bodytext"/>
    <w:uiPriority w:val="99"/>
    <w:rsid w:val="004E0B27"/>
    <w:pPr>
      <w:tabs>
        <w:tab w:val="left" w:pos="283"/>
      </w:tabs>
      <w:ind w:left="283" w:hanging="283"/>
    </w:pPr>
  </w:style>
  <w:style w:type="character" w:styleId="CommentReference">
    <w:name w:val="annotation reference"/>
    <w:basedOn w:val="DefaultParagraphFont"/>
    <w:uiPriority w:val="99"/>
    <w:rsid w:val="004E0B27"/>
    <w:rPr>
      <w:w w:val="100"/>
      <w:sz w:val="16"/>
      <w:szCs w:val="16"/>
    </w:rPr>
  </w:style>
  <w:style w:type="paragraph" w:customStyle="1" w:styleId="10FIGURETITLE">
    <w:name w:val="10. FIGURE TITLE"/>
    <w:basedOn w:val="06Bodytext"/>
    <w:uiPriority w:val="99"/>
    <w:rsid w:val="004E0B27"/>
    <w:rPr>
      <w:b/>
      <w:bCs/>
      <w:color w:val="00B6E8"/>
      <w:sz w:val="16"/>
      <w:szCs w:val="16"/>
    </w:rPr>
  </w:style>
  <w:style w:type="paragraph" w:customStyle="1" w:styleId="08Tabletext">
    <w:name w:val="08. Table text"/>
    <w:basedOn w:val="Normal"/>
    <w:uiPriority w:val="99"/>
    <w:rsid w:val="00D4635B"/>
    <w:pPr>
      <w:widowControl/>
      <w:tabs>
        <w:tab w:val="left" w:pos="2268"/>
      </w:tabs>
      <w:suppressAutoHyphens/>
      <w:adjustRightInd w:val="0"/>
      <w:spacing w:after="85" w:line="220" w:lineRule="atLeast"/>
      <w:textAlignment w:val="center"/>
    </w:pPr>
    <w:rPr>
      <w:rFonts w:ascii="Calibri" w:eastAsiaTheme="minorHAnsi" w:hAnsi="Calibri" w:cs="Calibri"/>
      <w:color w:val="000000"/>
      <w:sz w:val="16"/>
      <w:szCs w:val="16"/>
      <w:lang w:val="en-GB" w:bidi="ar-SA"/>
    </w:rPr>
  </w:style>
  <w:style w:type="paragraph" w:styleId="TOC7">
    <w:name w:val="toc 7"/>
    <w:basedOn w:val="Normal"/>
    <w:next w:val="Normal"/>
    <w:autoRedefine/>
    <w:uiPriority w:val="39"/>
    <w:semiHidden/>
    <w:unhideWhenUsed/>
    <w:rsid w:val="00AA69D4"/>
    <w:pPr>
      <w:spacing w:after="100"/>
      <w:ind w:left="1200"/>
    </w:pPr>
  </w:style>
  <w:style w:type="paragraph" w:styleId="EndnoteText">
    <w:name w:val="endnote text"/>
    <w:basedOn w:val="Normal"/>
    <w:link w:val="EndnoteTextChar"/>
    <w:uiPriority w:val="99"/>
    <w:semiHidden/>
    <w:unhideWhenUsed/>
    <w:rsid w:val="0018556B"/>
    <w:pPr>
      <w:spacing w:after="0"/>
    </w:pPr>
    <w:rPr>
      <w:szCs w:val="20"/>
    </w:rPr>
  </w:style>
  <w:style w:type="character" w:customStyle="1" w:styleId="EndnoteTextChar">
    <w:name w:val="Endnote Text Char"/>
    <w:basedOn w:val="DefaultParagraphFont"/>
    <w:link w:val="EndnoteText"/>
    <w:uiPriority w:val="99"/>
    <w:semiHidden/>
    <w:rsid w:val="0018556B"/>
    <w:rPr>
      <w:rFonts w:ascii="Arial" w:hAnsi="Arial" w:cs="Myriad Pro"/>
      <w:color w:val="000000" w:themeColor="text1"/>
      <w:sz w:val="20"/>
      <w:szCs w:val="20"/>
      <w:lang w:bidi="en-US"/>
    </w:rPr>
  </w:style>
  <w:style w:type="character" w:styleId="EndnoteReference">
    <w:name w:val="endnote reference"/>
    <w:basedOn w:val="DefaultParagraphFont"/>
    <w:uiPriority w:val="99"/>
    <w:semiHidden/>
    <w:unhideWhenUsed/>
    <w:rsid w:val="0018556B"/>
    <w:rPr>
      <w:vertAlign w:val="superscript"/>
    </w:rPr>
  </w:style>
  <w:style w:type="paragraph" w:styleId="CommentText">
    <w:name w:val="annotation text"/>
    <w:basedOn w:val="Normal"/>
    <w:link w:val="CommentTextChar"/>
    <w:uiPriority w:val="99"/>
    <w:semiHidden/>
    <w:unhideWhenUsed/>
    <w:rsid w:val="00D64CEB"/>
    <w:rPr>
      <w:szCs w:val="20"/>
    </w:rPr>
  </w:style>
  <w:style w:type="character" w:customStyle="1" w:styleId="CommentTextChar">
    <w:name w:val="Comment Text Char"/>
    <w:basedOn w:val="DefaultParagraphFont"/>
    <w:link w:val="CommentText"/>
    <w:uiPriority w:val="99"/>
    <w:semiHidden/>
    <w:rsid w:val="00D64CEB"/>
    <w:rPr>
      <w:rFonts w:ascii="Arial" w:hAnsi="Arial" w:cs="Myriad Pro"/>
      <w:color w:val="000000" w:themeColor="text1"/>
      <w:sz w:val="20"/>
      <w:szCs w:val="20"/>
      <w:lang w:bidi="en-US"/>
    </w:rPr>
  </w:style>
  <w:style w:type="paragraph" w:styleId="CommentSubject">
    <w:name w:val="annotation subject"/>
    <w:basedOn w:val="CommentText"/>
    <w:next w:val="CommentText"/>
    <w:link w:val="CommentSubjectChar"/>
    <w:uiPriority w:val="99"/>
    <w:semiHidden/>
    <w:unhideWhenUsed/>
    <w:rsid w:val="00D64CEB"/>
    <w:rPr>
      <w:b/>
      <w:bCs/>
    </w:rPr>
  </w:style>
  <w:style w:type="character" w:customStyle="1" w:styleId="CommentSubjectChar">
    <w:name w:val="Comment Subject Char"/>
    <w:basedOn w:val="CommentTextChar"/>
    <w:link w:val="CommentSubject"/>
    <w:uiPriority w:val="99"/>
    <w:semiHidden/>
    <w:rsid w:val="00D64CEB"/>
    <w:rPr>
      <w:rFonts w:ascii="Arial" w:hAnsi="Arial" w:cs="Myriad Pro"/>
      <w:b/>
      <w:bCs/>
      <w:color w:val="000000" w:themeColor="text1"/>
      <w:sz w:val="20"/>
      <w:szCs w:val="20"/>
      <w:lang w:bidi="en-US"/>
    </w:rPr>
  </w:style>
  <w:style w:type="paragraph" w:styleId="BalloonText">
    <w:name w:val="Balloon Text"/>
    <w:basedOn w:val="Normal"/>
    <w:link w:val="BalloonTextChar"/>
    <w:uiPriority w:val="99"/>
    <w:semiHidden/>
    <w:unhideWhenUsed/>
    <w:rsid w:val="00D64CEB"/>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64CEB"/>
    <w:rPr>
      <w:rFonts w:ascii="Segoe UI" w:hAnsi="Segoe UI" w:cs="Segoe UI"/>
      <w:color w:val="000000" w:themeColor="text1"/>
      <w:sz w:val="18"/>
      <w:szCs w:val="18"/>
      <w:lang w:bidi="en-US"/>
    </w:rPr>
  </w:style>
  <w:style w:type="paragraph" w:styleId="ListBullet">
    <w:name w:val="List Bullet"/>
    <w:basedOn w:val="Normal"/>
    <w:uiPriority w:val="99"/>
    <w:unhideWhenUsed/>
    <w:rsid w:val="006A7854"/>
    <w:pPr>
      <w:numPr>
        <w:numId w:val="12"/>
      </w:numPr>
      <w:contextualSpacing/>
    </w:pPr>
  </w:style>
  <w:style w:type="character" w:styleId="SubtleEmphasis">
    <w:name w:val="Subtle Emphasis"/>
    <w:basedOn w:val="DefaultParagraphFont"/>
    <w:uiPriority w:val="19"/>
    <w:qFormat/>
    <w:rsid w:val="004100DA"/>
    <w:rPr>
      <w:i/>
      <w:iCs/>
      <w:color w:val="404040" w:themeColor="text1" w:themeTint="BF"/>
    </w:rPr>
  </w:style>
  <w:style w:type="paragraph" w:styleId="Quote">
    <w:name w:val="Quote"/>
    <w:basedOn w:val="Normal"/>
    <w:next w:val="Normal"/>
    <w:link w:val="QuoteChar"/>
    <w:uiPriority w:val="29"/>
    <w:qFormat/>
    <w:rsid w:val="004100DA"/>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4100DA"/>
    <w:rPr>
      <w:rFonts w:ascii="Arial" w:hAnsi="Arial" w:cs="Myriad Pro"/>
      <w:i/>
      <w:iCs/>
      <w:color w:val="404040" w:themeColor="text1" w:themeTint="BF"/>
      <w:sz w:val="20"/>
      <w:lang w:bidi="en-US"/>
    </w:rPr>
  </w:style>
  <w:style w:type="paragraph" w:customStyle="1" w:styleId="Maintext">
    <w:name w:val="Main text"/>
    <w:basedOn w:val="Normal"/>
    <w:link w:val="MaintextCharChar"/>
    <w:rsid w:val="004D7804"/>
    <w:pPr>
      <w:widowControl/>
      <w:autoSpaceDE/>
      <w:autoSpaceDN/>
      <w:spacing w:after="0"/>
    </w:pPr>
    <w:rPr>
      <w:rFonts w:eastAsia="Times New Roman" w:cs="Times New Roman"/>
      <w:color w:val="auto"/>
      <w:sz w:val="22"/>
      <w:szCs w:val="24"/>
      <w:lang w:val="en-AU" w:eastAsia="en-AU" w:bidi="ar-SA"/>
    </w:rPr>
  </w:style>
  <w:style w:type="character" w:customStyle="1" w:styleId="MaintextCharChar">
    <w:name w:val="Main text Char Char"/>
    <w:link w:val="Maintext"/>
    <w:rsid w:val="004D7804"/>
    <w:rPr>
      <w:rFonts w:ascii="Arial" w:eastAsia="Times New Roman" w:hAnsi="Arial" w:cs="Times New Roman"/>
      <w:szCs w:val="24"/>
      <w:lang w:val="en-AU" w:eastAsia="en-AU"/>
    </w:rPr>
  </w:style>
  <w:style w:type="character" w:styleId="FollowedHyperlink">
    <w:name w:val="FollowedHyperlink"/>
    <w:basedOn w:val="DefaultParagraphFont"/>
    <w:uiPriority w:val="99"/>
    <w:semiHidden/>
    <w:unhideWhenUsed/>
    <w:rsid w:val="00BA2EF3"/>
    <w:rPr>
      <w:color w:val="800080" w:themeColor="followedHyperlink"/>
      <w:u w:val="single"/>
    </w:rPr>
  </w:style>
  <w:style w:type="paragraph" w:customStyle="1" w:styleId="TableText">
    <w:name w:val="Table Text"/>
    <w:basedOn w:val="Normal"/>
    <w:qFormat/>
    <w:rsid w:val="002E7C58"/>
    <w:pPr>
      <w:widowControl/>
      <w:suppressAutoHyphens/>
      <w:autoSpaceDE/>
      <w:autoSpaceDN/>
      <w:spacing w:before="60" w:after="60" w:line="280" w:lineRule="atLeast"/>
    </w:pPr>
    <w:rPr>
      <w:rFonts w:asciiTheme="minorHAnsi" w:eastAsiaTheme="minorHAnsi" w:hAnsiTheme="minorHAnsi" w:cstheme="minorBidi"/>
      <w:color w:val="auto"/>
      <w:sz w:val="18"/>
      <w:lang w:val="en-AU" w:bidi="ar-SA"/>
    </w:rPr>
  </w:style>
  <w:style w:type="paragraph" w:styleId="IntenseQuote">
    <w:name w:val="Intense Quote"/>
    <w:basedOn w:val="Normal"/>
    <w:next w:val="Normal"/>
    <w:link w:val="IntenseQuoteChar"/>
    <w:uiPriority w:val="30"/>
    <w:qFormat/>
    <w:rsid w:val="004A7876"/>
    <w:pPr>
      <w:widowControl/>
      <w:pBdr>
        <w:top w:val="single" w:sz="4" w:space="10" w:color="4F81BD" w:themeColor="accent1"/>
        <w:bottom w:val="single" w:sz="4" w:space="10" w:color="4F81BD" w:themeColor="accent1"/>
      </w:pBdr>
      <w:autoSpaceDE/>
      <w:autoSpaceDN/>
      <w:spacing w:before="360" w:after="360" w:line="259" w:lineRule="auto"/>
      <w:ind w:left="864" w:right="864"/>
      <w:jc w:val="center"/>
    </w:pPr>
    <w:rPr>
      <w:rFonts w:ascii="Calibri Light" w:eastAsiaTheme="minorHAnsi" w:hAnsi="Calibri Light" w:cstheme="minorBidi"/>
      <w:i/>
      <w:iCs/>
      <w:color w:val="4F81BD" w:themeColor="accent1"/>
      <w:sz w:val="18"/>
      <w:lang w:val="en-AU" w:bidi="ar-SA"/>
    </w:rPr>
  </w:style>
  <w:style w:type="character" w:customStyle="1" w:styleId="IntenseQuoteChar">
    <w:name w:val="Intense Quote Char"/>
    <w:basedOn w:val="DefaultParagraphFont"/>
    <w:link w:val="IntenseQuote"/>
    <w:uiPriority w:val="30"/>
    <w:rsid w:val="004A7876"/>
    <w:rPr>
      <w:rFonts w:ascii="Calibri Light" w:eastAsiaTheme="minorHAnsi" w:hAnsi="Calibri Light"/>
      <w:i/>
      <w:iCs/>
      <w:color w:val="4F81BD" w:themeColor="accent1"/>
      <w:sz w:val="18"/>
      <w:lang w:val="en-AU"/>
    </w:rPr>
  </w:style>
  <w:style w:type="character" w:customStyle="1" w:styleId="ListParagraphChar">
    <w:name w:val="List Paragraph Char"/>
    <w:aliases w:val="1 heading Char,DDM Gen Text Char,List Paragraph1 Char,List Paragraph11 Char,Recommendation Char,Bullet 1 Char,Bullet list Char,List 1 Char,L Char,bullet point list Char,Bullet point Char,Dot point 1.5 line spacing Char,numbered Char"/>
    <w:basedOn w:val="DefaultParagraphFont"/>
    <w:link w:val="ListParagraph"/>
    <w:uiPriority w:val="34"/>
    <w:rsid w:val="00AD4AD4"/>
    <w:rPr>
      <w:rFonts w:ascii="Arial" w:hAnsi="Arial" w:cs="Myriad Pro"/>
      <w:color w:val="000000" w:themeColor="text1"/>
      <w:sz w:val="20"/>
      <w:lang w:bidi="en-US"/>
    </w:rPr>
  </w:style>
  <w:style w:type="paragraph" w:styleId="NormalWeb">
    <w:name w:val="Normal (Web)"/>
    <w:basedOn w:val="Normal"/>
    <w:uiPriority w:val="99"/>
    <w:semiHidden/>
    <w:unhideWhenUsed/>
    <w:rsid w:val="004F5663"/>
    <w:pPr>
      <w:widowControl/>
      <w:autoSpaceDE/>
      <w:autoSpaceDN/>
      <w:spacing w:before="100" w:beforeAutospacing="1" w:after="100" w:afterAutospacing="1"/>
    </w:pPr>
    <w:rPr>
      <w:rFonts w:ascii="Times New Roman" w:eastAsiaTheme="minorEastAsia" w:hAnsi="Times New Roman" w:cs="Times New Roman"/>
      <w:color w:val="auto"/>
      <w:sz w:val="24"/>
      <w:szCs w:val="24"/>
      <w:lang w:val="en-AU" w:eastAsia="en-A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9662035">
      <w:bodyDiv w:val="1"/>
      <w:marLeft w:val="0"/>
      <w:marRight w:val="0"/>
      <w:marTop w:val="0"/>
      <w:marBottom w:val="0"/>
      <w:divBdr>
        <w:top w:val="none" w:sz="0" w:space="0" w:color="auto"/>
        <w:left w:val="none" w:sz="0" w:space="0" w:color="auto"/>
        <w:bottom w:val="none" w:sz="0" w:space="0" w:color="auto"/>
        <w:right w:val="none" w:sz="0" w:space="0" w:color="auto"/>
      </w:divBdr>
    </w:div>
    <w:div w:id="188417181">
      <w:bodyDiv w:val="1"/>
      <w:marLeft w:val="0"/>
      <w:marRight w:val="0"/>
      <w:marTop w:val="0"/>
      <w:marBottom w:val="0"/>
      <w:divBdr>
        <w:top w:val="none" w:sz="0" w:space="0" w:color="auto"/>
        <w:left w:val="none" w:sz="0" w:space="0" w:color="auto"/>
        <w:bottom w:val="none" w:sz="0" w:space="0" w:color="auto"/>
        <w:right w:val="none" w:sz="0" w:space="0" w:color="auto"/>
      </w:divBdr>
    </w:div>
    <w:div w:id="198662493">
      <w:bodyDiv w:val="1"/>
      <w:marLeft w:val="0"/>
      <w:marRight w:val="0"/>
      <w:marTop w:val="0"/>
      <w:marBottom w:val="0"/>
      <w:divBdr>
        <w:top w:val="none" w:sz="0" w:space="0" w:color="auto"/>
        <w:left w:val="none" w:sz="0" w:space="0" w:color="auto"/>
        <w:bottom w:val="none" w:sz="0" w:space="0" w:color="auto"/>
        <w:right w:val="none" w:sz="0" w:space="0" w:color="auto"/>
      </w:divBdr>
    </w:div>
    <w:div w:id="287011546">
      <w:bodyDiv w:val="1"/>
      <w:marLeft w:val="0"/>
      <w:marRight w:val="0"/>
      <w:marTop w:val="0"/>
      <w:marBottom w:val="0"/>
      <w:divBdr>
        <w:top w:val="none" w:sz="0" w:space="0" w:color="auto"/>
        <w:left w:val="none" w:sz="0" w:space="0" w:color="auto"/>
        <w:bottom w:val="none" w:sz="0" w:space="0" w:color="auto"/>
        <w:right w:val="none" w:sz="0" w:space="0" w:color="auto"/>
      </w:divBdr>
    </w:div>
    <w:div w:id="302277751">
      <w:bodyDiv w:val="1"/>
      <w:marLeft w:val="0"/>
      <w:marRight w:val="0"/>
      <w:marTop w:val="0"/>
      <w:marBottom w:val="0"/>
      <w:divBdr>
        <w:top w:val="none" w:sz="0" w:space="0" w:color="auto"/>
        <w:left w:val="none" w:sz="0" w:space="0" w:color="auto"/>
        <w:bottom w:val="none" w:sz="0" w:space="0" w:color="auto"/>
        <w:right w:val="none" w:sz="0" w:space="0" w:color="auto"/>
      </w:divBdr>
    </w:div>
    <w:div w:id="420377994">
      <w:bodyDiv w:val="1"/>
      <w:marLeft w:val="0"/>
      <w:marRight w:val="0"/>
      <w:marTop w:val="0"/>
      <w:marBottom w:val="0"/>
      <w:divBdr>
        <w:top w:val="none" w:sz="0" w:space="0" w:color="auto"/>
        <w:left w:val="none" w:sz="0" w:space="0" w:color="auto"/>
        <w:bottom w:val="none" w:sz="0" w:space="0" w:color="auto"/>
        <w:right w:val="none" w:sz="0" w:space="0" w:color="auto"/>
      </w:divBdr>
    </w:div>
    <w:div w:id="513225656">
      <w:bodyDiv w:val="1"/>
      <w:marLeft w:val="0"/>
      <w:marRight w:val="0"/>
      <w:marTop w:val="0"/>
      <w:marBottom w:val="0"/>
      <w:divBdr>
        <w:top w:val="none" w:sz="0" w:space="0" w:color="auto"/>
        <w:left w:val="none" w:sz="0" w:space="0" w:color="auto"/>
        <w:bottom w:val="none" w:sz="0" w:space="0" w:color="auto"/>
        <w:right w:val="none" w:sz="0" w:space="0" w:color="auto"/>
      </w:divBdr>
    </w:div>
    <w:div w:id="555550682">
      <w:bodyDiv w:val="1"/>
      <w:marLeft w:val="0"/>
      <w:marRight w:val="0"/>
      <w:marTop w:val="0"/>
      <w:marBottom w:val="0"/>
      <w:divBdr>
        <w:top w:val="none" w:sz="0" w:space="0" w:color="auto"/>
        <w:left w:val="none" w:sz="0" w:space="0" w:color="auto"/>
        <w:bottom w:val="none" w:sz="0" w:space="0" w:color="auto"/>
        <w:right w:val="none" w:sz="0" w:space="0" w:color="auto"/>
      </w:divBdr>
    </w:div>
    <w:div w:id="594829731">
      <w:bodyDiv w:val="1"/>
      <w:marLeft w:val="0"/>
      <w:marRight w:val="0"/>
      <w:marTop w:val="0"/>
      <w:marBottom w:val="0"/>
      <w:divBdr>
        <w:top w:val="none" w:sz="0" w:space="0" w:color="auto"/>
        <w:left w:val="none" w:sz="0" w:space="0" w:color="auto"/>
        <w:bottom w:val="none" w:sz="0" w:space="0" w:color="auto"/>
        <w:right w:val="none" w:sz="0" w:space="0" w:color="auto"/>
      </w:divBdr>
    </w:div>
    <w:div w:id="608008619">
      <w:bodyDiv w:val="1"/>
      <w:marLeft w:val="0"/>
      <w:marRight w:val="0"/>
      <w:marTop w:val="0"/>
      <w:marBottom w:val="0"/>
      <w:divBdr>
        <w:top w:val="none" w:sz="0" w:space="0" w:color="auto"/>
        <w:left w:val="none" w:sz="0" w:space="0" w:color="auto"/>
        <w:bottom w:val="none" w:sz="0" w:space="0" w:color="auto"/>
        <w:right w:val="none" w:sz="0" w:space="0" w:color="auto"/>
      </w:divBdr>
    </w:div>
    <w:div w:id="659040929">
      <w:bodyDiv w:val="1"/>
      <w:marLeft w:val="0"/>
      <w:marRight w:val="0"/>
      <w:marTop w:val="0"/>
      <w:marBottom w:val="0"/>
      <w:divBdr>
        <w:top w:val="none" w:sz="0" w:space="0" w:color="auto"/>
        <w:left w:val="none" w:sz="0" w:space="0" w:color="auto"/>
        <w:bottom w:val="none" w:sz="0" w:space="0" w:color="auto"/>
        <w:right w:val="none" w:sz="0" w:space="0" w:color="auto"/>
      </w:divBdr>
    </w:div>
    <w:div w:id="692339127">
      <w:bodyDiv w:val="1"/>
      <w:marLeft w:val="0"/>
      <w:marRight w:val="0"/>
      <w:marTop w:val="0"/>
      <w:marBottom w:val="0"/>
      <w:divBdr>
        <w:top w:val="none" w:sz="0" w:space="0" w:color="auto"/>
        <w:left w:val="none" w:sz="0" w:space="0" w:color="auto"/>
        <w:bottom w:val="none" w:sz="0" w:space="0" w:color="auto"/>
        <w:right w:val="none" w:sz="0" w:space="0" w:color="auto"/>
      </w:divBdr>
    </w:div>
    <w:div w:id="730276287">
      <w:bodyDiv w:val="1"/>
      <w:marLeft w:val="0"/>
      <w:marRight w:val="0"/>
      <w:marTop w:val="0"/>
      <w:marBottom w:val="0"/>
      <w:divBdr>
        <w:top w:val="none" w:sz="0" w:space="0" w:color="auto"/>
        <w:left w:val="none" w:sz="0" w:space="0" w:color="auto"/>
        <w:bottom w:val="none" w:sz="0" w:space="0" w:color="auto"/>
        <w:right w:val="none" w:sz="0" w:space="0" w:color="auto"/>
      </w:divBdr>
    </w:div>
    <w:div w:id="759184910">
      <w:bodyDiv w:val="1"/>
      <w:marLeft w:val="0"/>
      <w:marRight w:val="0"/>
      <w:marTop w:val="0"/>
      <w:marBottom w:val="0"/>
      <w:divBdr>
        <w:top w:val="none" w:sz="0" w:space="0" w:color="auto"/>
        <w:left w:val="none" w:sz="0" w:space="0" w:color="auto"/>
        <w:bottom w:val="none" w:sz="0" w:space="0" w:color="auto"/>
        <w:right w:val="none" w:sz="0" w:space="0" w:color="auto"/>
      </w:divBdr>
    </w:div>
    <w:div w:id="783698137">
      <w:bodyDiv w:val="1"/>
      <w:marLeft w:val="0"/>
      <w:marRight w:val="0"/>
      <w:marTop w:val="0"/>
      <w:marBottom w:val="0"/>
      <w:divBdr>
        <w:top w:val="none" w:sz="0" w:space="0" w:color="auto"/>
        <w:left w:val="none" w:sz="0" w:space="0" w:color="auto"/>
        <w:bottom w:val="none" w:sz="0" w:space="0" w:color="auto"/>
        <w:right w:val="none" w:sz="0" w:space="0" w:color="auto"/>
      </w:divBdr>
    </w:div>
    <w:div w:id="805246676">
      <w:bodyDiv w:val="1"/>
      <w:marLeft w:val="0"/>
      <w:marRight w:val="0"/>
      <w:marTop w:val="0"/>
      <w:marBottom w:val="0"/>
      <w:divBdr>
        <w:top w:val="none" w:sz="0" w:space="0" w:color="auto"/>
        <w:left w:val="none" w:sz="0" w:space="0" w:color="auto"/>
        <w:bottom w:val="none" w:sz="0" w:space="0" w:color="auto"/>
        <w:right w:val="none" w:sz="0" w:space="0" w:color="auto"/>
      </w:divBdr>
    </w:div>
    <w:div w:id="834153105">
      <w:bodyDiv w:val="1"/>
      <w:marLeft w:val="0"/>
      <w:marRight w:val="0"/>
      <w:marTop w:val="0"/>
      <w:marBottom w:val="0"/>
      <w:divBdr>
        <w:top w:val="none" w:sz="0" w:space="0" w:color="auto"/>
        <w:left w:val="none" w:sz="0" w:space="0" w:color="auto"/>
        <w:bottom w:val="none" w:sz="0" w:space="0" w:color="auto"/>
        <w:right w:val="none" w:sz="0" w:space="0" w:color="auto"/>
      </w:divBdr>
    </w:div>
    <w:div w:id="882791073">
      <w:bodyDiv w:val="1"/>
      <w:marLeft w:val="0"/>
      <w:marRight w:val="0"/>
      <w:marTop w:val="0"/>
      <w:marBottom w:val="0"/>
      <w:divBdr>
        <w:top w:val="none" w:sz="0" w:space="0" w:color="auto"/>
        <w:left w:val="none" w:sz="0" w:space="0" w:color="auto"/>
        <w:bottom w:val="none" w:sz="0" w:space="0" w:color="auto"/>
        <w:right w:val="none" w:sz="0" w:space="0" w:color="auto"/>
      </w:divBdr>
    </w:div>
    <w:div w:id="956914101">
      <w:bodyDiv w:val="1"/>
      <w:marLeft w:val="0"/>
      <w:marRight w:val="0"/>
      <w:marTop w:val="0"/>
      <w:marBottom w:val="0"/>
      <w:divBdr>
        <w:top w:val="none" w:sz="0" w:space="0" w:color="auto"/>
        <w:left w:val="none" w:sz="0" w:space="0" w:color="auto"/>
        <w:bottom w:val="none" w:sz="0" w:space="0" w:color="auto"/>
        <w:right w:val="none" w:sz="0" w:space="0" w:color="auto"/>
      </w:divBdr>
    </w:div>
    <w:div w:id="1004817205">
      <w:bodyDiv w:val="1"/>
      <w:marLeft w:val="0"/>
      <w:marRight w:val="0"/>
      <w:marTop w:val="0"/>
      <w:marBottom w:val="0"/>
      <w:divBdr>
        <w:top w:val="none" w:sz="0" w:space="0" w:color="auto"/>
        <w:left w:val="none" w:sz="0" w:space="0" w:color="auto"/>
        <w:bottom w:val="none" w:sz="0" w:space="0" w:color="auto"/>
        <w:right w:val="none" w:sz="0" w:space="0" w:color="auto"/>
      </w:divBdr>
    </w:div>
    <w:div w:id="1008026801">
      <w:bodyDiv w:val="1"/>
      <w:marLeft w:val="0"/>
      <w:marRight w:val="0"/>
      <w:marTop w:val="0"/>
      <w:marBottom w:val="0"/>
      <w:divBdr>
        <w:top w:val="none" w:sz="0" w:space="0" w:color="auto"/>
        <w:left w:val="none" w:sz="0" w:space="0" w:color="auto"/>
        <w:bottom w:val="none" w:sz="0" w:space="0" w:color="auto"/>
        <w:right w:val="none" w:sz="0" w:space="0" w:color="auto"/>
      </w:divBdr>
    </w:div>
    <w:div w:id="1014309151">
      <w:bodyDiv w:val="1"/>
      <w:marLeft w:val="0"/>
      <w:marRight w:val="0"/>
      <w:marTop w:val="0"/>
      <w:marBottom w:val="0"/>
      <w:divBdr>
        <w:top w:val="none" w:sz="0" w:space="0" w:color="auto"/>
        <w:left w:val="none" w:sz="0" w:space="0" w:color="auto"/>
        <w:bottom w:val="none" w:sz="0" w:space="0" w:color="auto"/>
        <w:right w:val="none" w:sz="0" w:space="0" w:color="auto"/>
      </w:divBdr>
    </w:div>
    <w:div w:id="1158962938">
      <w:bodyDiv w:val="1"/>
      <w:marLeft w:val="0"/>
      <w:marRight w:val="0"/>
      <w:marTop w:val="0"/>
      <w:marBottom w:val="0"/>
      <w:divBdr>
        <w:top w:val="none" w:sz="0" w:space="0" w:color="auto"/>
        <w:left w:val="none" w:sz="0" w:space="0" w:color="auto"/>
        <w:bottom w:val="none" w:sz="0" w:space="0" w:color="auto"/>
        <w:right w:val="none" w:sz="0" w:space="0" w:color="auto"/>
      </w:divBdr>
    </w:div>
    <w:div w:id="1161576775">
      <w:bodyDiv w:val="1"/>
      <w:marLeft w:val="0"/>
      <w:marRight w:val="0"/>
      <w:marTop w:val="0"/>
      <w:marBottom w:val="0"/>
      <w:divBdr>
        <w:top w:val="none" w:sz="0" w:space="0" w:color="auto"/>
        <w:left w:val="none" w:sz="0" w:space="0" w:color="auto"/>
        <w:bottom w:val="none" w:sz="0" w:space="0" w:color="auto"/>
        <w:right w:val="none" w:sz="0" w:space="0" w:color="auto"/>
      </w:divBdr>
    </w:div>
    <w:div w:id="1169062092">
      <w:bodyDiv w:val="1"/>
      <w:marLeft w:val="0"/>
      <w:marRight w:val="0"/>
      <w:marTop w:val="0"/>
      <w:marBottom w:val="0"/>
      <w:divBdr>
        <w:top w:val="none" w:sz="0" w:space="0" w:color="auto"/>
        <w:left w:val="none" w:sz="0" w:space="0" w:color="auto"/>
        <w:bottom w:val="none" w:sz="0" w:space="0" w:color="auto"/>
        <w:right w:val="none" w:sz="0" w:space="0" w:color="auto"/>
      </w:divBdr>
    </w:div>
    <w:div w:id="1347366339">
      <w:bodyDiv w:val="1"/>
      <w:marLeft w:val="0"/>
      <w:marRight w:val="0"/>
      <w:marTop w:val="0"/>
      <w:marBottom w:val="0"/>
      <w:divBdr>
        <w:top w:val="none" w:sz="0" w:space="0" w:color="auto"/>
        <w:left w:val="none" w:sz="0" w:space="0" w:color="auto"/>
        <w:bottom w:val="none" w:sz="0" w:space="0" w:color="auto"/>
        <w:right w:val="none" w:sz="0" w:space="0" w:color="auto"/>
      </w:divBdr>
    </w:div>
    <w:div w:id="1396196528">
      <w:bodyDiv w:val="1"/>
      <w:marLeft w:val="0"/>
      <w:marRight w:val="0"/>
      <w:marTop w:val="0"/>
      <w:marBottom w:val="0"/>
      <w:divBdr>
        <w:top w:val="none" w:sz="0" w:space="0" w:color="auto"/>
        <w:left w:val="none" w:sz="0" w:space="0" w:color="auto"/>
        <w:bottom w:val="none" w:sz="0" w:space="0" w:color="auto"/>
        <w:right w:val="none" w:sz="0" w:space="0" w:color="auto"/>
      </w:divBdr>
    </w:div>
    <w:div w:id="1399674441">
      <w:bodyDiv w:val="1"/>
      <w:marLeft w:val="0"/>
      <w:marRight w:val="0"/>
      <w:marTop w:val="0"/>
      <w:marBottom w:val="0"/>
      <w:divBdr>
        <w:top w:val="none" w:sz="0" w:space="0" w:color="auto"/>
        <w:left w:val="none" w:sz="0" w:space="0" w:color="auto"/>
        <w:bottom w:val="none" w:sz="0" w:space="0" w:color="auto"/>
        <w:right w:val="none" w:sz="0" w:space="0" w:color="auto"/>
      </w:divBdr>
    </w:div>
    <w:div w:id="1421558991">
      <w:bodyDiv w:val="1"/>
      <w:marLeft w:val="0"/>
      <w:marRight w:val="0"/>
      <w:marTop w:val="0"/>
      <w:marBottom w:val="0"/>
      <w:divBdr>
        <w:top w:val="none" w:sz="0" w:space="0" w:color="auto"/>
        <w:left w:val="none" w:sz="0" w:space="0" w:color="auto"/>
        <w:bottom w:val="none" w:sz="0" w:space="0" w:color="auto"/>
        <w:right w:val="none" w:sz="0" w:space="0" w:color="auto"/>
      </w:divBdr>
    </w:div>
    <w:div w:id="1429156707">
      <w:bodyDiv w:val="1"/>
      <w:marLeft w:val="0"/>
      <w:marRight w:val="0"/>
      <w:marTop w:val="0"/>
      <w:marBottom w:val="0"/>
      <w:divBdr>
        <w:top w:val="none" w:sz="0" w:space="0" w:color="auto"/>
        <w:left w:val="none" w:sz="0" w:space="0" w:color="auto"/>
        <w:bottom w:val="none" w:sz="0" w:space="0" w:color="auto"/>
        <w:right w:val="none" w:sz="0" w:space="0" w:color="auto"/>
      </w:divBdr>
    </w:div>
    <w:div w:id="1480532134">
      <w:bodyDiv w:val="1"/>
      <w:marLeft w:val="0"/>
      <w:marRight w:val="0"/>
      <w:marTop w:val="0"/>
      <w:marBottom w:val="0"/>
      <w:divBdr>
        <w:top w:val="none" w:sz="0" w:space="0" w:color="auto"/>
        <w:left w:val="none" w:sz="0" w:space="0" w:color="auto"/>
        <w:bottom w:val="none" w:sz="0" w:space="0" w:color="auto"/>
        <w:right w:val="none" w:sz="0" w:space="0" w:color="auto"/>
      </w:divBdr>
    </w:div>
    <w:div w:id="1495030569">
      <w:bodyDiv w:val="1"/>
      <w:marLeft w:val="0"/>
      <w:marRight w:val="0"/>
      <w:marTop w:val="0"/>
      <w:marBottom w:val="0"/>
      <w:divBdr>
        <w:top w:val="none" w:sz="0" w:space="0" w:color="auto"/>
        <w:left w:val="none" w:sz="0" w:space="0" w:color="auto"/>
        <w:bottom w:val="none" w:sz="0" w:space="0" w:color="auto"/>
        <w:right w:val="none" w:sz="0" w:space="0" w:color="auto"/>
      </w:divBdr>
    </w:div>
    <w:div w:id="1548377839">
      <w:bodyDiv w:val="1"/>
      <w:marLeft w:val="0"/>
      <w:marRight w:val="0"/>
      <w:marTop w:val="0"/>
      <w:marBottom w:val="0"/>
      <w:divBdr>
        <w:top w:val="none" w:sz="0" w:space="0" w:color="auto"/>
        <w:left w:val="none" w:sz="0" w:space="0" w:color="auto"/>
        <w:bottom w:val="none" w:sz="0" w:space="0" w:color="auto"/>
        <w:right w:val="none" w:sz="0" w:space="0" w:color="auto"/>
      </w:divBdr>
    </w:div>
    <w:div w:id="1614047730">
      <w:bodyDiv w:val="1"/>
      <w:marLeft w:val="0"/>
      <w:marRight w:val="0"/>
      <w:marTop w:val="0"/>
      <w:marBottom w:val="0"/>
      <w:divBdr>
        <w:top w:val="none" w:sz="0" w:space="0" w:color="auto"/>
        <w:left w:val="none" w:sz="0" w:space="0" w:color="auto"/>
        <w:bottom w:val="none" w:sz="0" w:space="0" w:color="auto"/>
        <w:right w:val="none" w:sz="0" w:space="0" w:color="auto"/>
      </w:divBdr>
    </w:div>
    <w:div w:id="1639217632">
      <w:bodyDiv w:val="1"/>
      <w:marLeft w:val="0"/>
      <w:marRight w:val="0"/>
      <w:marTop w:val="0"/>
      <w:marBottom w:val="0"/>
      <w:divBdr>
        <w:top w:val="none" w:sz="0" w:space="0" w:color="auto"/>
        <w:left w:val="none" w:sz="0" w:space="0" w:color="auto"/>
        <w:bottom w:val="none" w:sz="0" w:space="0" w:color="auto"/>
        <w:right w:val="none" w:sz="0" w:space="0" w:color="auto"/>
      </w:divBdr>
    </w:div>
    <w:div w:id="1739016184">
      <w:bodyDiv w:val="1"/>
      <w:marLeft w:val="0"/>
      <w:marRight w:val="0"/>
      <w:marTop w:val="0"/>
      <w:marBottom w:val="0"/>
      <w:divBdr>
        <w:top w:val="none" w:sz="0" w:space="0" w:color="auto"/>
        <w:left w:val="none" w:sz="0" w:space="0" w:color="auto"/>
        <w:bottom w:val="none" w:sz="0" w:space="0" w:color="auto"/>
        <w:right w:val="none" w:sz="0" w:space="0" w:color="auto"/>
      </w:divBdr>
    </w:div>
    <w:div w:id="1804039531">
      <w:bodyDiv w:val="1"/>
      <w:marLeft w:val="0"/>
      <w:marRight w:val="0"/>
      <w:marTop w:val="0"/>
      <w:marBottom w:val="0"/>
      <w:divBdr>
        <w:top w:val="none" w:sz="0" w:space="0" w:color="auto"/>
        <w:left w:val="none" w:sz="0" w:space="0" w:color="auto"/>
        <w:bottom w:val="none" w:sz="0" w:space="0" w:color="auto"/>
        <w:right w:val="none" w:sz="0" w:space="0" w:color="auto"/>
      </w:divBdr>
    </w:div>
    <w:div w:id="1840736060">
      <w:bodyDiv w:val="1"/>
      <w:marLeft w:val="0"/>
      <w:marRight w:val="0"/>
      <w:marTop w:val="0"/>
      <w:marBottom w:val="0"/>
      <w:divBdr>
        <w:top w:val="none" w:sz="0" w:space="0" w:color="auto"/>
        <w:left w:val="none" w:sz="0" w:space="0" w:color="auto"/>
        <w:bottom w:val="none" w:sz="0" w:space="0" w:color="auto"/>
        <w:right w:val="none" w:sz="0" w:space="0" w:color="auto"/>
      </w:divBdr>
    </w:div>
    <w:div w:id="1912733855">
      <w:bodyDiv w:val="1"/>
      <w:marLeft w:val="0"/>
      <w:marRight w:val="0"/>
      <w:marTop w:val="0"/>
      <w:marBottom w:val="0"/>
      <w:divBdr>
        <w:top w:val="none" w:sz="0" w:space="0" w:color="auto"/>
        <w:left w:val="none" w:sz="0" w:space="0" w:color="auto"/>
        <w:bottom w:val="none" w:sz="0" w:space="0" w:color="auto"/>
        <w:right w:val="none" w:sz="0" w:space="0" w:color="auto"/>
      </w:divBdr>
    </w:div>
    <w:div w:id="2027292863">
      <w:bodyDiv w:val="1"/>
      <w:marLeft w:val="0"/>
      <w:marRight w:val="0"/>
      <w:marTop w:val="0"/>
      <w:marBottom w:val="0"/>
      <w:divBdr>
        <w:top w:val="none" w:sz="0" w:space="0" w:color="auto"/>
        <w:left w:val="none" w:sz="0" w:space="0" w:color="auto"/>
        <w:bottom w:val="none" w:sz="0" w:space="0" w:color="auto"/>
        <w:right w:val="none" w:sz="0" w:space="0" w:color="auto"/>
      </w:divBdr>
    </w:div>
    <w:div w:id="2027828436">
      <w:bodyDiv w:val="1"/>
      <w:marLeft w:val="0"/>
      <w:marRight w:val="0"/>
      <w:marTop w:val="0"/>
      <w:marBottom w:val="0"/>
      <w:divBdr>
        <w:top w:val="none" w:sz="0" w:space="0" w:color="auto"/>
        <w:left w:val="none" w:sz="0" w:space="0" w:color="auto"/>
        <w:bottom w:val="none" w:sz="0" w:space="0" w:color="auto"/>
        <w:right w:val="none" w:sz="0" w:space="0" w:color="auto"/>
      </w:divBdr>
    </w:div>
    <w:div w:id="2036076924">
      <w:bodyDiv w:val="1"/>
      <w:marLeft w:val="0"/>
      <w:marRight w:val="0"/>
      <w:marTop w:val="0"/>
      <w:marBottom w:val="0"/>
      <w:divBdr>
        <w:top w:val="none" w:sz="0" w:space="0" w:color="auto"/>
        <w:left w:val="none" w:sz="0" w:space="0" w:color="auto"/>
        <w:bottom w:val="none" w:sz="0" w:space="0" w:color="auto"/>
        <w:right w:val="none" w:sz="0" w:space="0" w:color="auto"/>
      </w:divBdr>
    </w:div>
    <w:div w:id="2056612546">
      <w:bodyDiv w:val="1"/>
      <w:marLeft w:val="0"/>
      <w:marRight w:val="0"/>
      <w:marTop w:val="0"/>
      <w:marBottom w:val="0"/>
      <w:divBdr>
        <w:top w:val="none" w:sz="0" w:space="0" w:color="auto"/>
        <w:left w:val="none" w:sz="0" w:space="0" w:color="auto"/>
        <w:bottom w:val="none" w:sz="0" w:space="0" w:color="auto"/>
        <w:right w:val="none" w:sz="0" w:space="0" w:color="auto"/>
      </w:divBdr>
    </w:div>
    <w:div w:id="2075350615">
      <w:bodyDiv w:val="1"/>
      <w:marLeft w:val="0"/>
      <w:marRight w:val="0"/>
      <w:marTop w:val="0"/>
      <w:marBottom w:val="0"/>
      <w:divBdr>
        <w:top w:val="none" w:sz="0" w:space="0" w:color="auto"/>
        <w:left w:val="none" w:sz="0" w:space="0" w:color="auto"/>
        <w:bottom w:val="none" w:sz="0" w:space="0" w:color="auto"/>
        <w:right w:val="none" w:sz="0" w:space="0" w:color="auto"/>
      </w:divBdr>
    </w:div>
    <w:div w:id="21034486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www.climatechangeauthority.gov.au/about-cca" TargetMode="External"/><Relationship Id="rId26" Type="http://schemas.openxmlformats.org/officeDocument/2006/relationships/image" Target="media/image9.jpeg"/><Relationship Id="rId39" Type="http://schemas.openxmlformats.org/officeDocument/2006/relationships/diagramLayout" Target="diagrams/layout1.xml"/><Relationship Id="rId21" Type="http://schemas.openxmlformats.org/officeDocument/2006/relationships/image" Target="media/image4.png"/><Relationship Id="rId34" Type="http://schemas.openxmlformats.org/officeDocument/2006/relationships/image" Target="media/image15.png"/><Relationship Id="rId42" Type="http://schemas.microsoft.com/office/2007/relationships/diagramDrawing" Target="diagrams/drawing1.xml"/><Relationship Id="rId47" Type="http://schemas.openxmlformats.org/officeDocument/2006/relationships/image" Target="media/image23.png"/><Relationship Id="rId50" Type="http://schemas.openxmlformats.org/officeDocument/2006/relationships/image" Target="media/image25.jpeg"/><Relationship Id="rId55" Type="http://schemas.openxmlformats.org/officeDocument/2006/relationships/image" Target="media/image28.jpeg"/><Relationship Id="rId63" Type="http://schemas.openxmlformats.org/officeDocument/2006/relationships/image" Target="media/image35.pn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7.png"/><Relationship Id="rId32" Type="http://schemas.openxmlformats.org/officeDocument/2006/relationships/image" Target="media/image13.png"/><Relationship Id="rId37" Type="http://schemas.openxmlformats.org/officeDocument/2006/relationships/image" Target="media/image18.jpeg"/><Relationship Id="rId40" Type="http://schemas.openxmlformats.org/officeDocument/2006/relationships/diagramQuickStyle" Target="diagrams/quickStyle1.xml"/><Relationship Id="rId45" Type="http://schemas.openxmlformats.org/officeDocument/2006/relationships/image" Target="media/image21.png"/><Relationship Id="rId53" Type="http://schemas.openxmlformats.org/officeDocument/2006/relationships/hyperlink" Target="http://www.environment.gov.au/epbc/about" TargetMode="External"/><Relationship Id="rId58" Type="http://schemas.openxmlformats.org/officeDocument/2006/relationships/hyperlink" Target="http://www.apsc.gov.au" TargetMode="External"/><Relationship Id="rId66"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image" Target="media/image6.jpg"/><Relationship Id="rId28" Type="http://schemas.openxmlformats.org/officeDocument/2006/relationships/image" Target="media/image10.png"/><Relationship Id="rId36" Type="http://schemas.openxmlformats.org/officeDocument/2006/relationships/image" Target="media/image17.jpeg"/><Relationship Id="rId49" Type="http://schemas.openxmlformats.org/officeDocument/2006/relationships/hyperlink" Target="https://www.climatechangeauthority.gov.au/about-cca/key-documents" TargetMode="External"/><Relationship Id="rId57" Type="http://schemas.openxmlformats.org/officeDocument/2006/relationships/image" Target="media/image30.jpeg"/><Relationship Id="rId61" Type="http://schemas.openxmlformats.org/officeDocument/2006/relationships/image" Target="media/image33.png"/><Relationship Id="rId10" Type="http://schemas.openxmlformats.org/officeDocument/2006/relationships/footnotes" Target="footnotes.xml"/><Relationship Id="rId19" Type="http://schemas.openxmlformats.org/officeDocument/2006/relationships/hyperlink" Target="http://www.climatechangeauthority.gov.au/" TargetMode="External"/><Relationship Id="rId31" Type="http://schemas.openxmlformats.org/officeDocument/2006/relationships/image" Target="media/image12.png"/><Relationship Id="rId44" Type="http://schemas.openxmlformats.org/officeDocument/2006/relationships/image" Target="media/image20.png"/><Relationship Id="rId52" Type="http://schemas.openxmlformats.org/officeDocument/2006/relationships/hyperlink" Target="https://www.climatechangeauthority.gov.au/about-cca/information-publication-scheme" TargetMode="External"/><Relationship Id="rId60" Type="http://schemas.openxmlformats.org/officeDocument/2006/relationships/image" Target="media/image32.png"/><Relationship Id="rId65" Type="http://schemas.openxmlformats.org/officeDocument/2006/relationships/image" Target="media/image36.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5.png"/><Relationship Id="rId27" Type="http://schemas.openxmlformats.org/officeDocument/2006/relationships/footer" Target="footer4.xml"/><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19.png"/><Relationship Id="rId48" Type="http://schemas.openxmlformats.org/officeDocument/2006/relationships/image" Target="media/image24.jpeg"/><Relationship Id="rId56" Type="http://schemas.openxmlformats.org/officeDocument/2006/relationships/image" Target="media/image29.jpeg"/><Relationship Id="rId64" Type="http://schemas.openxmlformats.org/officeDocument/2006/relationships/header" Target="header4.xml"/><Relationship Id="rId8" Type="http://schemas.openxmlformats.org/officeDocument/2006/relationships/settings" Target="settings.xml"/><Relationship Id="rId51" Type="http://schemas.openxmlformats.org/officeDocument/2006/relationships/image" Target="media/image26.jpg"/><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footer" Target="footer3.xml"/><Relationship Id="rId25" Type="http://schemas.openxmlformats.org/officeDocument/2006/relationships/image" Target="media/image8.png"/><Relationship Id="rId33" Type="http://schemas.openxmlformats.org/officeDocument/2006/relationships/image" Target="media/image14.png"/><Relationship Id="rId38" Type="http://schemas.openxmlformats.org/officeDocument/2006/relationships/diagramData" Target="diagrams/data1.xml"/><Relationship Id="rId46" Type="http://schemas.openxmlformats.org/officeDocument/2006/relationships/image" Target="media/image22.png"/><Relationship Id="rId59" Type="http://schemas.openxmlformats.org/officeDocument/2006/relationships/image" Target="media/image31.jpeg"/><Relationship Id="rId67" Type="http://schemas.openxmlformats.org/officeDocument/2006/relationships/theme" Target="theme/theme1.xml"/><Relationship Id="rId20" Type="http://schemas.openxmlformats.org/officeDocument/2006/relationships/hyperlink" Target="http://www.climatechangeauthority.gov.au/" TargetMode="External"/><Relationship Id="rId41" Type="http://schemas.openxmlformats.org/officeDocument/2006/relationships/diagramColors" Target="diagrams/colors1.xml"/><Relationship Id="rId54" Type="http://schemas.openxmlformats.org/officeDocument/2006/relationships/image" Target="media/image27.jpeg"/><Relationship Id="rId62" Type="http://schemas.openxmlformats.org/officeDocument/2006/relationships/image" Target="media/image34.png"/></Relationships>
</file>

<file path=word/_rels/footer2.xml.rels><?xml version="1.0" encoding="UTF-8" standalone="yes"?>
<Relationships xmlns="http://schemas.openxmlformats.org/package/2006/relationships"><Relationship Id="rId1" Type="http://schemas.openxmlformats.org/officeDocument/2006/relationships/image" Target="media/image3.jpg"/></Relationships>
</file>

<file path=word/_rels/footer3.xml.rels><?xml version="1.0" encoding="UTF-8" standalone="yes"?>
<Relationships xmlns="http://schemas.openxmlformats.org/package/2006/relationships"><Relationship Id="rId1" Type="http://schemas.openxmlformats.org/officeDocument/2006/relationships/image" Target="media/image3.jpg"/></Relationships>
</file>

<file path=word/_rels/footer4.xml.rels><?xml version="1.0" encoding="UTF-8" standalone="yes"?>
<Relationships xmlns="http://schemas.openxmlformats.org/package/2006/relationships"><Relationship Id="rId1" Type="http://schemas.openxmlformats.org/officeDocument/2006/relationships/image" Target="media/image3.jpg"/></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1" Type="http://schemas.openxmlformats.org/officeDocument/2006/relationships/image" Target="media/image2.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3701E33-208A-4A4C-9FDC-8F1864D5C062}"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AU"/>
        </a:p>
      </dgm:t>
    </dgm:pt>
    <dgm:pt modelId="{3FA1AE0F-D7C0-45D3-81E0-EAA0A15B9779}">
      <dgm:prSet phldrT="[Text]"/>
      <dgm:spPr>
        <a:solidFill>
          <a:srgbClr val="0777A3"/>
        </a:solidFill>
      </dgm:spPr>
      <dgm:t>
        <a:bodyPr/>
        <a:lstStyle/>
        <a:p>
          <a:r>
            <a:rPr lang="en-AU"/>
            <a:t>AUTHORITY MEMBERS </a:t>
          </a:r>
          <a:br>
            <a:rPr lang="en-AU"/>
          </a:br>
          <a:r>
            <a:rPr lang="en-AU"/>
            <a:t>Grant King, Chair</a:t>
          </a:r>
        </a:p>
      </dgm:t>
    </dgm:pt>
    <dgm:pt modelId="{8B9853C0-9E39-43DF-82E5-B97D8D4DC500}" type="parTrans" cxnId="{DE2122A5-1438-47AB-A328-ADF88B981045}">
      <dgm:prSet/>
      <dgm:spPr/>
      <dgm:t>
        <a:bodyPr/>
        <a:lstStyle/>
        <a:p>
          <a:endParaRPr lang="en-AU"/>
        </a:p>
      </dgm:t>
    </dgm:pt>
    <dgm:pt modelId="{A9580815-28EE-4526-850D-3C7B6AB93274}" type="sibTrans" cxnId="{DE2122A5-1438-47AB-A328-ADF88B981045}">
      <dgm:prSet/>
      <dgm:spPr/>
      <dgm:t>
        <a:bodyPr/>
        <a:lstStyle/>
        <a:p>
          <a:endParaRPr lang="en-AU"/>
        </a:p>
      </dgm:t>
    </dgm:pt>
    <dgm:pt modelId="{6537CD2B-6507-4E06-B8BE-BF81745367C9}">
      <dgm:prSet phldrT="[Text]"/>
      <dgm:spPr>
        <a:solidFill>
          <a:srgbClr val="0777A3">
            <a:alpha val="75000"/>
          </a:srgbClr>
        </a:solidFill>
      </dgm:spPr>
      <dgm:t>
        <a:bodyPr/>
        <a:lstStyle/>
        <a:p>
          <a:r>
            <a:rPr lang="en-AU"/>
            <a:t>CHIEF EXECUTIVE OFFICER</a:t>
          </a:r>
        </a:p>
        <a:p>
          <a:r>
            <a:rPr lang="en-AU"/>
            <a:t>Brad Archer</a:t>
          </a:r>
        </a:p>
      </dgm:t>
    </dgm:pt>
    <dgm:pt modelId="{CA462CF4-2FC1-41EE-8F9A-B6805096B02C}" type="parTrans" cxnId="{8F30D442-5E1A-41F0-876C-9621E663A944}">
      <dgm:prSet/>
      <dgm:spPr>
        <a:ln>
          <a:solidFill>
            <a:srgbClr val="143F55"/>
          </a:solidFill>
        </a:ln>
      </dgm:spPr>
      <dgm:t>
        <a:bodyPr/>
        <a:lstStyle/>
        <a:p>
          <a:endParaRPr lang="en-AU"/>
        </a:p>
      </dgm:t>
    </dgm:pt>
    <dgm:pt modelId="{D6099FCD-CCBB-432F-A94E-033CA77A38F5}" type="sibTrans" cxnId="{8F30D442-5E1A-41F0-876C-9621E663A944}">
      <dgm:prSet/>
      <dgm:spPr/>
      <dgm:t>
        <a:bodyPr/>
        <a:lstStyle/>
        <a:p>
          <a:endParaRPr lang="en-AU"/>
        </a:p>
      </dgm:t>
    </dgm:pt>
    <dgm:pt modelId="{DE38C157-7318-44D5-8819-2A9F92C49BEA}">
      <dgm:prSet/>
      <dgm:spPr>
        <a:solidFill>
          <a:srgbClr val="10BFE8">
            <a:alpha val="75000"/>
          </a:srgbClr>
        </a:solidFill>
      </dgm:spPr>
      <dgm:t>
        <a:bodyPr/>
        <a:lstStyle/>
        <a:p>
          <a:r>
            <a:rPr lang="en-AU"/>
            <a:t>GENERAL MANAGER</a:t>
          </a:r>
        </a:p>
        <a:p>
          <a:r>
            <a:rPr lang="en-AU"/>
            <a:t>Eliza </a:t>
          </a:r>
          <a:r>
            <a:rPr lang="en-AU">
              <a:solidFill>
                <a:schemeClr val="lt1"/>
              </a:solidFill>
            </a:rPr>
            <a:t>Murray</a:t>
          </a:r>
        </a:p>
      </dgm:t>
    </dgm:pt>
    <dgm:pt modelId="{D4012D89-D9A3-4B39-A7AB-BC880929A053}" type="parTrans" cxnId="{B855BB98-775E-4B5F-9A62-69D6E2B57E57}">
      <dgm:prSet/>
      <dgm:spPr>
        <a:ln>
          <a:solidFill>
            <a:srgbClr val="143F55"/>
          </a:solidFill>
        </a:ln>
      </dgm:spPr>
      <dgm:t>
        <a:bodyPr/>
        <a:lstStyle/>
        <a:p>
          <a:endParaRPr lang="en-AU"/>
        </a:p>
      </dgm:t>
    </dgm:pt>
    <dgm:pt modelId="{87149129-FD9D-4B9E-AB90-B114DD9F1861}" type="sibTrans" cxnId="{B855BB98-775E-4B5F-9A62-69D6E2B57E57}">
      <dgm:prSet/>
      <dgm:spPr/>
      <dgm:t>
        <a:bodyPr/>
        <a:lstStyle/>
        <a:p>
          <a:endParaRPr lang="en-AU"/>
        </a:p>
      </dgm:t>
    </dgm:pt>
    <dgm:pt modelId="{2A305EAD-40DC-4470-BEE7-7C52F74ECB01}">
      <dgm:prSet/>
      <dgm:spPr>
        <a:solidFill>
          <a:srgbClr val="10BFE8">
            <a:alpha val="50000"/>
          </a:srgbClr>
        </a:solidFill>
      </dgm:spPr>
      <dgm:t>
        <a:bodyPr/>
        <a:lstStyle/>
        <a:p>
          <a:r>
            <a:rPr lang="en-AU"/>
            <a:t>DIRECTOR </a:t>
          </a:r>
          <a:br>
            <a:rPr lang="en-AU"/>
          </a:br>
          <a:r>
            <a:rPr lang="en-AU"/>
            <a:t>Research and Reviews</a:t>
          </a:r>
        </a:p>
      </dgm:t>
    </dgm:pt>
    <dgm:pt modelId="{A6BBAE43-5030-4677-B237-B83996D41CB5}" type="parTrans" cxnId="{0F37BCD9-6A33-4394-AA5F-313FE493D8A4}">
      <dgm:prSet/>
      <dgm:spPr>
        <a:ln>
          <a:solidFill>
            <a:srgbClr val="143F55"/>
          </a:solidFill>
        </a:ln>
      </dgm:spPr>
      <dgm:t>
        <a:bodyPr/>
        <a:lstStyle/>
        <a:p>
          <a:endParaRPr lang="en-AU"/>
        </a:p>
      </dgm:t>
    </dgm:pt>
    <dgm:pt modelId="{0502A9B0-4221-4C82-AE8B-E5C346D5CA37}" type="sibTrans" cxnId="{0F37BCD9-6A33-4394-AA5F-313FE493D8A4}">
      <dgm:prSet/>
      <dgm:spPr/>
      <dgm:t>
        <a:bodyPr/>
        <a:lstStyle/>
        <a:p>
          <a:endParaRPr lang="en-AU"/>
        </a:p>
      </dgm:t>
    </dgm:pt>
    <dgm:pt modelId="{5D1BE7B3-7F5F-4E60-9483-055515FDADEC}">
      <dgm:prSet/>
      <dgm:spPr>
        <a:solidFill>
          <a:srgbClr val="10BFE8">
            <a:alpha val="75000"/>
          </a:srgbClr>
        </a:solidFill>
      </dgm:spPr>
      <dgm:t>
        <a:bodyPr/>
        <a:lstStyle/>
        <a:p>
          <a:r>
            <a:rPr lang="en-AU"/>
            <a:t>CHIEF FINANCE OFFICER</a:t>
          </a:r>
        </a:p>
      </dgm:t>
    </dgm:pt>
    <dgm:pt modelId="{14D66A80-3DDC-4C1D-9AE4-59496961B0E8}" type="parTrans" cxnId="{CE942612-6AF8-4E74-B74C-AA38F4152F5E}">
      <dgm:prSet/>
      <dgm:spPr>
        <a:ln>
          <a:solidFill>
            <a:srgbClr val="143F55"/>
          </a:solidFill>
        </a:ln>
      </dgm:spPr>
      <dgm:t>
        <a:bodyPr/>
        <a:lstStyle/>
        <a:p>
          <a:endParaRPr lang="en-AU"/>
        </a:p>
      </dgm:t>
    </dgm:pt>
    <dgm:pt modelId="{2069E04B-6BDE-4714-B383-6AE30FFFDB35}" type="sibTrans" cxnId="{CE942612-6AF8-4E74-B74C-AA38F4152F5E}">
      <dgm:prSet/>
      <dgm:spPr/>
      <dgm:t>
        <a:bodyPr/>
        <a:lstStyle/>
        <a:p>
          <a:endParaRPr lang="en-AU"/>
        </a:p>
      </dgm:t>
    </dgm:pt>
    <dgm:pt modelId="{CAD41129-BACF-44F2-9106-ED1D1AAED0CA}" type="pres">
      <dgm:prSet presAssocID="{43701E33-208A-4A4C-9FDC-8F1864D5C062}" presName="hierChild1" presStyleCnt="0">
        <dgm:presLayoutVars>
          <dgm:orgChart val="1"/>
          <dgm:chPref val="1"/>
          <dgm:dir/>
          <dgm:animOne val="branch"/>
          <dgm:animLvl val="lvl"/>
          <dgm:resizeHandles/>
        </dgm:presLayoutVars>
      </dgm:prSet>
      <dgm:spPr/>
      <dgm:t>
        <a:bodyPr/>
        <a:lstStyle/>
        <a:p>
          <a:endParaRPr lang="en-AU"/>
        </a:p>
      </dgm:t>
    </dgm:pt>
    <dgm:pt modelId="{416DA85D-9FD4-400D-8BAF-9D710C5A04A1}" type="pres">
      <dgm:prSet presAssocID="{3FA1AE0F-D7C0-45D3-81E0-EAA0A15B9779}" presName="hierRoot1" presStyleCnt="0">
        <dgm:presLayoutVars>
          <dgm:hierBranch/>
        </dgm:presLayoutVars>
      </dgm:prSet>
      <dgm:spPr/>
    </dgm:pt>
    <dgm:pt modelId="{890FC2EB-9064-4604-AEB1-79427AB4AEF7}" type="pres">
      <dgm:prSet presAssocID="{3FA1AE0F-D7C0-45D3-81E0-EAA0A15B9779}" presName="rootComposite1" presStyleCnt="0"/>
      <dgm:spPr/>
    </dgm:pt>
    <dgm:pt modelId="{96C43BB7-1816-47C0-8D61-EC620B7B6060}" type="pres">
      <dgm:prSet presAssocID="{3FA1AE0F-D7C0-45D3-81E0-EAA0A15B9779}" presName="rootText1" presStyleLbl="node0" presStyleIdx="0" presStyleCnt="1">
        <dgm:presLayoutVars>
          <dgm:chPref val="3"/>
        </dgm:presLayoutVars>
      </dgm:prSet>
      <dgm:spPr/>
      <dgm:t>
        <a:bodyPr/>
        <a:lstStyle/>
        <a:p>
          <a:endParaRPr lang="en-AU"/>
        </a:p>
      </dgm:t>
    </dgm:pt>
    <dgm:pt modelId="{CD6ED88A-245F-4C56-A15E-F0E0CD2A0034}" type="pres">
      <dgm:prSet presAssocID="{3FA1AE0F-D7C0-45D3-81E0-EAA0A15B9779}" presName="rootConnector1" presStyleLbl="node1" presStyleIdx="0" presStyleCnt="0"/>
      <dgm:spPr/>
      <dgm:t>
        <a:bodyPr/>
        <a:lstStyle/>
        <a:p>
          <a:endParaRPr lang="en-AU"/>
        </a:p>
      </dgm:t>
    </dgm:pt>
    <dgm:pt modelId="{778608A3-85DA-427B-B855-9C080F7E87B8}" type="pres">
      <dgm:prSet presAssocID="{3FA1AE0F-D7C0-45D3-81E0-EAA0A15B9779}" presName="hierChild2" presStyleCnt="0"/>
      <dgm:spPr/>
    </dgm:pt>
    <dgm:pt modelId="{682FB4E7-6A27-47C7-8307-CC21F7F36661}" type="pres">
      <dgm:prSet presAssocID="{CA462CF4-2FC1-41EE-8F9A-B6805096B02C}" presName="Name35" presStyleLbl="parChTrans1D2" presStyleIdx="0" presStyleCnt="1"/>
      <dgm:spPr/>
      <dgm:t>
        <a:bodyPr/>
        <a:lstStyle/>
        <a:p>
          <a:endParaRPr lang="en-AU"/>
        </a:p>
      </dgm:t>
    </dgm:pt>
    <dgm:pt modelId="{BD852C96-2613-4C32-9E39-438A26CC54D8}" type="pres">
      <dgm:prSet presAssocID="{6537CD2B-6507-4E06-B8BE-BF81745367C9}" presName="hierRoot2" presStyleCnt="0">
        <dgm:presLayoutVars>
          <dgm:hierBranch/>
        </dgm:presLayoutVars>
      </dgm:prSet>
      <dgm:spPr/>
    </dgm:pt>
    <dgm:pt modelId="{2AD2E942-C1B1-4256-B0EC-08F5AA1A567B}" type="pres">
      <dgm:prSet presAssocID="{6537CD2B-6507-4E06-B8BE-BF81745367C9}" presName="rootComposite" presStyleCnt="0"/>
      <dgm:spPr/>
    </dgm:pt>
    <dgm:pt modelId="{6D407DB0-8350-4F9F-9AF5-0826505C79CE}" type="pres">
      <dgm:prSet presAssocID="{6537CD2B-6507-4E06-B8BE-BF81745367C9}" presName="rootText" presStyleLbl="node2" presStyleIdx="0" presStyleCnt="1">
        <dgm:presLayoutVars>
          <dgm:chPref val="3"/>
        </dgm:presLayoutVars>
      </dgm:prSet>
      <dgm:spPr/>
      <dgm:t>
        <a:bodyPr/>
        <a:lstStyle/>
        <a:p>
          <a:endParaRPr lang="en-AU"/>
        </a:p>
      </dgm:t>
    </dgm:pt>
    <dgm:pt modelId="{C8DCF3FE-86E9-4DC6-8D7E-D0620ED3C879}" type="pres">
      <dgm:prSet presAssocID="{6537CD2B-6507-4E06-B8BE-BF81745367C9}" presName="rootConnector" presStyleLbl="node2" presStyleIdx="0" presStyleCnt="1"/>
      <dgm:spPr/>
      <dgm:t>
        <a:bodyPr/>
        <a:lstStyle/>
        <a:p>
          <a:endParaRPr lang="en-AU"/>
        </a:p>
      </dgm:t>
    </dgm:pt>
    <dgm:pt modelId="{5640E0AD-DA6F-49F4-B8C9-C38B3C9FA4F4}" type="pres">
      <dgm:prSet presAssocID="{6537CD2B-6507-4E06-B8BE-BF81745367C9}" presName="hierChild4" presStyleCnt="0"/>
      <dgm:spPr/>
    </dgm:pt>
    <dgm:pt modelId="{8336D1F2-C8B7-4DDE-BFEE-26C5EB912DBC}" type="pres">
      <dgm:prSet presAssocID="{D4012D89-D9A3-4B39-A7AB-BC880929A053}" presName="Name35" presStyleLbl="parChTrans1D3" presStyleIdx="0" presStyleCnt="2"/>
      <dgm:spPr/>
      <dgm:t>
        <a:bodyPr/>
        <a:lstStyle/>
        <a:p>
          <a:endParaRPr lang="en-AU"/>
        </a:p>
      </dgm:t>
    </dgm:pt>
    <dgm:pt modelId="{44768CD2-E02C-4670-BB13-5BFC50FD2308}" type="pres">
      <dgm:prSet presAssocID="{DE38C157-7318-44D5-8819-2A9F92C49BEA}" presName="hierRoot2" presStyleCnt="0">
        <dgm:presLayoutVars>
          <dgm:hierBranch/>
        </dgm:presLayoutVars>
      </dgm:prSet>
      <dgm:spPr/>
    </dgm:pt>
    <dgm:pt modelId="{1E3B58B5-912F-47C7-8E5F-E1BF02E1CE1A}" type="pres">
      <dgm:prSet presAssocID="{DE38C157-7318-44D5-8819-2A9F92C49BEA}" presName="rootComposite" presStyleCnt="0"/>
      <dgm:spPr/>
    </dgm:pt>
    <dgm:pt modelId="{F13D3AD3-3942-45C8-A96F-35FA7C9F2AF1}" type="pres">
      <dgm:prSet presAssocID="{DE38C157-7318-44D5-8819-2A9F92C49BEA}" presName="rootText" presStyleLbl="node3" presStyleIdx="0" presStyleCnt="2">
        <dgm:presLayoutVars>
          <dgm:chPref val="3"/>
        </dgm:presLayoutVars>
      </dgm:prSet>
      <dgm:spPr/>
      <dgm:t>
        <a:bodyPr/>
        <a:lstStyle/>
        <a:p>
          <a:endParaRPr lang="en-AU"/>
        </a:p>
      </dgm:t>
    </dgm:pt>
    <dgm:pt modelId="{46BD7662-B3D6-4D09-9923-C42B6FBCC19D}" type="pres">
      <dgm:prSet presAssocID="{DE38C157-7318-44D5-8819-2A9F92C49BEA}" presName="rootConnector" presStyleLbl="node3" presStyleIdx="0" presStyleCnt="2"/>
      <dgm:spPr/>
      <dgm:t>
        <a:bodyPr/>
        <a:lstStyle/>
        <a:p>
          <a:endParaRPr lang="en-AU"/>
        </a:p>
      </dgm:t>
    </dgm:pt>
    <dgm:pt modelId="{CC5AC1D9-D756-4E34-A2E3-F2A6F102E04B}" type="pres">
      <dgm:prSet presAssocID="{DE38C157-7318-44D5-8819-2A9F92C49BEA}" presName="hierChild4" presStyleCnt="0"/>
      <dgm:spPr/>
    </dgm:pt>
    <dgm:pt modelId="{CFF1365B-4C44-4396-8201-FED699E5ADC3}" type="pres">
      <dgm:prSet presAssocID="{A6BBAE43-5030-4677-B237-B83996D41CB5}" presName="Name35" presStyleLbl="parChTrans1D4" presStyleIdx="0" presStyleCnt="1"/>
      <dgm:spPr/>
      <dgm:t>
        <a:bodyPr/>
        <a:lstStyle/>
        <a:p>
          <a:endParaRPr lang="en-AU"/>
        </a:p>
      </dgm:t>
    </dgm:pt>
    <dgm:pt modelId="{BC2BE1AD-91EB-4D54-85AA-97DDC0DA6F53}" type="pres">
      <dgm:prSet presAssocID="{2A305EAD-40DC-4470-BEE7-7C52F74ECB01}" presName="hierRoot2" presStyleCnt="0">
        <dgm:presLayoutVars>
          <dgm:hierBranch/>
        </dgm:presLayoutVars>
      </dgm:prSet>
      <dgm:spPr/>
    </dgm:pt>
    <dgm:pt modelId="{B2921FE4-7585-41A8-A543-FF10AFF645C3}" type="pres">
      <dgm:prSet presAssocID="{2A305EAD-40DC-4470-BEE7-7C52F74ECB01}" presName="rootComposite" presStyleCnt="0"/>
      <dgm:spPr/>
    </dgm:pt>
    <dgm:pt modelId="{D7BE80F2-7813-4A52-B497-C8A032F61424}" type="pres">
      <dgm:prSet presAssocID="{2A305EAD-40DC-4470-BEE7-7C52F74ECB01}" presName="rootText" presStyleLbl="node4" presStyleIdx="0" presStyleCnt="1">
        <dgm:presLayoutVars>
          <dgm:chPref val="3"/>
        </dgm:presLayoutVars>
      </dgm:prSet>
      <dgm:spPr/>
      <dgm:t>
        <a:bodyPr/>
        <a:lstStyle/>
        <a:p>
          <a:endParaRPr lang="en-AU"/>
        </a:p>
      </dgm:t>
    </dgm:pt>
    <dgm:pt modelId="{0431BE2F-0DC5-4F6A-8AA6-98822B0415B5}" type="pres">
      <dgm:prSet presAssocID="{2A305EAD-40DC-4470-BEE7-7C52F74ECB01}" presName="rootConnector" presStyleLbl="node4" presStyleIdx="0" presStyleCnt="1"/>
      <dgm:spPr/>
      <dgm:t>
        <a:bodyPr/>
        <a:lstStyle/>
        <a:p>
          <a:endParaRPr lang="en-AU"/>
        </a:p>
      </dgm:t>
    </dgm:pt>
    <dgm:pt modelId="{B1971738-5D92-4CFC-A1CF-1557CFFB8250}" type="pres">
      <dgm:prSet presAssocID="{2A305EAD-40DC-4470-BEE7-7C52F74ECB01}" presName="hierChild4" presStyleCnt="0"/>
      <dgm:spPr/>
    </dgm:pt>
    <dgm:pt modelId="{2887690F-6453-4FB8-91F1-3B29390A6427}" type="pres">
      <dgm:prSet presAssocID="{2A305EAD-40DC-4470-BEE7-7C52F74ECB01}" presName="hierChild5" presStyleCnt="0"/>
      <dgm:spPr/>
    </dgm:pt>
    <dgm:pt modelId="{2F7C28C2-24D6-4C41-826D-029A24C18D31}" type="pres">
      <dgm:prSet presAssocID="{DE38C157-7318-44D5-8819-2A9F92C49BEA}" presName="hierChild5" presStyleCnt="0"/>
      <dgm:spPr/>
    </dgm:pt>
    <dgm:pt modelId="{400D213F-A3E5-49F2-836A-12E2941C7451}" type="pres">
      <dgm:prSet presAssocID="{14D66A80-3DDC-4C1D-9AE4-59496961B0E8}" presName="Name35" presStyleLbl="parChTrans1D3" presStyleIdx="1" presStyleCnt="2"/>
      <dgm:spPr/>
      <dgm:t>
        <a:bodyPr/>
        <a:lstStyle/>
        <a:p>
          <a:endParaRPr lang="en-AU"/>
        </a:p>
      </dgm:t>
    </dgm:pt>
    <dgm:pt modelId="{7E6A9591-D3EC-4DA0-B230-331BD9F7E64B}" type="pres">
      <dgm:prSet presAssocID="{5D1BE7B3-7F5F-4E60-9483-055515FDADEC}" presName="hierRoot2" presStyleCnt="0">
        <dgm:presLayoutVars>
          <dgm:hierBranch val="init"/>
        </dgm:presLayoutVars>
      </dgm:prSet>
      <dgm:spPr/>
    </dgm:pt>
    <dgm:pt modelId="{538795B9-560C-4643-8451-E456DB0F08EF}" type="pres">
      <dgm:prSet presAssocID="{5D1BE7B3-7F5F-4E60-9483-055515FDADEC}" presName="rootComposite" presStyleCnt="0"/>
      <dgm:spPr/>
    </dgm:pt>
    <dgm:pt modelId="{25D7B7B1-E4E5-4DE8-9A67-1DE5F2FD7F39}" type="pres">
      <dgm:prSet presAssocID="{5D1BE7B3-7F5F-4E60-9483-055515FDADEC}" presName="rootText" presStyleLbl="node3" presStyleIdx="1" presStyleCnt="2">
        <dgm:presLayoutVars>
          <dgm:chPref val="3"/>
        </dgm:presLayoutVars>
      </dgm:prSet>
      <dgm:spPr/>
      <dgm:t>
        <a:bodyPr/>
        <a:lstStyle/>
        <a:p>
          <a:endParaRPr lang="en-AU"/>
        </a:p>
      </dgm:t>
    </dgm:pt>
    <dgm:pt modelId="{9833F77F-1361-4357-9AC4-26B0890C1A99}" type="pres">
      <dgm:prSet presAssocID="{5D1BE7B3-7F5F-4E60-9483-055515FDADEC}" presName="rootConnector" presStyleLbl="node3" presStyleIdx="1" presStyleCnt="2"/>
      <dgm:spPr/>
      <dgm:t>
        <a:bodyPr/>
        <a:lstStyle/>
        <a:p>
          <a:endParaRPr lang="en-AU"/>
        </a:p>
      </dgm:t>
    </dgm:pt>
    <dgm:pt modelId="{D8A3C7A2-ECA0-47CC-AD25-9EDFA1F68EB0}" type="pres">
      <dgm:prSet presAssocID="{5D1BE7B3-7F5F-4E60-9483-055515FDADEC}" presName="hierChild4" presStyleCnt="0"/>
      <dgm:spPr/>
    </dgm:pt>
    <dgm:pt modelId="{8DF23866-822A-433F-B1DE-1E6AB7283F5C}" type="pres">
      <dgm:prSet presAssocID="{5D1BE7B3-7F5F-4E60-9483-055515FDADEC}" presName="hierChild5" presStyleCnt="0"/>
      <dgm:spPr/>
    </dgm:pt>
    <dgm:pt modelId="{A5E95EF1-5559-4927-833F-E9ECC1A44121}" type="pres">
      <dgm:prSet presAssocID="{6537CD2B-6507-4E06-B8BE-BF81745367C9}" presName="hierChild5" presStyleCnt="0"/>
      <dgm:spPr/>
    </dgm:pt>
    <dgm:pt modelId="{7D3076C7-9E3D-42A7-8BD8-67DA76B5F483}" type="pres">
      <dgm:prSet presAssocID="{3FA1AE0F-D7C0-45D3-81E0-EAA0A15B9779}" presName="hierChild3" presStyleCnt="0"/>
      <dgm:spPr/>
    </dgm:pt>
  </dgm:ptLst>
  <dgm:cxnLst>
    <dgm:cxn modelId="{3CE2FBF3-7BF0-4366-B316-D00754822925}" type="presOf" srcId="{DE38C157-7318-44D5-8819-2A9F92C49BEA}" destId="{46BD7662-B3D6-4D09-9923-C42B6FBCC19D}" srcOrd="1" destOrd="0" presId="urn:microsoft.com/office/officeart/2005/8/layout/orgChart1"/>
    <dgm:cxn modelId="{534E1FE7-AEB6-45ED-A68B-2E6EC4BCC0F3}" type="presOf" srcId="{2A305EAD-40DC-4470-BEE7-7C52F74ECB01}" destId="{D7BE80F2-7813-4A52-B497-C8A032F61424}" srcOrd="0" destOrd="0" presId="urn:microsoft.com/office/officeart/2005/8/layout/orgChart1"/>
    <dgm:cxn modelId="{8F30D442-5E1A-41F0-876C-9621E663A944}" srcId="{3FA1AE0F-D7C0-45D3-81E0-EAA0A15B9779}" destId="{6537CD2B-6507-4E06-B8BE-BF81745367C9}" srcOrd="0" destOrd="0" parTransId="{CA462CF4-2FC1-41EE-8F9A-B6805096B02C}" sibTransId="{D6099FCD-CCBB-432F-A94E-033CA77A38F5}"/>
    <dgm:cxn modelId="{6D885045-B132-4982-A7EF-4F011E9061E4}" type="presOf" srcId="{43701E33-208A-4A4C-9FDC-8F1864D5C062}" destId="{CAD41129-BACF-44F2-9106-ED1D1AAED0CA}" srcOrd="0" destOrd="0" presId="urn:microsoft.com/office/officeart/2005/8/layout/orgChart1"/>
    <dgm:cxn modelId="{5EA6C50B-1B08-495B-BA27-34723E7666C2}" type="presOf" srcId="{5D1BE7B3-7F5F-4E60-9483-055515FDADEC}" destId="{9833F77F-1361-4357-9AC4-26B0890C1A99}" srcOrd="1" destOrd="0" presId="urn:microsoft.com/office/officeart/2005/8/layout/orgChart1"/>
    <dgm:cxn modelId="{FEE9EA10-CF9D-43EF-8FF2-F4D21F078567}" type="presOf" srcId="{A6BBAE43-5030-4677-B237-B83996D41CB5}" destId="{CFF1365B-4C44-4396-8201-FED699E5ADC3}" srcOrd="0" destOrd="0" presId="urn:microsoft.com/office/officeart/2005/8/layout/orgChart1"/>
    <dgm:cxn modelId="{B855BB98-775E-4B5F-9A62-69D6E2B57E57}" srcId="{6537CD2B-6507-4E06-B8BE-BF81745367C9}" destId="{DE38C157-7318-44D5-8819-2A9F92C49BEA}" srcOrd="0" destOrd="0" parTransId="{D4012D89-D9A3-4B39-A7AB-BC880929A053}" sibTransId="{87149129-FD9D-4B9E-AB90-B114DD9F1861}"/>
    <dgm:cxn modelId="{2A354A89-5E19-4699-8C0F-9D7CDC407F44}" type="presOf" srcId="{6537CD2B-6507-4E06-B8BE-BF81745367C9}" destId="{C8DCF3FE-86E9-4DC6-8D7E-D0620ED3C879}" srcOrd="1" destOrd="0" presId="urn:microsoft.com/office/officeart/2005/8/layout/orgChart1"/>
    <dgm:cxn modelId="{3BD1055F-7F3D-4C45-B783-C5D0D1FA16C5}" type="presOf" srcId="{14D66A80-3DDC-4C1D-9AE4-59496961B0E8}" destId="{400D213F-A3E5-49F2-836A-12E2941C7451}" srcOrd="0" destOrd="0" presId="urn:microsoft.com/office/officeart/2005/8/layout/orgChart1"/>
    <dgm:cxn modelId="{54A780A2-894D-43E8-BAD5-17609DF761F5}" type="presOf" srcId="{6537CD2B-6507-4E06-B8BE-BF81745367C9}" destId="{6D407DB0-8350-4F9F-9AF5-0826505C79CE}" srcOrd="0" destOrd="0" presId="urn:microsoft.com/office/officeart/2005/8/layout/orgChart1"/>
    <dgm:cxn modelId="{79AF992A-A86B-4906-9E8B-AB27A9C8F1BC}" type="presOf" srcId="{CA462CF4-2FC1-41EE-8F9A-B6805096B02C}" destId="{682FB4E7-6A27-47C7-8307-CC21F7F36661}" srcOrd="0" destOrd="0" presId="urn:microsoft.com/office/officeart/2005/8/layout/orgChart1"/>
    <dgm:cxn modelId="{0F37BCD9-6A33-4394-AA5F-313FE493D8A4}" srcId="{DE38C157-7318-44D5-8819-2A9F92C49BEA}" destId="{2A305EAD-40DC-4470-BEE7-7C52F74ECB01}" srcOrd="0" destOrd="0" parTransId="{A6BBAE43-5030-4677-B237-B83996D41CB5}" sibTransId="{0502A9B0-4221-4C82-AE8B-E5C346D5CA37}"/>
    <dgm:cxn modelId="{D5ED839E-1B3A-43A3-8517-37489F3EDFE7}" type="presOf" srcId="{3FA1AE0F-D7C0-45D3-81E0-EAA0A15B9779}" destId="{CD6ED88A-245F-4C56-A15E-F0E0CD2A0034}" srcOrd="1" destOrd="0" presId="urn:microsoft.com/office/officeart/2005/8/layout/orgChart1"/>
    <dgm:cxn modelId="{53177045-A610-47D4-BAB0-FA5F9141D090}" type="presOf" srcId="{3FA1AE0F-D7C0-45D3-81E0-EAA0A15B9779}" destId="{96C43BB7-1816-47C0-8D61-EC620B7B6060}" srcOrd="0" destOrd="0" presId="urn:microsoft.com/office/officeart/2005/8/layout/orgChart1"/>
    <dgm:cxn modelId="{DE2122A5-1438-47AB-A328-ADF88B981045}" srcId="{43701E33-208A-4A4C-9FDC-8F1864D5C062}" destId="{3FA1AE0F-D7C0-45D3-81E0-EAA0A15B9779}" srcOrd="0" destOrd="0" parTransId="{8B9853C0-9E39-43DF-82E5-B97D8D4DC500}" sibTransId="{A9580815-28EE-4526-850D-3C7B6AB93274}"/>
    <dgm:cxn modelId="{8994BFC9-36C3-4D51-9A0A-B53D5D107793}" type="presOf" srcId="{D4012D89-D9A3-4B39-A7AB-BC880929A053}" destId="{8336D1F2-C8B7-4DDE-BFEE-26C5EB912DBC}" srcOrd="0" destOrd="0" presId="urn:microsoft.com/office/officeart/2005/8/layout/orgChart1"/>
    <dgm:cxn modelId="{9762767F-F5CE-49F0-A666-5E2F9A75FCBA}" type="presOf" srcId="{DE38C157-7318-44D5-8819-2A9F92C49BEA}" destId="{F13D3AD3-3942-45C8-A96F-35FA7C9F2AF1}" srcOrd="0" destOrd="0" presId="urn:microsoft.com/office/officeart/2005/8/layout/orgChart1"/>
    <dgm:cxn modelId="{A28BE65B-827F-46E8-B850-0637E3F7DADD}" type="presOf" srcId="{5D1BE7B3-7F5F-4E60-9483-055515FDADEC}" destId="{25D7B7B1-E4E5-4DE8-9A67-1DE5F2FD7F39}" srcOrd="0" destOrd="0" presId="urn:microsoft.com/office/officeart/2005/8/layout/orgChart1"/>
    <dgm:cxn modelId="{5ADCB328-74D1-41A1-A041-05211CF7BC3C}" type="presOf" srcId="{2A305EAD-40DC-4470-BEE7-7C52F74ECB01}" destId="{0431BE2F-0DC5-4F6A-8AA6-98822B0415B5}" srcOrd="1" destOrd="0" presId="urn:microsoft.com/office/officeart/2005/8/layout/orgChart1"/>
    <dgm:cxn modelId="{CE942612-6AF8-4E74-B74C-AA38F4152F5E}" srcId="{6537CD2B-6507-4E06-B8BE-BF81745367C9}" destId="{5D1BE7B3-7F5F-4E60-9483-055515FDADEC}" srcOrd="1" destOrd="0" parTransId="{14D66A80-3DDC-4C1D-9AE4-59496961B0E8}" sibTransId="{2069E04B-6BDE-4714-B383-6AE30FFFDB35}"/>
    <dgm:cxn modelId="{6C42A77F-0517-4BE3-BCB0-F8CF7C22B439}" type="presParOf" srcId="{CAD41129-BACF-44F2-9106-ED1D1AAED0CA}" destId="{416DA85D-9FD4-400D-8BAF-9D710C5A04A1}" srcOrd="0" destOrd="0" presId="urn:microsoft.com/office/officeart/2005/8/layout/orgChart1"/>
    <dgm:cxn modelId="{68F125BE-0CB6-47B8-9C88-2EECF4E16167}" type="presParOf" srcId="{416DA85D-9FD4-400D-8BAF-9D710C5A04A1}" destId="{890FC2EB-9064-4604-AEB1-79427AB4AEF7}" srcOrd="0" destOrd="0" presId="urn:microsoft.com/office/officeart/2005/8/layout/orgChart1"/>
    <dgm:cxn modelId="{05612CEC-ABBF-4705-B359-DC5FE8EB5CE9}" type="presParOf" srcId="{890FC2EB-9064-4604-AEB1-79427AB4AEF7}" destId="{96C43BB7-1816-47C0-8D61-EC620B7B6060}" srcOrd="0" destOrd="0" presId="urn:microsoft.com/office/officeart/2005/8/layout/orgChart1"/>
    <dgm:cxn modelId="{891D49A4-A603-4B49-BC75-E09D051AD0B8}" type="presParOf" srcId="{890FC2EB-9064-4604-AEB1-79427AB4AEF7}" destId="{CD6ED88A-245F-4C56-A15E-F0E0CD2A0034}" srcOrd="1" destOrd="0" presId="urn:microsoft.com/office/officeart/2005/8/layout/orgChart1"/>
    <dgm:cxn modelId="{989EC621-3BEE-4412-847A-A4E43256F027}" type="presParOf" srcId="{416DA85D-9FD4-400D-8BAF-9D710C5A04A1}" destId="{778608A3-85DA-427B-B855-9C080F7E87B8}" srcOrd="1" destOrd="0" presId="urn:microsoft.com/office/officeart/2005/8/layout/orgChart1"/>
    <dgm:cxn modelId="{893BCC96-3CA2-4898-9AA9-3865356266DA}" type="presParOf" srcId="{778608A3-85DA-427B-B855-9C080F7E87B8}" destId="{682FB4E7-6A27-47C7-8307-CC21F7F36661}" srcOrd="0" destOrd="0" presId="urn:microsoft.com/office/officeart/2005/8/layout/orgChart1"/>
    <dgm:cxn modelId="{44D07F3A-D6B4-4668-ACB2-3E46521657FD}" type="presParOf" srcId="{778608A3-85DA-427B-B855-9C080F7E87B8}" destId="{BD852C96-2613-4C32-9E39-438A26CC54D8}" srcOrd="1" destOrd="0" presId="urn:microsoft.com/office/officeart/2005/8/layout/orgChart1"/>
    <dgm:cxn modelId="{E7B658EF-28A2-4F6D-AF35-B91D76AAE409}" type="presParOf" srcId="{BD852C96-2613-4C32-9E39-438A26CC54D8}" destId="{2AD2E942-C1B1-4256-B0EC-08F5AA1A567B}" srcOrd="0" destOrd="0" presId="urn:microsoft.com/office/officeart/2005/8/layout/orgChart1"/>
    <dgm:cxn modelId="{7BD4ACC2-F7C4-4900-9966-22A7C32CFA1A}" type="presParOf" srcId="{2AD2E942-C1B1-4256-B0EC-08F5AA1A567B}" destId="{6D407DB0-8350-4F9F-9AF5-0826505C79CE}" srcOrd="0" destOrd="0" presId="urn:microsoft.com/office/officeart/2005/8/layout/orgChart1"/>
    <dgm:cxn modelId="{54157967-3416-48F7-9758-BDC850CD0A8B}" type="presParOf" srcId="{2AD2E942-C1B1-4256-B0EC-08F5AA1A567B}" destId="{C8DCF3FE-86E9-4DC6-8D7E-D0620ED3C879}" srcOrd="1" destOrd="0" presId="urn:microsoft.com/office/officeart/2005/8/layout/orgChart1"/>
    <dgm:cxn modelId="{FCA6FE3A-C16A-4061-8BFC-104247B397EC}" type="presParOf" srcId="{BD852C96-2613-4C32-9E39-438A26CC54D8}" destId="{5640E0AD-DA6F-49F4-B8C9-C38B3C9FA4F4}" srcOrd="1" destOrd="0" presId="urn:microsoft.com/office/officeart/2005/8/layout/orgChart1"/>
    <dgm:cxn modelId="{1A6534EF-398B-4F3F-BA7D-BBF168A6D231}" type="presParOf" srcId="{5640E0AD-DA6F-49F4-B8C9-C38B3C9FA4F4}" destId="{8336D1F2-C8B7-4DDE-BFEE-26C5EB912DBC}" srcOrd="0" destOrd="0" presId="urn:microsoft.com/office/officeart/2005/8/layout/orgChart1"/>
    <dgm:cxn modelId="{6E94757E-2D1A-4C8A-AE1D-B263AFC57F42}" type="presParOf" srcId="{5640E0AD-DA6F-49F4-B8C9-C38B3C9FA4F4}" destId="{44768CD2-E02C-4670-BB13-5BFC50FD2308}" srcOrd="1" destOrd="0" presId="urn:microsoft.com/office/officeart/2005/8/layout/orgChart1"/>
    <dgm:cxn modelId="{8B2255A7-04ED-4823-B400-42503D1338D3}" type="presParOf" srcId="{44768CD2-E02C-4670-BB13-5BFC50FD2308}" destId="{1E3B58B5-912F-47C7-8E5F-E1BF02E1CE1A}" srcOrd="0" destOrd="0" presId="urn:microsoft.com/office/officeart/2005/8/layout/orgChart1"/>
    <dgm:cxn modelId="{5E90F891-3912-4E6A-997C-F8E265D7DB4D}" type="presParOf" srcId="{1E3B58B5-912F-47C7-8E5F-E1BF02E1CE1A}" destId="{F13D3AD3-3942-45C8-A96F-35FA7C9F2AF1}" srcOrd="0" destOrd="0" presId="urn:microsoft.com/office/officeart/2005/8/layout/orgChart1"/>
    <dgm:cxn modelId="{8004C88A-6031-4E4F-AD57-9105C598D7B2}" type="presParOf" srcId="{1E3B58B5-912F-47C7-8E5F-E1BF02E1CE1A}" destId="{46BD7662-B3D6-4D09-9923-C42B6FBCC19D}" srcOrd="1" destOrd="0" presId="urn:microsoft.com/office/officeart/2005/8/layout/orgChart1"/>
    <dgm:cxn modelId="{AFB66028-991D-4419-BE17-140CBA416468}" type="presParOf" srcId="{44768CD2-E02C-4670-BB13-5BFC50FD2308}" destId="{CC5AC1D9-D756-4E34-A2E3-F2A6F102E04B}" srcOrd="1" destOrd="0" presId="urn:microsoft.com/office/officeart/2005/8/layout/orgChart1"/>
    <dgm:cxn modelId="{D86A346B-B502-4525-B077-430084795B71}" type="presParOf" srcId="{CC5AC1D9-D756-4E34-A2E3-F2A6F102E04B}" destId="{CFF1365B-4C44-4396-8201-FED699E5ADC3}" srcOrd="0" destOrd="0" presId="urn:microsoft.com/office/officeart/2005/8/layout/orgChart1"/>
    <dgm:cxn modelId="{250CCE92-A1D5-4FD3-97BB-4FFE0751A977}" type="presParOf" srcId="{CC5AC1D9-D756-4E34-A2E3-F2A6F102E04B}" destId="{BC2BE1AD-91EB-4D54-85AA-97DDC0DA6F53}" srcOrd="1" destOrd="0" presId="urn:microsoft.com/office/officeart/2005/8/layout/orgChart1"/>
    <dgm:cxn modelId="{E72D36DC-28C5-4D92-A761-24287AD34E13}" type="presParOf" srcId="{BC2BE1AD-91EB-4D54-85AA-97DDC0DA6F53}" destId="{B2921FE4-7585-41A8-A543-FF10AFF645C3}" srcOrd="0" destOrd="0" presId="urn:microsoft.com/office/officeart/2005/8/layout/orgChart1"/>
    <dgm:cxn modelId="{429E7723-8537-436A-9746-D0B9A910E868}" type="presParOf" srcId="{B2921FE4-7585-41A8-A543-FF10AFF645C3}" destId="{D7BE80F2-7813-4A52-B497-C8A032F61424}" srcOrd="0" destOrd="0" presId="urn:microsoft.com/office/officeart/2005/8/layout/orgChart1"/>
    <dgm:cxn modelId="{D2B58CE7-BC2C-4941-83A4-BA7ED276B00A}" type="presParOf" srcId="{B2921FE4-7585-41A8-A543-FF10AFF645C3}" destId="{0431BE2F-0DC5-4F6A-8AA6-98822B0415B5}" srcOrd="1" destOrd="0" presId="urn:microsoft.com/office/officeart/2005/8/layout/orgChart1"/>
    <dgm:cxn modelId="{62733AB6-057C-4B99-9D86-6699E553EF73}" type="presParOf" srcId="{BC2BE1AD-91EB-4D54-85AA-97DDC0DA6F53}" destId="{B1971738-5D92-4CFC-A1CF-1557CFFB8250}" srcOrd="1" destOrd="0" presId="urn:microsoft.com/office/officeart/2005/8/layout/orgChart1"/>
    <dgm:cxn modelId="{EBA0DA10-F0B5-42D3-BF57-915D97C65D64}" type="presParOf" srcId="{BC2BE1AD-91EB-4D54-85AA-97DDC0DA6F53}" destId="{2887690F-6453-4FB8-91F1-3B29390A6427}" srcOrd="2" destOrd="0" presId="urn:microsoft.com/office/officeart/2005/8/layout/orgChart1"/>
    <dgm:cxn modelId="{E8F6865E-4243-4589-B9EB-4895312876F0}" type="presParOf" srcId="{44768CD2-E02C-4670-BB13-5BFC50FD2308}" destId="{2F7C28C2-24D6-4C41-826D-029A24C18D31}" srcOrd="2" destOrd="0" presId="urn:microsoft.com/office/officeart/2005/8/layout/orgChart1"/>
    <dgm:cxn modelId="{08819A69-7E51-4205-9CAD-26F1EA6831D0}" type="presParOf" srcId="{5640E0AD-DA6F-49F4-B8C9-C38B3C9FA4F4}" destId="{400D213F-A3E5-49F2-836A-12E2941C7451}" srcOrd="2" destOrd="0" presId="urn:microsoft.com/office/officeart/2005/8/layout/orgChart1"/>
    <dgm:cxn modelId="{36BC5933-BFBF-4C6B-88B3-B6808B6AC3A0}" type="presParOf" srcId="{5640E0AD-DA6F-49F4-B8C9-C38B3C9FA4F4}" destId="{7E6A9591-D3EC-4DA0-B230-331BD9F7E64B}" srcOrd="3" destOrd="0" presId="urn:microsoft.com/office/officeart/2005/8/layout/orgChart1"/>
    <dgm:cxn modelId="{20CDD771-6A58-41D2-872E-A073066D4B34}" type="presParOf" srcId="{7E6A9591-D3EC-4DA0-B230-331BD9F7E64B}" destId="{538795B9-560C-4643-8451-E456DB0F08EF}" srcOrd="0" destOrd="0" presId="urn:microsoft.com/office/officeart/2005/8/layout/orgChart1"/>
    <dgm:cxn modelId="{811A9F88-6B4E-42EF-8359-4FF426F84BE3}" type="presParOf" srcId="{538795B9-560C-4643-8451-E456DB0F08EF}" destId="{25D7B7B1-E4E5-4DE8-9A67-1DE5F2FD7F39}" srcOrd="0" destOrd="0" presId="urn:microsoft.com/office/officeart/2005/8/layout/orgChart1"/>
    <dgm:cxn modelId="{1E75BFD6-6B7E-4710-A2C9-905110B84782}" type="presParOf" srcId="{538795B9-560C-4643-8451-E456DB0F08EF}" destId="{9833F77F-1361-4357-9AC4-26B0890C1A99}" srcOrd="1" destOrd="0" presId="urn:microsoft.com/office/officeart/2005/8/layout/orgChart1"/>
    <dgm:cxn modelId="{77CBF8D7-328D-43AF-81EE-85072147C404}" type="presParOf" srcId="{7E6A9591-D3EC-4DA0-B230-331BD9F7E64B}" destId="{D8A3C7A2-ECA0-47CC-AD25-9EDFA1F68EB0}" srcOrd="1" destOrd="0" presId="urn:microsoft.com/office/officeart/2005/8/layout/orgChart1"/>
    <dgm:cxn modelId="{AA10A931-AA7C-4690-A04B-9E62C58A9231}" type="presParOf" srcId="{7E6A9591-D3EC-4DA0-B230-331BD9F7E64B}" destId="{8DF23866-822A-433F-B1DE-1E6AB7283F5C}" srcOrd="2" destOrd="0" presId="urn:microsoft.com/office/officeart/2005/8/layout/orgChart1"/>
    <dgm:cxn modelId="{5C80EA1C-FC4B-4D9D-B2D5-A5FE6676888D}" type="presParOf" srcId="{BD852C96-2613-4C32-9E39-438A26CC54D8}" destId="{A5E95EF1-5559-4927-833F-E9ECC1A44121}" srcOrd="2" destOrd="0" presId="urn:microsoft.com/office/officeart/2005/8/layout/orgChart1"/>
    <dgm:cxn modelId="{C42DC731-02B1-46DA-8E24-56EA1EEEEEEF}" type="presParOf" srcId="{416DA85D-9FD4-400D-8BAF-9D710C5A04A1}" destId="{7D3076C7-9E3D-42A7-8BD8-67DA76B5F483}" srcOrd="2" destOrd="0" presId="urn:microsoft.com/office/officeart/2005/8/layout/orgChart1"/>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00D213F-A3E5-49F2-836A-12E2941C7451}">
      <dsp:nvSpPr>
        <dsp:cNvPr id="0" name=""/>
        <dsp:cNvSpPr/>
      </dsp:nvSpPr>
      <dsp:spPr>
        <a:xfrm>
          <a:off x="2743199" y="1472566"/>
          <a:ext cx="735409" cy="255266"/>
        </a:xfrm>
        <a:custGeom>
          <a:avLst/>
          <a:gdLst/>
          <a:ahLst/>
          <a:cxnLst/>
          <a:rect l="0" t="0" r="0" b="0"/>
          <a:pathLst>
            <a:path>
              <a:moveTo>
                <a:pt x="0" y="0"/>
              </a:moveTo>
              <a:lnTo>
                <a:pt x="0" y="127633"/>
              </a:lnTo>
              <a:lnTo>
                <a:pt x="735409" y="127633"/>
              </a:lnTo>
              <a:lnTo>
                <a:pt x="735409" y="255266"/>
              </a:lnTo>
            </a:path>
          </a:pathLst>
        </a:custGeom>
        <a:noFill/>
        <a:ln w="25400" cap="flat" cmpd="sng" algn="ctr">
          <a:solidFill>
            <a:srgbClr val="143F55"/>
          </a:solidFill>
          <a:prstDash val="solid"/>
        </a:ln>
        <a:effectLst/>
      </dsp:spPr>
      <dsp:style>
        <a:lnRef idx="2">
          <a:scrgbClr r="0" g="0" b="0"/>
        </a:lnRef>
        <a:fillRef idx="0">
          <a:scrgbClr r="0" g="0" b="0"/>
        </a:fillRef>
        <a:effectRef idx="0">
          <a:scrgbClr r="0" g="0" b="0"/>
        </a:effectRef>
        <a:fontRef idx="minor"/>
      </dsp:style>
    </dsp:sp>
    <dsp:sp modelId="{CFF1365B-4C44-4396-8201-FED699E5ADC3}">
      <dsp:nvSpPr>
        <dsp:cNvPr id="0" name=""/>
        <dsp:cNvSpPr/>
      </dsp:nvSpPr>
      <dsp:spPr>
        <a:xfrm>
          <a:off x="1962070" y="2335609"/>
          <a:ext cx="91440" cy="255266"/>
        </a:xfrm>
        <a:custGeom>
          <a:avLst/>
          <a:gdLst/>
          <a:ahLst/>
          <a:cxnLst/>
          <a:rect l="0" t="0" r="0" b="0"/>
          <a:pathLst>
            <a:path>
              <a:moveTo>
                <a:pt x="45720" y="0"/>
              </a:moveTo>
              <a:lnTo>
                <a:pt x="45720" y="255266"/>
              </a:lnTo>
            </a:path>
          </a:pathLst>
        </a:custGeom>
        <a:noFill/>
        <a:ln w="25400" cap="flat" cmpd="sng" algn="ctr">
          <a:solidFill>
            <a:srgbClr val="143F55"/>
          </a:solidFill>
          <a:prstDash val="solid"/>
        </a:ln>
        <a:effectLst/>
      </dsp:spPr>
      <dsp:style>
        <a:lnRef idx="2">
          <a:scrgbClr r="0" g="0" b="0"/>
        </a:lnRef>
        <a:fillRef idx="0">
          <a:scrgbClr r="0" g="0" b="0"/>
        </a:fillRef>
        <a:effectRef idx="0">
          <a:scrgbClr r="0" g="0" b="0"/>
        </a:effectRef>
        <a:fontRef idx="minor"/>
      </dsp:style>
    </dsp:sp>
    <dsp:sp modelId="{8336D1F2-C8B7-4DDE-BFEE-26C5EB912DBC}">
      <dsp:nvSpPr>
        <dsp:cNvPr id="0" name=""/>
        <dsp:cNvSpPr/>
      </dsp:nvSpPr>
      <dsp:spPr>
        <a:xfrm>
          <a:off x="2007790" y="1472566"/>
          <a:ext cx="735409" cy="255266"/>
        </a:xfrm>
        <a:custGeom>
          <a:avLst/>
          <a:gdLst/>
          <a:ahLst/>
          <a:cxnLst/>
          <a:rect l="0" t="0" r="0" b="0"/>
          <a:pathLst>
            <a:path>
              <a:moveTo>
                <a:pt x="735409" y="0"/>
              </a:moveTo>
              <a:lnTo>
                <a:pt x="735409" y="127633"/>
              </a:lnTo>
              <a:lnTo>
                <a:pt x="0" y="127633"/>
              </a:lnTo>
              <a:lnTo>
                <a:pt x="0" y="255266"/>
              </a:lnTo>
            </a:path>
          </a:pathLst>
        </a:custGeom>
        <a:noFill/>
        <a:ln w="25400" cap="flat" cmpd="sng" algn="ctr">
          <a:solidFill>
            <a:srgbClr val="143F55"/>
          </a:solidFill>
          <a:prstDash val="solid"/>
        </a:ln>
        <a:effectLst/>
      </dsp:spPr>
      <dsp:style>
        <a:lnRef idx="2">
          <a:scrgbClr r="0" g="0" b="0"/>
        </a:lnRef>
        <a:fillRef idx="0">
          <a:scrgbClr r="0" g="0" b="0"/>
        </a:fillRef>
        <a:effectRef idx="0">
          <a:scrgbClr r="0" g="0" b="0"/>
        </a:effectRef>
        <a:fontRef idx="minor"/>
      </dsp:style>
    </dsp:sp>
    <dsp:sp modelId="{682FB4E7-6A27-47C7-8307-CC21F7F36661}">
      <dsp:nvSpPr>
        <dsp:cNvPr id="0" name=""/>
        <dsp:cNvSpPr/>
      </dsp:nvSpPr>
      <dsp:spPr>
        <a:xfrm>
          <a:off x="2697479" y="609523"/>
          <a:ext cx="91440" cy="255266"/>
        </a:xfrm>
        <a:custGeom>
          <a:avLst/>
          <a:gdLst/>
          <a:ahLst/>
          <a:cxnLst/>
          <a:rect l="0" t="0" r="0" b="0"/>
          <a:pathLst>
            <a:path>
              <a:moveTo>
                <a:pt x="45720" y="0"/>
              </a:moveTo>
              <a:lnTo>
                <a:pt x="45720" y="255266"/>
              </a:lnTo>
            </a:path>
          </a:pathLst>
        </a:custGeom>
        <a:noFill/>
        <a:ln w="25400" cap="flat" cmpd="sng" algn="ctr">
          <a:solidFill>
            <a:srgbClr val="143F55"/>
          </a:solidFill>
          <a:prstDash val="solid"/>
        </a:ln>
        <a:effectLst/>
      </dsp:spPr>
      <dsp:style>
        <a:lnRef idx="2">
          <a:scrgbClr r="0" g="0" b="0"/>
        </a:lnRef>
        <a:fillRef idx="0">
          <a:scrgbClr r="0" g="0" b="0"/>
        </a:fillRef>
        <a:effectRef idx="0">
          <a:scrgbClr r="0" g="0" b="0"/>
        </a:effectRef>
        <a:fontRef idx="minor"/>
      </dsp:style>
    </dsp:sp>
    <dsp:sp modelId="{96C43BB7-1816-47C0-8D61-EC620B7B6060}">
      <dsp:nvSpPr>
        <dsp:cNvPr id="0" name=""/>
        <dsp:cNvSpPr/>
      </dsp:nvSpPr>
      <dsp:spPr>
        <a:xfrm>
          <a:off x="2135423" y="1746"/>
          <a:ext cx="1215553" cy="607776"/>
        </a:xfrm>
        <a:prstGeom prst="rect">
          <a:avLst/>
        </a:prstGeom>
        <a:solidFill>
          <a:srgbClr val="0777A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AU" sz="1200" kern="1200"/>
            <a:t>AUTHORITY MEMBERS </a:t>
          </a:r>
          <a:br>
            <a:rPr lang="en-AU" sz="1200" kern="1200"/>
          </a:br>
          <a:r>
            <a:rPr lang="en-AU" sz="1200" kern="1200"/>
            <a:t>Grant King, Chair</a:t>
          </a:r>
        </a:p>
      </dsp:txBody>
      <dsp:txXfrm>
        <a:off x="2135423" y="1746"/>
        <a:ext cx="1215553" cy="607776"/>
      </dsp:txXfrm>
    </dsp:sp>
    <dsp:sp modelId="{6D407DB0-8350-4F9F-9AF5-0826505C79CE}">
      <dsp:nvSpPr>
        <dsp:cNvPr id="0" name=""/>
        <dsp:cNvSpPr/>
      </dsp:nvSpPr>
      <dsp:spPr>
        <a:xfrm>
          <a:off x="2135423" y="864790"/>
          <a:ext cx="1215553" cy="607776"/>
        </a:xfrm>
        <a:prstGeom prst="rect">
          <a:avLst/>
        </a:prstGeom>
        <a:solidFill>
          <a:srgbClr val="0777A3">
            <a:alpha val="75000"/>
          </a:srgb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AU" sz="1200" kern="1200"/>
            <a:t>CHIEF EXECUTIVE OFFICER</a:t>
          </a:r>
        </a:p>
        <a:p>
          <a:pPr lvl="0" algn="ctr" defTabSz="533400">
            <a:lnSpc>
              <a:spcPct val="90000"/>
            </a:lnSpc>
            <a:spcBef>
              <a:spcPct val="0"/>
            </a:spcBef>
            <a:spcAft>
              <a:spcPct val="35000"/>
            </a:spcAft>
          </a:pPr>
          <a:r>
            <a:rPr lang="en-AU" sz="1200" kern="1200"/>
            <a:t>Brad Archer</a:t>
          </a:r>
        </a:p>
      </dsp:txBody>
      <dsp:txXfrm>
        <a:off x="2135423" y="864790"/>
        <a:ext cx="1215553" cy="607776"/>
      </dsp:txXfrm>
    </dsp:sp>
    <dsp:sp modelId="{F13D3AD3-3942-45C8-A96F-35FA7C9F2AF1}">
      <dsp:nvSpPr>
        <dsp:cNvPr id="0" name=""/>
        <dsp:cNvSpPr/>
      </dsp:nvSpPr>
      <dsp:spPr>
        <a:xfrm>
          <a:off x="1400013" y="1727833"/>
          <a:ext cx="1215553" cy="607776"/>
        </a:xfrm>
        <a:prstGeom prst="rect">
          <a:avLst/>
        </a:prstGeom>
        <a:solidFill>
          <a:srgbClr val="10BFE8">
            <a:alpha val="75000"/>
          </a:srgb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AU" sz="1200" kern="1200"/>
            <a:t>GENERAL MANAGER</a:t>
          </a:r>
        </a:p>
        <a:p>
          <a:pPr lvl="0" algn="ctr" defTabSz="533400">
            <a:lnSpc>
              <a:spcPct val="90000"/>
            </a:lnSpc>
            <a:spcBef>
              <a:spcPct val="0"/>
            </a:spcBef>
            <a:spcAft>
              <a:spcPct val="35000"/>
            </a:spcAft>
          </a:pPr>
          <a:r>
            <a:rPr lang="en-AU" sz="1200" kern="1200"/>
            <a:t>Eliza </a:t>
          </a:r>
          <a:r>
            <a:rPr lang="en-AU" sz="1200" kern="1200">
              <a:solidFill>
                <a:schemeClr val="lt1"/>
              </a:solidFill>
            </a:rPr>
            <a:t>Murray</a:t>
          </a:r>
        </a:p>
      </dsp:txBody>
      <dsp:txXfrm>
        <a:off x="1400013" y="1727833"/>
        <a:ext cx="1215553" cy="607776"/>
      </dsp:txXfrm>
    </dsp:sp>
    <dsp:sp modelId="{D7BE80F2-7813-4A52-B497-C8A032F61424}">
      <dsp:nvSpPr>
        <dsp:cNvPr id="0" name=""/>
        <dsp:cNvSpPr/>
      </dsp:nvSpPr>
      <dsp:spPr>
        <a:xfrm>
          <a:off x="1400013" y="2590876"/>
          <a:ext cx="1215553" cy="607776"/>
        </a:xfrm>
        <a:prstGeom prst="rect">
          <a:avLst/>
        </a:prstGeom>
        <a:solidFill>
          <a:srgbClr val="10BFE8">
            <a:alpha val="50000"/>
          </a:srgb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AU" sz="1200" kern="1200"/>
            <a:t>DIRECTOR </a:t>
          </a:r>
          <a:br>
            <a:rPr lang="en-AU" sz="1200" kern="1200"/>
          </a:br>
          <a:r>
            <a:rPr lang="en-AU" sz="1200" kern="1200"/>
            <a:t>Research and Reviews</a:t>
          </a:r>
        </a:p>
      </dsp:txBody>
      <dsp:txXfrm>
        <a:off x="1400013" y="2590876"/>
        <a:ext cx="1215553" cy="607776"/>
      </dsp:txXfrm>
    </dsp:sp>
    <dsp:sp modelId="{25D7B7B1-E4E5-4DE8-9A67-1DE5F2FD7F39}">
      <dsp:nvSpPr>
        <dsp:cNvPr id="0" name=""/>
        <dsp:cNvSpPr/>
      </dsp:nvSpPr>
      <dsp:spPr>
        <a:xfrm>
          <a:off x="2870833" y="1727833"/>
          <a:ext cx="1215553" cy="607776"/>
        </a:xfrm>
        <a:prstGeom prst="rect">
          <a:avLst/>
        </a:prstGeom>
        <a:solidFill>
          <a:srgbClr val="10BFE8">
            <a:alpha val="75000"/>
          </a:srgb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AU" sz="1200" kern="1200"/>
            <a:t>CHIEF FINANCE OFFICER</a:t>
          </a:r>
        </a:p>
      </dsp:txBody>
      <dsp:txXfrm>
        <a:off x="2870833" y="1727833"/>
        <a:ext cx="1215553" cy="60777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cument" ma:contentTypeID="0x010100896D55852D93604AA440876A3B15BB43" ma:contentTypeVersion="14" ma:contentTypeDescription="Create a new document." ma:contentTypeScope="" ma:versionID="123c69fc83d798833694249aa6cee530">
  <xsd:schema xmlns:xsd="http://www.w3.org/2001/XMLSchema" xmlns:xs="http://www.w3.org/2001/XMLSchema" xmlns:p="http://schemas.microsoft.com/office/2006/metadata/properties" xmlns:ns1="http://schemas.microsoft.com/sharepoint/v3" xmlns:ns2="a36bd50b-1532-4c22-b385-5c082c960938" xmlns:ns3="http://schemas.microsoft.com/sharepoint/v4" xmlns:ns4="01bdaa01-5807-4828-8c99-6323bf09314b" targetNamespace="http://schemas.microsoft.com/office/2006/metadata/properties" ma:root="true" ma:fieldsID="bf8a340f4e98fdd373da940b606814d3" ns1:_="" ns2:_="" ns3:_="" ns4:_="">
    <xsd:import namespace="http://schemas.microsoft.com/sharepoint/v3"/>
    <xsd:import namespace="a36bd50b-1532-4c22-b385-5c082c960938"/>
    <xsd:import namespace="http://schemas.microsoft.com/sharepoint/v4"/>
    <xsd:import namespace="01bdaa01-5807-4828-8c99-6323bf09314b"/>
    <xsd:element name="properties">
      <xsd:complexType>
        <xsd:sequence>
          <xsd:element name="documentManagement">
            <xsd:complexType>
              <xsd:all>
                <xsd:element ref="ns2:_dlc_DocId" minOccurs="0"/>
                <xsd:element ref="ns2:_dlc_DocIdUrl" minOccurs="0"/>
                <xsd:element ref="ns2:_dlc_DocIdPersistId" minOccurs="0"/>
                <xsd:element ref="ns2:aa25a1a23adf4c92a153145de6afe324" minOccurs="0"/>
                <xsd:element ref="ns2:TaxCatchAll" minOccurs="0"/>
                <xsd:element ref="ns2:pe2555c81638466f9eb614edb9ecde52" minOccurs="0"/>
                <xsd:element ref="ns2:g7bcb40ba23249a78edca7d43a67c1c9" minOccurs="0"/>
                <xsd:element ref="ns2:adb9bed2e36e4a93af574aeb444da63e" minOccurs="0"/>
                <xsd:element ref="ns2:n99e4c9942c6404eb103464a00e6097b" minOccurs="0"/>
                <xsd:element ref="ns1:Comments" minOccurs="0"/>
                <xsd:element ref="ns3:IconOverlay"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22" nillable="true" ma:displayName="Comments"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36bd50b-1532-4c22-b385-5c082c96093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a25a1a23adf4c92a153145de6afe324" ma:index="12" ma:taxonomy="true" ma:internalName="aa25a1a23adf4c92a153145de6afe324" ma:taxonomyFieldName="DocHub_SecurityClassification" ma:displayName="Security Classification" ma:fieldId="{aa25a1a2-3adf-4c92-a153-145de6afe324}" ma:sspId="fb0313f7-9433-48c0-866e-9e0bbee59a50" ma:termSetId="f68a6a0b-bd85-4d9d-9c73-c45af096016b" ma:anchorId="00000000-0000-0000-0000-000000000000" ma:open="false" ma:isKeyword="false">
      <xsd:complexType>
        <xsd:sequence>
          <xsd:element ref="pc:Terms" minOccurs="0" maxOccurs="1"/>
        </xsd:sequence>
      </xsd:complexType>
    </xsd:element>
    <xsd:element name="TaxCatchAll" ma:index="13" nillable="true" ma:displayName="Taxonomy Catch All Column" ma:description="" ma:hidden="true" ma:list="{96a68bf9-5dab-4c66-910d-a7955f2e3ae5}" ma:internalName="TaxCatchAll" ma:showField="CatchAllData" ma:web="01bdaa01-5807-4828-8c99-6323bf09314b">
      <xsd:complexType>
        <xsd:complexContent>
          <xsd:extension base="dms:MultiChoiceLookup">
            <xsd:sequence>
              <xsd:element name="Value" type="dms:Lookup" maxOccurs="unbounded" minOccurs="0" nillable="true"/>
            </xsd:sequence>
          </xsd:extension>
        </xsd:complexContent>
      </xsd:complexType>
    </xsd:element>
    <xsd:element name="pe2555c81638466f9eb614edb9ecde52" ma:index="15" ma:taxonomy="true" ma:internalName="pe2555c81638466f9eb614edb9ecde52" ma:taxonomyFieldName="DocHub_DocumentType" ma:displayName="Document Type" ma:indexed="true" ma:fieldId="{9e2555c8-1638-466f-9eb6-14edb9ecde52}" ma:sspId="fb0313f7-9433-48c0-866e-9e0bbee59a50" ma:termSetId="0e4c18c5-28eb-4f9e-8056-b3cddd4b5d9b" ma:anchorId="00000000-0000-0000-0000-000000000000" ma:open="false" ma:isKeyword="false">
      <xsd:complexType>
        <xsd:sequence>
          <xsd:element ref="pc:Terms" minOccurs="0" maxOccurs="1"/>
        </xsd:sequence>
      </xsd:complexType>
    </xsd:element>
    <xsd:element name="g7bcb40ba23249a78edca7d43a67c1c9" ma:index="17" nillable="true" ma:taxonomy="true" ma:internalName="g7bcb40ba23249a78edca7d43a67c1c9" ma:taxonomyFieldName="DocHub_WorkActivity" ma:displayName="Work Activity" ma:indexed="true" ma:fieldId="{07bcb40b-a232-49a7-8edc-a7d43a67c1c9}" ma:sspId="fb0313f7-9433-48c0-866e-9e0bbee59a50" ma:termSetId="6713ebbd-194a-499f-ab84-a4d70e145fb7" ma:anchorId="00000000-0000-0000-0000-000000000000" ma:open="false" ma:isKeyword="false">
      <xsd:complexType>
        <xsd:sequence>
          <xsd:element ref="pc:Terms" minOccurs="0" maxOccurs="1"/>
        </xsd:sequence>
      </xsd:complexType>
    </xsd:element>
    <xsd:element name="adb9bed2e36e4a93af574aeb444da63e" ma:index="19" nillable="true" ma:taxonomy="true" ma:internalName="adb9bed2e36e4a93af574aeb444da63e" ma:taxonomyFieldName="DocHub_Keywords" ma:displayName="Division Keywords" ma:fieldId="{adb9bed2-e36e-4a93-af57-4aeb444da63e}" ma:taxonomyMulti="true" ma:sspId="fb0313f7-9433-48c0-866e-9e0bbee59a50" ma:termSetId="4ac3cb2d-9e18-4152-a41f-9163e72b54cd" ma:anchorId="00000000-0000-0000-0000-000000000000" ma:open="true" ma:isKeyword="false">
      <xsd:complexType>
        <xsd:sequence>
          <xsd:element ref="pc:Terms" minOccurs="0" maxOccurs="1"/>
        </xsd:sequence>
      </xsd:complexType>
    </xsd:element>
    <xsd:element name="n99e4c9942c6404eb103464a00e6097b" ma:index="21" nillable="true" ma:taxonomy="true" ma:internalName="n99e4c9942c6404eb103464a00e6097b" ma:taxonomyFieldName="DocHub_Year" ma:displayName="Year" ma:indexed="true" ma:fieldId="{799e4c99-42c6-404e-b103-464a00e6097b}" ma:sspId="fb0313f7-9433-48c0-866e-9e0bbee59a50" ma:termSetId="07e1743d-d980-4fe7-a67d-b87ecf7f18f6"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23"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1bdaa01-5807-4828-8c99-6323bf09314b" elementFormDefault="qualified">
    <xsd:import namespace="http://schemas.microsoft.com/office/2006/documentManagement/types"/>
    <xsd:import namespace="http://schemas.microsoft.com/office/infopath/2007/PartnerControls"/>
    <xsd:element name="SharedWithUsers" ma:index="2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Comments xmlns="http://schemas.microsoft.com/sharepoint/v3" xsi:nil="true"/>
    <n99e4c9942c6404eb103464a00e6097b xmlns="a36bd50b-1532-4c22-b385-5c082c960938">
      <Terms xmlns="http://schemas.microsoft.com/office/infopath/2007/PartnerControls">
        <TermInfo xmlns="http://schemas.microsoft.com/office/infopath/2007/PartnerControls">
          <TermName xmlns="http://schemas.microsoft.com/office/infopath/2007/PartnerControls">2021-22</TermName>
          <TermId xmlns="http://schemas.microsoft.com/office/infopath/2007/PartnerControls">1c40d9f3-880a-4667-bdfe-070cdb31810a</TermId>
        </TermInfo>
      </Terms>
    </n99e4c9942c6404eb103464a00e6097b>
    <adb9bed2e36e4a93af574aeb444da63e xmlns="a36bd50b-1532-4c22-b385-5c082c960938">
      <Terms xmlns="http://schemas.microsoft.com/office/infopath/2007/PartnerControls">
        <TermInfo xmlns="http://schemas.microsoft.com/office/infopath/2007/PartnerControls">
          <TermName xmlns="http://schemas.microsoft.com/office/infopath/2007/PartnerControls">Annual Report</TermName>
          <TermId xmlns="http://schemas.microsoft.com/office/infopath/2007/PartnerControls">28fcab3b-2d83-469b-9a3f-6f53dad20570</TermId>
        </TermInfo>
      </Terms>
    </adb9bed2e36e4a93af574aeb444da63e>
    <pe2555c81638466f9eb614edb9ecde52 xmlns="a36bd50b-1532-4c22-b385-5c082c960938">
      <Terms xmlns="http://schemas.microsoft.com/office/infopath/2007/PartnerControls">
        <TermInfo xmlns="http://schemas.microsoft.com/office/infopath/2007/PartnerControls">
          <TermName xmlns="http://schemas.microsoft.com/office/infopath/2007/PartnerControls">Report</TermName>
          <TermId xmlns="http://schemas.microsoft.com/office/infopath/2007/PartnerControls">116a9244-cef6-47ce-a9a5-088c9cf21292</TermId>
        </TermInfo>
      </Terms>
    </pe2555c81638466f9eb614edb9ecde52>
    <g7bcb40ba23249a78edca7d43a67c1c9 xmlns="a36bd50b-1532-4c22-b385-5c082c960938">
      <Terms xmlns="http://schemas.microsoft.com/office/infopath/2007/PartnerControls">
        <TermInfo xmlns="http://schemas.microsoft.com/office/infopath/2007/PartnerControls">
          <TermName xmlns="http://schemas.microsoft.com/office/infopath/2007/PartnerControls">Reporting</TermName>
          <TermId xmlns="http://schemas.microsoft.com/office/infopath/2007/PartnerControls">12af97d0-e555-43d0-b3d2-0f0b8e33cc04</TermId>
        </TermInfo>
      </Terms>
    </g7bcb40ba23249a78edca7d43a67c1c9>
    <TaxCatchAll xmlns="a36bd50b-1532-4c22-b385-5c082c960938">
      <Value>74</Value>
      <Value>28</Value>
      <Value>157</Value>
      <Value>255</Value>
      <Value>7</Value>
    </TaxCatchAll>
    <aa25a1a23adf4c92a153145de6afe324 xmlns="a36bd50b-1532-4c22-b385-5c082c960938">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6106d03b-a1a0-4e30-9d91-d5e9fb4314f9</TermId>
        </TermInfo>
      </Terms>
    </aa25a1a23adf4c92a153145de6afe324>
    <_dlc_DocId xmlns="a36bd50b-1532-4c22-b385-5c082c960938">ZMC7FXQ5CY32-162109550-80</_dlc_DocId>
    <_dlc_DocIdUrl xmlns="a36bd50b-1532-4c22-b385-5c082c960938">
      <Url>https://dochub/div/climateauthority/_layouts/15/DocIdRedir.aspx?ID=ZMC7FXQ5CY32-162109550-80</Url>
      <Description>ZMC7FXQ5CY32-162109550-80</Description>
    </_dlc_DocIdUrl>
    <IconOverlay xmlns="http://schemas.microsoft.com/sharepoint/v4"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CC1247-76BF-4C94-A1B8-4C8ED363D3B8}">
  <ds:schemaRefs>
    <ds:schemaRef ds:uri="http://schemas.microsoft.com/sharepoint/events"/>
  </ds:schemaRefs>
</ds:datastoreItem>
</file>

<file path=customXml/itemProps2.xml><?xml version="1.0" encoding="utf-8"?>
<ds:datastoreItem xmlns:ds="http://schemas.openxmlformats.org/officeDocument/2006/customXml" ds:itemID="{34FC0EAD-4C4D-4C5E-A012-C80282884D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36bd50b-1532-4c22-b385-5c082c960938"/>
    <ds:schemaRef ds:uri="http://schemas.microsoft.com/sharepoint/v4"/>
    <ds:schemaRef ds:uri="01bdaa01-5807-4828-8c99-6323bf09314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A659B54-EB13-4937-96A6-3BB619990F21}">
  <ds:schemaRefs>
    <ds:schemaRef ds:uri="http://schemas.microsoft.com/office/infopath/2007/PartnerControls"/>
    <ds:schemaRef ds:uri="http://purl.org/dc/elements/1.1/"/>
    <ds:schemaRef ds:uri="http://schemas.microsoft.com/office/2006/metadata/properties"/>
    <ds:schemaRef ds:uri="a36bd50b-1532-4c22-b385-5c082c960938"/>
    <ds:schemaRef ds:uri="http://schemas.microsoft.com/sharepoint/v3"/>
    <ds:schemaRef ds:uri="http://schemas.microsoft.com/sharepoint/v4"/>
    <ds:schemaRef ds:uri="http://purl.org/dc/terms/"/>
    <ds:schemaRef ds:uri="http://schemas.openxmlformats.org/package/2006/metadata/core-properties"/>
    <ds:schemaRef ds:uri="http://schemas.microsoft.com/office/2006/documentManagement/types"/>
    <ds:schemaRef ds:uri="01bdaa01-5807-4828-8c99-6323bf09314b"/>
    <ds:schemaRef ds:uri="http://www.w3.org/XML/1998/namespace"/>
    <ds:schemaRef ds:uri="http://purl.org/dc/dcmitype/"/>
  </ds:schemaRefs>
</ds:datastoreItem>
</file>

<file path=customXml/itemProps4.xml><?xml version="1.0" encoding="utf-8"?>
<ds:datastoreItem xmlns:ds="http://schemas.openxmlformats.org/officeDocument/2006/customXml" ds:itemID="{0499F0BD-9213-4D18-95F3-C8A8FDBA3CBC}">
  <ds:schemaRefs>
    <ds:schemaRef ds:uri="http://schemas.microsoft.com/sharepoint/v3/contenttype/forms"/>
  </ds:schemaRefs>
</ds:datastoreItem>
</file>

<file path=customXml/itemProps5.xml><?xml version="1.0" encoding="utf-8"?>
<ds:datastoreItem xmlns:ds="http://schemas.openxmlformats.org/officeDocument/2006/customXml" ds:itemID="{B4FA00D0-C6FB-48B9-91B4-C4C7916027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TotalTime>
  <Pages>59</Pages>
  <Words>17221</Words>
  <Characters>98161</Characters>
  <Application>Microsoft Office Word</Application>
  <DocSecurity>0</DocSecurity>
  <Lines>818</Lines>
  <Paragraphs>230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115152</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Phipps</dc:creator>
  <cp:keywords/>
  <dc:description/>
  <cp:lastModifiedBy>Turner, Emma</cp:lastModifiedBy>
  <cp:revision>12</cp:revision>
  <cp:lastPrinted>2021-10-07T22:55:00Z</cp:lastPrinted>
  <dcterms:created xsi:type="dcterms:W3CDTF">2021-10-07T00:16:00Z</dcterms:created>
  <dcterms:modified xsi:type="dcterms:W3CDTF">2021-10-07T23:10:00Z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0x010100896D55852D93604AA440876A3B15BB43</vt:lpwstr>
  </property>
  <property fmtid="{D5CDD505-2E9C-101B-9397-08002B2CF9AE}" pid="3" name="_dlc_DocIdItemGuid">
    <vt:lpwstr>4047f616-c3bb-46d4-b79b-da0346d62ea9</vt:lpwstr>
  </property>
  <property fmtid="{D5CDD505-2E9C-101B-9397-08002B2CF9AE}" pid="4" name="DocHub_Year">
    <vt:lpwstr>255;#2021-22|1c40d9f3-880a-4667-bdfe-070cdb31810a</vt:lpwstr>
  </property>
  <property fmtid="{D5CDD505-2E9C-101B-9397-08002B2CF9AE}" pid="5" name="DocHub_DocumentType">
    <vt:lpwstr>28;#Report|116a9244-cef6-47ce-a9a5-088c9cf21292</vt:lpwstr>
  </property>
  <property fmtid="{D5CDD505-2E9C-101B-9397-08002B2CF9AE}" pid="6" name="DocHub_SecurityClassification">
    <vt:lpwstr>7;#OFFICIAL|6106d03b-a1a0-4e30-9d91-d5e9fb4314f9</vt:lpwstr>
  </property>
  <property fmtid="{D5CDD505-2E9C-101B-9397-08002B2CF9AE}" pid="7" name="DocHub_Keywords">
    <vt:lpwstr>74;#Annual Report|28fcab3b-2d83-469b-9a3f-6f53dad20570</vt:lpwstr>
  </property>
  <property fmtid="{D5CDD505-2E9C-101B-9397-08002B2CF9AE}" pid="8" name="DocHub_WorkActivity">
    <vt:lpwstr>157;#Reporting|12af97d0-e555-43d0-b3d2-0f0b8e33cc04</vt:lpwstr>
  </property>
</Properties>
</file>